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4E16" w:rsidRPr="00565158" w:rsidRDefault="00C14E16" w:rsidP="00C14E16">
      <w:pPr>
        <w:jc w:val="center"/>
        <w:rPr>
          <w:rFonts w:ascii="Times New Roman" w:hAnsi="Times New Roman" w:cs="Times New Roman"/>
          <w:sz w:val="24"/>
          <w:szCs w:val="24"/>
        </w:rPr>
      </w:pPr>
      <w:bookmarkStart w:id="0" w:name="_GoBack"/>
      <w:bookmarkEnd w:id="0"/>
      <w:r w:rsidRPr="00565158">
        <w:rPr>
          <w:rFonts w:ascii="Times New Roman" w:hAnsi="Times New Roman" w:cs="Times New Roman"/>
          <w:sz w:val="24"/>
          <w:szCs w:val="24"/>
        </w:rPr>
        <w:t xml:space="preserve">Catherine </w:t>
      </w:r>
      <w:r w:rsidR="003D5289">
        <w:rPr>
          <w:rFonts w:ascii="Times New Roman" w:hAnsi="Times New Roman" w:cs="Times New Roman"/>
          <w:sz w:val="24"/>
          <w:szCs w:val="24"/>
        </w:rPr>
        <w:t>Gauthier-</w:t>
      </w:r>
      <w:r w:rsidRPr="00565158">
        <w:rPr>
          <w:rFonts w:ascii="Times New Roman" w:hAnsi="Times New Roman" w:cs="Times New Roman"/>
          <w:sz w:val="24"/>
          <w:szCs w:val="24"/>
        </w:rPr>
        <w:t>Lamoureux et Jade Péloquin</w:t>
      </w:r>
    </w:p>
    <w:p w:rsidR="00C14E16" w:rsidRPr="00565158" w:rsidRDefault="00C14E16" w:rsidP="00C14E16">
      <w:pPr>
        <w:jc w:val="center"/>
        <w:rPr>
          <w:rFonts w:ascii="Times New Roman" w:hAnsi="Times New Roman" w:cs="Times New Roman"/>
          <w:sz w:val="24"/>
          <w:szCs w:val="24"/>
        </w:rPr>
      </w:pPr>
      <w:r w:rsidRPr="00565158">
        <w:rPr>
          <w:rFonts w:ascii="Times New Roman" w:hAnsi="Times New Roman" w:cs="Times New Roman"/>
          <w:sz w:val="24"/>
          <w:szCs w:val="24"/>
        </w:rPr>
        <w:t>Chimie organique</w:t>
      </w:r>
    </w:p>
    <w:p w:rsidR="00C14E16" w:rsidRPr="00565158" w:rsidRDefault="00C14E16" w:rsidP="00C14E16">
      <w:pPr>
        <w:jc w:val="center"/>
        <w:rPr>
          <w:rFonts w:ascii="Times New Roman" w:hAnsi="Times New Roman" w:cs="Times New Roman"/>
          <w:sz w:val="24"/>
          <w:szCs w:val="24"/>
        </w:rPr>
      </w:pPr>
      <w:r w:rsidRPr="00565158">
        <w:rPr>
          <w:rFonts w:ascii="Times New Roman" w:hAnsi="Times New Roman" w:cs="Times New Roman"/>
          <w:sz w:val="24"/>
          <w:szCs w:val="24"/>
        </w:rPr>
        <w:t>202-3C5-SO</w:t>
      </w:r>
    </w:p>
    <w:p w:rsidR="00C14E16" w:rsidRPr="00565158" w:rsidRDefault="00C14E16" w:rsidP="00C14E16">
      <w:pPr>
        <w:jc w:val="center"/>
        <w:rPr>
          <w:rFonts w:ascii="Times New Roman" w:hAnsi="Times New Roman" w:cs="Times New Roman"/>
          <w:sz w:val="24"/>
          <w:szCs w:val="24"/>
        </w:rPr>
      </w:pPr>
      <w:r w:rsidRPr="00565158">
        <w:rPr>
          <w:rFonts w:ascii="Times New Roman" w:hAnsi="Times New Roman" w:cs="Times New Roman"/>
          <w:sz w:val="24"/>
          <w:szCs w:val="24"/>
        </w:rPr>
        <w:t>Groupe 00001</w:t>
      </w:r>
    </w:p>
    <w:p w:rsidR="00C14E16" w:rsidRPr="00565158" w:rsidRDefault="00C14E16" w:rsidP="00C14E16">
      <w:pPr>
        <w:jc w:val="center"/>
        <w:rPr>
          <w:rFonts w:ascii="Times New Roman" w:hAnsi="Times New Roman" w:cs="Times New Roman"/>
          <w:sz w:val="24"/>
          <w:szCs w:val="24"/>
        </w:rPr>
      </w:pPr>
    </w:p>
    <w:p w:rsidR="00C14E16" w:rsidRPr="00565158" w:rsidRDefault="00C14E16" w:rsidP="00C14E16">
      <w:pPr>
        <w:jc w:val="center"/>
        <w:rPr>
          <w:rFonts w:ascii="Times New Roman" w:hAnsi="Times New Roman" w:cs="Times New Roman"/>
          <w:sz w:val="24"/>
          <w:szCs w:val="24"/>
        </w:rPr>
      </w:pPr>
    </w:p>
    <w:p w:rsidR="00C14E16" w:rsidRPr="00565158" w:rsidRDefault="00C14E16" w:rsidP="00C14E16">
      <w:pPr>
        <w:jc w:val="center"/>
        <w:rPr>
          <w:rFonts w:ascii="Times New Roman" w:hAnsi="Times New Roman" w:cs="Times New Roman"/>
          <w:sz w:val="24"/>
          <w:szCs w:val="24"/>
        </w:rPr>
      </w:pPr>
    </w:p>
    <w:p w:rsidR="00C14E16" w:rsidRPr="00565158" w:rsidRDefault="00C14E16" w:rsidP="00C14E16">
      <w:pPr>
        <w:jc w:val="center"/>
        <w:rPr>
          <w:rFonts w:ascii="Times New Roman" w:hAnsi="Times New Roman" w:cs="Times New Roman"/>
          <w:sz w:val="24"/>
          <w:szCs w:val="24"/>
        </w:rPr>
      </w:pPr>
    </w:p>
    <w:p w:rsidR="00C14E16" w:rsidRPr="00565158" w:rsidRDefault="00C14E16" w:rsidP="00C14E16">
      <w:pPr>
        <w:jc w:val="center"/>
        <w:rPr>
          <w:rFonts w:ascii="Times New Roman" w:hAnsi="Times New Roman" w:cs="Times New Roman"/>
          <w:sz w:val="24"/>
          <w:szCs w:val="24"/>
        </w:rPr>
      </w:pPr>
    </w:p>
    <w:p w:rsidR="00C14E16" w:rsidRPr="00565158" w:rsidRDefault="00C14E16" w:rsidP="00C14E16">
      <w:pPr>
        <w:jc w:val="center"/>
        <w:rPr>
          <w:rFonts w:ascii="Times New Roman" w:hAnsi="Times New Roman" w:cs="Times New Roman"/>
          <w:sz w:val="24"/>
          <w:szCs w:val="24"/>
        </w:rPr>
      </w:pPr>
    </w:p>
    <w:p w:rsidR="00C14E16" w:rsidRPr="00565158" w:rsidRDefault="00C14E16" w:rsidP="00C14E16">
      <w:pPr>
        <w:jc w:val="center"/>
        <w:rPr>
          <w:rFonts w:ascii="Times New Roman" w:hAnsi="Times New Roman" w:cs="Times New Roman"/>
          <w:sz w:val="24"/>
          <w:szCs w:val="24"/>
        </w:rPr>
      </w:pPr>
      <w:r w:rsidRPr="00565158">
        <w:rPr>
          <w:rFonts w:ascii="Times New Roman" w:hAnsi="Times New Roman" w:cs="Times New Roman"/>
          <w:sz w:val="24"/>
          <w:szCs w:val="24"/>
        </w:rPr>
        <w:t xml:space="preserve">LABORATOIRE </w:t>
      </w:r>
    </w:p>
    <w:p w:rsidR="00C14E16" w:rsidRPr="00565158" w:rsidRDefault="00C14E16" w:rsidP="00C14E16">
      <w:pPr>
        <w:jc w:val="center"/>
        <w:rPr>
          <w:rFonts w:ascii="Times New Roman" w:hAnsi="Times New Roman" w:cs="Times New Roman"/>
          <w:sz w:val="24"/>
          <w:szCs w:val="24"/>
        </w:rPr>
      </w:pPr>
      <w:r w:rsidRPr="00565158">
        <w:rPr>
          <w:rFonts w:ascii="Times New Roman" w:hAnsi="Times New Roman" w:cs="Times New Roman"/>
          <w:sz w:val="24"/>
          <w:szCs w:val="24"/>
        </w:rPr>
        <w:t>EXTRACTION   DE LA TRIMYRISTINE DE LA MUSCADE</w:t>
      </w:r>
    </w:p>
    <w:p w:rsidR="00C14E16" w:rsidRPr="00565158" w:rsidRDefault="00C14E16" w:rsidP="00C14E16">
      <w:pPr>
        <w:jc w:val="center"/>
        <w:rPr>
          <w:rFonts w:ascii="Times New Roman" w:hAnsi="Times New Roman" w:cs="Times New Roman"/>
          <w:sz w:val="24"/>
          <w:szCs w:val="24"/>
        </w:rPr>
      </w:pPr>
    </w:p>
    <w:p w:rsidR="00C14E16" w:rsidRPr="00565158" w:rsidRDefault="00C14E16" w:rsidP="00C14E16">
      <w:pPr>
        <w:jc w:val="center"/>
        <w:rPr>
          <w:rFonts w:ascii="Times New Roman" w:hAnsi="Times New Roman" w:cs="Times New Roman"/>
          <w:sz w:val="24"/>
          <w:szCs w:val="24"/>
        </w:rPr>
      </w:pPr>
    </w:p>
    <w:p w:rsidR="00C14E16" w:rsidRPr="00565158" w:rsidRDefault="00C14E16" w:rsidP="00C14E16">
      <w:pPr>
        <w:jc w:val="center"/>
        <w:rPr>
          <w:rFonts w:ascii="Times New Roman" w:hAnsi="Times New Roman" w:cs="Times New Roman"/>
          <w:sz w:val="24"/>
          <w:szCs w:val="24"/>
        </w:rPr>
      </w:pPr>
    </w:p>
    <w:p w:rsidR="00C14E16" w:rsidRPr="00565158" w:rsidRDefault="00C14E16" w:rsidP="00C14E16">
      <w:pPr>
        <w:jc w:val="center"/>
        <w:rPr>
          <w:rFonts w:ascii="Times New Roman" w:hAnsi="Times New Roman" w:cs="Times New Roman"/>
          <w:sz w:val="24"/>
          <w:szCs w:val="24"/>
        </w:rPr>
      </w:pPr>
    </w:p>
    <w:p w:rsidR="00C14E16" w:rsidRPr="00565158" w:rsidRDefault="00C14E16" w:rsidP="00C14E16">
      <w:pPr>
        <w:jc w:val="center"/>
        <w:rPr>
          <w:rFonts w:ascii="Times New Roman" w:hAnsi="Times New Roman" w:cs="Times New Roman"/>
          <w:sz w:val="24"/>
          <w:szCs w:val="24"/>
        </w:rPr>
      </w:pPr>
    </w:p>
    <w:p w:rsidR="00C14E16" w:rsidRPr="00565158" w:rsidRDefault="00C14E16" w:rsidP="00C14E16">
      <w:pPr>
        <w:jc w:val="center"/>
        <w:rPr>
          <w:rFonts w:ascii="Times New Roman" w:hAnsi="Times New Roman" w:cs="Times New Roman"/>
          <w:sz w:val="24"/>
          <w:szCs w:val="24"/>
        </w:rPr>
      </w:pPr>
    </w:p>
    <w:p w:rsidR="00C14E16" w:rsidRPr="00565158" w:rsidRDefault="00C14E16" w:rsidP="00C14E16">
      <w:pPr>
        <w:jc w:val="center"/>
        <w:rPr>
          <w:rFonts w:ascii="Times New Roman" w:hAnsi="Times New Roman" w:cs="Times New Roman"/>
          <w:sz w:val="24"/>
          <w:szCs w:val="24"/>
        </w:rPr>
      </w:pPr>
      <w:r w:rsidRPr="00565158">
        <w:rPr>
          <w:rFonts w:ascii="Times New Roman" w:hAnsi="Times New Roman" w:cs="Times New Roman"/>
          <w:sz w:val="24"/>
          <w:szCs w:val="24"/>
        </w:rPr>
        <w:t xml:space="preserve">Travail présenté à </w:t>
      </w:r>
    </w:p>
    <w:p w:rsidR="00C14E16" w:rsidRPr="00565158" w:rsidRDefault="00C14E16" w:rsidP="00C14E16">
      <w:pPr>
        <w:jc w:val="center"/>
        <w:rPr>
          <w:rFonts w:ascii="Times New Roman" w:hAnsi="Times New Roman" w:cs="Times New Roman"/>
          <w:sz w:val="24"/>
          <w:szCs w:val="24"/>
        </w:rPr>
      </w:pPr>
      <w:r w:rsidRPr="00565158">
        <w:rPr>
          <w:rFonts w:ascii="Times New Roman" w:hAnsi="Times New Roman" w:cs="Times New Roman"/>
          <w:sz w:val="24"/>
          <w:szCs w:val="24"/>
        </w:rPr>
        <w:t>Monsieur Philippe Rocheleau</w:t>
      </w:r>
    </w:p>
    <w:p w:rsidR="00C14E16" w:rsidRPr="00565158" w:rsidRDefault="00C14E16" w:rsidP="00C14E16">
      <w:pPr>
        <w:jc w:val="center"/>
        <w:rPr>
          <w:rFonts w:ascii="Times New Roman" w:hAnsi="Times New Roman" w:cs="Times New Roman"/>
          <w:sz w:val="24"/>
          <w:szCs w:val="24"/>
        </w:rPr>
      </w:pPr>
    </w:p>
    <w:p w:rsidR="00C14E16" w:rsidRPr="00565158" w:rsidRDefault="00C14E16" w:rsidP="00C14E16">
      <w:pPr>
        <w:jc w:val="center"/>
        <w:rPr>
          <w:rFonts w:ascii="Times New Roman" w:hAnsi="Times New Roman" w:cs="Times New Roman"/>
          <w:sz w:val="24"/>
          <w:szCs w:val="24"/>
        </w:rPr>
      </w:pPr>
    </w:p>
    <w:p w:rsidR="00C14E16" w:rsidRPr="00565158" w:rsidRDefault="00C14E16" w:rsidP="00C14E16">
      <w:pPr>
        <w:jc w:val="center"/>
        <w:rPr>
          <w:rFonts w:ascii="Times New Roman" w:hAnsi="Times New Roman" w:cs="Times New Roman"/>
          <w:sz w:val="24"/>
          <w:szCs w:val="24"/>
        </w:rPr>
      </w:pPr>
    </w:p>
    <w:p w:rsidR="00C14E16" w:rsidRPr="00565158" w:rsidRDefault="00C14E16" w:rsidP="00C14E16">
      <w:pPr>
        <w:jc w:val="center"/>
        <w:rPr>
          <w:rFonts w:ascii="Times New Roman" w:hAnsi="Times New Roman" w:cs="Times New Roman"/>
          <w:sz w:val="24"/>
          <w:szCs w:val="24"/>
        </w:rPr>
      </w:pPr>
    </w:p>
    <w:p w:rsidR="00C14E16" w:rsidRPr="00565158" w:rsidRDefault="00C14E16" w:rsidP="00C14E16">
      <w:pPr>
        <w:jc w:val="center"/>
        <w:rPr>
          <w:rFonts w:ascii="Times New Roman" w:hAnsi="Times New Roman" w:cs="Times New Roman"/>
          <w:sz w:val="24"/>
          <w:szCs w:val="24"/>
        </w:rPr>
      </w:pPr>
    </w:p>
    <w:p w:rsidR="00C14E16" w:rsidRPr="00565158" w:rsidRDefault="00C14E16" w:rsidP="00C14E16">
      <w:pPr>
        <w:jc w:val="center"/>
        <w:rPr>
          <w:rFonts w:ascii="Times New Roman" w:hAnsi="Times New Roman" w:cs="Times New Roman"/>
          <w:sz w:val="24"/>
          <w:szCs w:val="24"/>
        </w:rPr>
      </w:pPr>
    </w:p>
    <w:p w:rsidR="00C14E16" w:rsidRPr="00565158" w:rsidRDefault="00C14E16" w:rsidP="00C14E16">
      <w:pPr>
        <w:jc w:val="center"/>
        <w:rPr>
          <w:rFonts w:ascii="Times New Roman" w:hAnsi="Times New Roman" w:cs="Times New Roman"/>
          <w:sz w:val="24"/>
          <w:szCs w:val="24"/>
        </w:rPr>
      </w:pPr>
      <w:r w:rsidRPr="00565158">
        <w:rPr>
          <w:rFonts w:ascii="Times New Roman" w:hAnsi="Times New Roman" w:cs="Times New Roman"/>
          <w:sz w:val="24"/>
          <w:szCs w:val="24"/>
        </w:rPr>
        <w:t>Cégep de Sorel-Tracy</w:t>
      </w:r>
    </w:p>
    <w:p w:rsidR="00C14E16" w:rsidRPr="00565158" w:rsidRDefault="00C14E16" w:rsidP="00C14E16">
      <w:pPr>
        <w:jc w:val="center"/>
        <w:rPr>
          <w:rFonts w:ascii="Times New Roman" w:hAnsi="Times New Roman" w:cs="Times New Roman"/>
          <w:sz w:val="24"/>
          <w:szCs w:val="24"/>
        </w:rPr>
      </w:pPr>
      <w:r w:rsidRPr="00565158">
        <w:rPr>
          <w:rFonts w:ascii="Times New Roman" w:hAnsi="Times New Roman" w:cs="Times New Roman"/>
          <w:sz w:val="24"/>
          <w:szCs w:val="24"/>
        </w:rPr>
        <w:t>Le 21 décembre 2018</w:t>
      </w:r>
    </w:p>
    <w:p w:rsidR="00FE7F91" w:rsidRPr="00565158" w:rsidRDefault="00C14E16" w:rsidP="00C14E16">
      <w:pPr>
        <w:jc w:val="center"/>
        <w:rPr>
          <w:rFonts w:ascii="Times New Roman" w:hAnsi="Times New Roman" w:cs="Times New Roman"/>
          <w:sz w:val="24"/>
          <w:szCs w:val="24"/>
          <w:u w:val="single"/>
        </w:rPr>
      </w:pPr>
      <w:r w:rsidRPr="00565158">
        <w:rPr>
          <w:rFonts w:ascii="Times New Roman" w:hAnsi="Times New Roman" w:cs="Times New Roman"/>
          <w:sz w:val="24"/>
          <w:szCs w:val="24"/>
          <w:u w:val="single"/>
        </w:rPr>
        <w:lastRenderedPageBreak/>
        <w:t>INTRODUCTION</w:t>
      </w:r>
    </w:p>
    <w:p w:rsidR="002547DA" w:rsidRPr="00565158" w:rsidRDefault="002547DA" w:rsidP="003D5289">
      <w:pPr>
        <w:spacing w:line="360" w:lineRule="auto"/>
        <w:jc w:val="center"/>
        <w:rPr>
          <w:rFonts w:ascii="Times New Roman" w:hAnsi="Times New Roman" w:cs="Times New Roman"/>
          <w:sz w:val="24"/>
          <w:szCs w:val="24"/>
          <w:u w:val="single"/>
        </w:rPr>
      </w:pPr>
    </w:p>
    <w:p w:rsidR="002614F3" w:rsidRPr="00565158" w:rsidRDefault="002614F3" w:rsidP="003D5289">
      <w:pPr>
        <w:spacing w:line="360" w:lineRule="auto"/>
        <w:ind w:firstLine="708"/>
        <w:jc w:val="both"/>
        <w:rPr>
          <w:rFonts w:ascii="Times New Roman" w:hAnsi="Times New Roman" w:cs="Times New Roman"/>
          <w:sz w:val="24"/>
          <w:szCs w:val="24"/>
        </w:rPr>
      </w:pPr>
      <w:r w:rsidRPr="00565158">
        <w:rPr>
          <w:rFonts w:ascii="Times New Roman" w:hAnsi="Times New Roman" w:cs="Times New Roman"/>
          <w:sz w:val="24"/>
          <w:szCs w:val="24"/>
        </w:rPr>
        <w:t xml:space="preserve">En chimie organique, </w:t>
      </w:r>
      <w:r w:rsidR="002359C7" w:rsidRPr="00565158">
        <w:rPr>
          <w:rFonts w:ascii="Times New Roman" w:hAnsi="Times New Roman" w:cs="Times New Roman"/>
          <w:sz w:val="24"/>
          <w:szCs w:val="24"/>
        </w:rPr>
        <w:t>on utilise plusieurs méthodes afin d’</w:t>
      </w:r>
      <w:r w:rsidRPr="00565158">
        <w:rPr>
          <w:rFonts w:ascii="Times New Roman" w:hAnsi="Times New Roman" w:cs="Times New Roman"/>
          <w:sz w:val="24"/>
          <w:szCs w:val="24"/>
        </w:rPr>
        <w:t>extraire et de purifier des substances</w:t>
      </w:r>
      <w:r w:rsidR="003D5289">
        <w:rPr>
          <w:rFonts w:ascii="Times New Roman" w:hAnsi="Times New Roman" w:cs="Times New Roman"/>
          <w:sz w:val="24"/>
          <w:szCs w:val="24"/>
        </w:rPr>
        <w:t>, telles que la recristallisation,</w:t>
      </w:r>
      <w:r w:rsidR="002359C7" w:rsidRPr="00565158">
        <w:rPr>
          <w:rFonts w:ascii="Times New Roman" w:hAnsi="Times New Roman" w:cs="Times New Roman"/>
          <w:sz w:val="24"/>
          <w:szCs w:val="24"/>
        </w:rPr>
        <w:t xml:space="preserve"> la distillation</w:t>
      </w:r>
      <w:r w:rsidR="003D5289">
        <w:rPr>
          <w:rFonts w:ascii="Times New Roman" w:hAnsi="Times New Roman" w:cs="Times New Roman"/>
          <w:sz w:val="24"/>
          <w:szCs w:val="24"/>
        </w:rPr>
        <w:t>,</w:t>
      </w:r>
      <w:r w:rsidR="002359C7" w:rsidRPr="00565158">
        <w:rPr>
          <w:rFonts w:ascii="Times New Roman" w:hAnsi="Times New Roman" w:cs="Times New Roman"/>
          <w:sz w:val="24"/>
          <w:szCs w:val="24"/>
        </w:rPr>
        <w:t xml:space="preserve"> afin de séparer les différentes substances faisant parties d’un mélange liquide</w:t>
      </w:r>
      <w:r w:rsidR="003D5289">
        <w:rPr>
          <w:rFonts w:ascii="Times New Roman" w:hAnsi="Times New Roman" w:cs="Times New Roman"/>
          <w:sz w:val="24"/>
          <w:szCs w:val="24"/>
        </w:rPr>
        <w:t>,</w:t>
      </w:r>
      <w:r w:rsidR="002359C7" w:rsidRPr="00565158">
        <w:rPr>
          <w:rFonts w:ascii="Times New Roman" w:hAnsi="Times New Roman" w:cs="Times New Roman"/>
          <w:sz w:val="24"/>
          <w:szCs w:val="24"/>
        </w:rPr>
        <w:t xml:space="preserve"> e</w:t>
      </w:r>
      <w:r w:rsidR="003D5289">
        <w:rPr>
          <w:rFonts w:ascii="Times New Roman" w:hAnsi="Times New Roman" w:cs="Times New Roman"/>
          <w:sz w:val="24"/>
          <w:szCs w:val="24"/>
        </w:rPr>
        <w:t>t l’entraînement à la vapeur, qui consiste en la distillation</w:t>
      </w:r>
      <w:r w:rsidR="002359C7" w:rsidRPr="00565158">
        <w:rPr>
          <w:rFonts w:ascii="Times New Roman" w:hAnsi="Times New Roman" w:cs="Times New Roman"/>
          <w:sz w:val="24"/>
          <w:szCs w:val="24"/>
        </w:rPr>
        <w:t xml:space="preserve"> </w:t>
      </w:r>
      <w:r w:rsidR="003D5289">
        <w:rPr>
          <w:rFonts w:ascii="Times New Roman" w:hAnsi="Times New Roman" w:cs="Times New Roman"/>
          <w:sz w:val="24"/>
          <w:szCs w:val="24"/>
        </w:rPr>
        <w:t>d’</w:t>
      </w:r>
      <w:r w:rsidR="002359C7" w:rsidRPr="00565158">
        <w:rPr>
          <w:rFonts w:ascii="Times New Roman" w:hAnsi="Times New Roman" w:cs="Times New Roman"/>
          <w:sz w:val="24"/>
          <w:szCs w:val="24"/>
        </w:rPr>
        <w:t>un mélange hétérogène d’eau et d’un liquide organique. Pour cette expérience, la technique utilisée est l’extraction suivi</w:t>
      </w:r>
      <w:r w:rsidR="003D5289">
        <w:rPr>
          <w:rFonts w:ascii="Times New Roman" w:hAnsi="Times New Roman" w:cs="Times New Roman"/>
          <w:sz w:val="24"/>
          <w:szCs w:val="24"/>
        </w:rPr>
        <w:t>e</w:t>
      </w:r>
      <w:r w:rsidR="002359C7" w:rsidRPr="00565158">
        <w:rPr>
          <w:rFonts w:ascii="Times New Roman" w:hAnsi="Times New Roman" w:cs="Times New Roman"/>
          <w:sz w:val="24"/>
          <w:szCs w:val="24"/>
        </w:rPr>
        <w:t xml:space="preserve"> de la purification par recristallisation dans l’acétone. Le but de ce laboratoire est </w:t>
      </w:r>
      <w:r w:rsidR="005060B2" w:rsidRPr="00565158">
        <w:rPr>
          <w:rFonts w:ascii="Times New Roman" w:hAnsi="Times New Roman" w:cs="Times New Roman"/>
          <w:sz w:val="24"/>
          <w:szCs w:val="24"/>
        </w:rPr>
        <w:t xml:space="preserve">d’extraire la trimyristine à partir de la muscade, de purifier le produit par recristallisation ainsi que de déterminer la température de fusion du produit et  tracer le spectre infrarouge. </w:t>
      </w:r>
    </w:p>
    <w:p w:rsidR="002614F3" w:rsidRPr="00565158" w:rsidRDefault="002614F3" w:rsidP="00C14E16">
      <w:pPr>
        <w:jc w:val="center"/>
        <w:rPr>
          <w:rFonts w:ascii="Times New Roman" w:hAnsi="Times New Roman" w:cs="Times New Roman"/>
          <w:sz w:val="24"/>
          <w:szCs w:val="24"/>
          <w:u w:val="single"/>
        </w:rPr>
      </w:pPr>
    </w:p>
    <w:p w:rsidR="002614F3" w:rsidRPr="00565158" w:rsidRDefault="002614F3" w:rsidP="00C14E16">
      <w:pPr>
        <w:jc w:val="center"/>
        <w:rPr>
          <w:rFonts w:ascii="Times New Roman" w:hAnsi="Times New Roman" w:cs="Times New Roman"/>
          <w:sz w:val="24"/>
          <w:szCs w:val="24"/>
          <w:u w:val="single"/>
        </w:rPr>
      </w:pPr>
    </w:p>
    <w:p w:rsidR="002614F3" w:rsidRPr="00565158" w:rsidRDefault="002614F3" w:rsidP="00C14E16">
      <w:pPr>
        <w:jc w:val="center"/>
        <w:rPr>
          <w:rFonts w:ascii="Times New Roman" w:hAnsi="Times New Roman" w:cs="Times New Roman"/>
          <w:sz w:val="24"/>
          <w:szCs w:val="24"/>
          <w:u w:val="single"/>
        </w:rPr>
      </w:pPr>
    </w:p>
    <w:p w:rsidR="002614F3" w:rsidRPr="00565158" w:rsidRDefault="002614F3" w:rsidP="00C14E16">
      <w:pPr>
        <w:jc w:val="center"/>
        <w:rPr>
          <w:rFonts w:ascii="Times New Roman" w:hAnsi="Times New Roman" w:cs="Times New Roman"/>
          <w:sz w:val="24"/>
          <w:szCs w:val="24"/>
          <w:u w:val="single"/>
        </w:rPr>
      </w:pPr>
    </w:p>
    <w:p w:rsidR="002614F3" w:rsidRPr="00565158" w:rsidRDefault="002614F3" w:rsidP="00C14E16">
      <w:pPr>
        <w:jc w:val="center"/>
        <w:rPr>
          <w:rFonts w:ascii="Times New Roman" w:hAnsi="Times New Roman" w:cs="Times New Roman"/>
          <w:sz w:val="24"/>
          <w:szCs w:val="24"/>
          <w:u w:val="single"/>
        </w:rPr>
      </w:pPr>
    </w:p>
    <w:p w:rsidR="002614F3" w:rsidRPr="00565158" w:rsidRDefault="002614F3" w:rsidP="00C14E16">
      <w:pPr>
        <w:jc w:val="center"/>
        <w:rPr>
          <w:rFonts w:ascii="Times New Roman" w:hAnsi="Times New Roman" w:cs="Times New Roman"/>
          <w:sz w:val="24"/>
          <w:szCs w:val="24"/>
          <w:u w:val="single"/>
        </w:rPr>
      </w:pPr>
    </w:p>
    <w:p w:rsidR="002614F3" w:rsidRPr="00565158" w:rsidRDefault="002614F3" w:rsidP="00C14E16">
      <w:pPr>
        <w:jc w:val="center"/>
        <w:rPr>
          <w:rFonts w:ascii="Times New Roman" w:hAnsi="Times New Roman" w:cs="Times New Roman"/>
          <w:sz w:val="24"/>
          <w:szCs w:val="24"/>
          <w:u w:val="single"/>
        </w:rPr>
      </w:pPr>
    </w:p>
    <w:p w:rsidR="002614F3" w:rsidRPr="00565158" w:rsidRDefault="002614F3" w:rsidP="00C14E16">
      <w:pPr>
        <w:jc w:val="center"/>
        <w:rPr>
          <w:rFonts w:ascii="Times New Roman" w:hAnsi="Times New Roman" w:cs="Times New Roman"/>
          <w:sz w:val="24"/>
          <w:szCs w:val="24"/>
          <w:u w:val="single"/>
        </w:rPr>
      </w:pPr>
    </w:p>
    <w:p w:rsidR="002614F3" w:rsidRPr="00565158" w:rsidRDefault="002614F3" w:rsidP="00C14E16">
      <w:pPr>
        <w:jc w:val="center"/>
        <w:rPr>
          <w:rFonts w:ascii="Times New Roman" w:hAnsi="Times New Roman" w:cs="Times New Roman"/>
          <w:sz w:val="24"/>
          <w:szCs w:val="24"/>
          <w:u w:val="single"/>
        </w:rPr>
      </w:pPr>
    </w:p>
    <w:p w:rsidR="002614F3" w:rsidRPr="00565158" w:rsidRDefault="002614F3" w:rsidP="00C14E16">
      <w:pPr>
        <w:jc w:val="center"/>
        <w:rPr>
          <w:rFonts w:ascii="Times New Roman" w:hAnsi="Times New Roman" w:cs="Times New Roman"/>
          <w:sz w:val="24"/>
          <w:szCs w:val="24"/>
          <w:u w:val="single"/>
        </w:rPr>
      </w:pPr>
    </w:p>
    <w:p w:rsidR="002614F3" w:rsidRPr="00565158" w:rsidRDefault="002614F3" w:rsidP="00C14E16">
      <w:pPr>
        <w:jc w:val="center"/>
        <w:rPr>
          <w:rFonts w:ascii="Times New Roman" w:hAnsi="Times New Roman" w:cs="Times New Roman"/>
          <w:sz w:val="24"/>
          <w:szCs w:val="24"/>
          <w:u w:val="single"/>
        </w:rPr>
      </w:pPr>
    </w:p>
    <w:p w:rsidR="002614F3" w:rsidRPr="00565158" w:rsidRDefault="002614F3" w:rsidP="00C14E16">
      <w:pPr>
        <w:jc w:val="center"/>
        <w:rPr>
          <w:rFonts w:ascii="Times New Roman" w:hAnsi="Times New Roman" w:cs="Times New Roman"/>
          <w:sz w:val="24"/>
          <w:szCs w:val="24"/>
          <w:u w:val="single"/>
        </w:rPr>
      </w:pPr>
    </w:p>
    <w:p w:rsidR="002614F3" w:rsidRPr="00565158" w:rsidRDefault="002614F3" w:rsidP="00C14E16">
      <w:pPr>
        <w:jc w:val="center"/>
        <w:rPr>
          <w:rFonts w:ascii="Times New Roman" w:hAnsi="Times New Roman" w:cs="Times New Roman"/>
          <w:sz w:val="24"/>
          <w:szCs w:val="24"/>
          <w:u w:val="single"/>
        </w:rPr>
      </w:pPr>
    </w:p>
    <w:p w:rsidR="002614F3" w:rsidRPr="00565158" w:rsidRDefault="002614F3" w:rsidP="00C14E16">
      <w:pPr>
        <w:jc w:val="center"/>
        <w:rPr>
          <w:rFonts w:ascii="Times New Roman" w:hAnsi="Times New Roman" w:cs="Times New Roman"/>
          <w:sz w:val="24"/>
          <w:szCs w:val="24"/>
          <w:u w:val="single"/>
        </w:rPr>
      </w:pPr>
    </w:p>
    <w:p w:rsidR="002614F3" w:rsidRPr="00565158" w:rsidRDefault="002614F3" w:rsidP="00C14E16">
      <w:pPr>
        <w:jc w:val="center"/>
        <w:rPr>
          <w:rFonts w:ascii="Times New Roman" w:hAnsi="Times New Roman" w:cs="Times New Roman"/>
          <w:sz w:val="24"/>
          <w:szCs w:val="24"/>
          <w:u w:val="single"/>
        </w:rPr>
      </w:pPr>
    </w:p>
    <w:p w:rsidR="002614F3" w:rsidRPr="00565158" w:rsidRDefault="002614F3" w:rsidP="00C14E16">
      <w:pPr>
        <w:jc w:val="center"/>
        <w:rPr>
          <w:rFonts w:ascii="Times New Roman" w:hAnsi="Times New Roman" w:cs="Times New Roman"/>
          <w:sz w:val="24"/>
          <w:szCs w:val="24"/>
          <w:u w:val="single"/>
        </w:rPr>
      </w:pPr>
    </w:p>
    <w:p w:rsidR="00565158" w:rsidRDefault="00565158" w:rsidP="003D5289">
      <w:pPr>
        <w:rPr>
          <w:rFonts w:ascii="Times New Roman" w:hAnsi="Times New Roman" w:cs="Times New Roman"/>
          <w:sz w:val="24"/>
          <w:szCs w:val="24"/>
          <w:u w:val="single"/>
        </w:rPr>
      </w:pPr>
    </w:p>
    <w:p w:rsidR="003D5289" w:rsidRDefault="003D5289" w:rsidP="003D5289">
      <w:pPr>
        <w:rPr>
          <w:rFonts w:ascii="Times New Roman" w:hAnsi="Times New Roman" w:cs="Times New Roman"/>
          <w:sz w:val="24"/>
          <w:szCs w:val="24"/>
          <w:u w:val="single"/>
        </w:rPr>
      </w:pPr>
    </w:p>
    <w:p w:rsidR="00C14E16" w:rsidRPr="00565158" w:rsidRDefault="00C14E16" w:rsidP="00C14E16">
      <w:pPr>
        <w:jc w:val="center"/>
        <w:rPr>
          <w:rFonts w:ascii="Times New Roman" w:hAnsi="Times New Roman" w:cs="Times New Roman"/>
          <w:sz w:val="24"/>
          <w:szCs w:val="24"/>
          <w:u w:val="single"/>
        </w:rPr>
      </w:pPr>
      <w:r w:rsidRPr="00565158">
        <w:rPr>
          <w:rFonts w:ascii="Times New Roman" w:hAnsi="Times New Roman" w:cs="Times New Roman"/>
          <w:sz w:val="24"/>
          <w:szCs w:val="24"/>
          <w:u w:val="single"/>
        </w:rPr>
        <w:lastRenderedPageBreak/>
        <w:t>THÉORIE</w:t>
      </w:r>
    </w:p>
    <w:p w:rsidR="002614F3" w:rsidRPr="00565158" w:rsidRDefault="002614F3" w:rsidP="00C14E16">
      <w:pPr>
        <w:jc w:val="center"/>
        <w:rPr>
          <w:rFonts w:ascii="Times New Roman" w:hAnsi="Times New Roman" w:cs="Times New Roman"/>
          <w:sz w:val="24"/>
          <w:szCs w:val="24"/>
          <w:u w:val="single"/>
        </w:rPr>
      </w:pPr>
    </w:p>
    <w:p w:rsidR="00C14E16" w:rsidRPr="00565158" w:rsidRDefault="002547DA" w:rsidP="00EE3E1F">
      <w:pPr>
        <w:spacing w:line="360" w:lineRule="auto"/>
        <w:jc w:val="both"/>
        <w:rPr>
          <w:rFonts w:ascii="Times New Roman" w:hAnsi="Times New Roman" w:cs="Times New Roman"/>
          <w:sz w:val="24"/>
          <w:szCs w:val="24"/>
        </w:rPr>
      </w:pPr>
      <w:r w:rsidRPr="00565158">
        <w:rPr>
          <w:rFonts w:ascii="Times New Roman" w:hAnsi="Times New Roman" w:cs="Times New Roman"/>
          <w:sz w:val="24"/>
          <w:szCs w:val="24"/>
        </w:rPr>
        <w:tab/>
        <w:t>L’extraction s</w:t>
      </w:r>
      <w:r w:rsidR="003D5289">
        <w:rPr>
          <w:rFonts w:ascii="Times New Roman" w:hAnsi="Times New Roman" w:cs="Times New Roman"/>
          <w:sz w:val="24"/>
          <w:szCs w:val="24"/>
        </w:rPr>
        <w:t>olide-liquide repose sur le principe</w:t>
      </w:r>
      <w:r w:rsidRPr="00565158">
        <w:rPr>
          <w:rFonts w:ascii="Times New Roman" w:hAnsi="Times New Roman" w:cs="Times New Roman"/>
          <w:sz w:val="24"/>
          <w:szCs w:val="24"/>
        </w:rPr>
        <w:t xml:space="preserve"> que le solide à extraire possède une grande solubilité avec le solvant. Le système le plus courant avec lequel on procède est la macération à l’aide d’un chauffage à reflux. L</w:t>
      </w:r>
      <w:r w:rsidR="006F69C1" w:rsidRPr="00565158">
        <w:rPr>
          <w:rFonts w:ascii="Times New Roman" w:hAnsi="Times New Roman" w:cs="Times New Roman"/>
          <w:sz w:val="24"/>
          <w:szCs w:val="24"/>
        </w:rPr>
        <w:t>e solide est trempé dans le solvant</w:t>
      </w:r>
      <w:r w:rsidR="00B04BF0" w:rsidRPr="00565158">
        <w:rPr>
          <w:rFonts w:ascii="Times New Roman" w:hAnsi="Times New Roman" w:cs="Times New Roman"/>
          <w:sz w:val="24"/>
          <w:szCs w:val="24"/>
        </w:rPr>
        <w:t>; un solvant chaud est priorisé afin d’augmenter la solubilité et la vitesse de réaction. P</w:t>
      </w:r>
      <w:r w:rsidR="006F69C1" w:rsidRPr="00565158">
        <w:rPr>
          <w:rFonts w:ascii="Times New Roman" w:hAnsi="Times New Roman" w:cs="Times New Roman"/>
          <w:sz w:val="24"/>
          <w:szCs w:val="24"/>
        </w:rPr>
        <w:t>uis</w:t>
      </w:r>
      <w:r w:rsidR="00B04BF0" w:rsidRPr="00565158">
        <w:rPr>
          <w:rFonts w:ascii="Times New Roman" w:hAnsi="Times New Roman" w:cs="Times New Roman"/>
          <w:sz w:val="24"/>
          <w:szCs w:val="24"/>
        </w:rPr>
        <w:t>,</w:t>
      </w:r>
      <w:r w:rsidR="006F69C1" w:rsidRPr="00565158">
        <w:rPr>
          <w:rFonts w:ascii="Times New Roman" w:hAnsi="Times New Roman" w:cs="Times New Roman"/>
          <w:sz w:val="24"/>
          <w:szCs w:val="24"/>
        </w:rPr>
        <w:t xml:space="preserve"> par filtratio</w:t>
      </w:r>
      <w:r w:rsidR="00EE3E1F" w:rsidRPr="00565158">
        <w:rPr>
          <w:rFonts w:ascii="Times New Roman" w:hAnsi="Times New Roman" w:cs="Times New Roman"/>
          <w:sz w:val="24"/>
          <w:szCs w:val="24"/>
        </w:rPr>
        <w:t xml:space="preserve">n et par évaporation du solvant, </w:t>
      </w:r>
      <w:r w:rsidR="006F69C1" w:rsidRPr="00565158">
        <w:rPr>
          <w:rFonts w:ascii="Times New Roman" w:hAnsi="Times New Roman" w:cs="Times New Roman"/>
          <w:sz w:val="24"/>
          <w:szCs w:val="24"/>
        </w:rPr>
        <w:t>le produit souhaité est récupéré</w:t>
      </w:r>
      <w:r w:rsidR="00B04BF0" w:rsidRPr="00565158">
        <w:rPr>
          <w:rFonts w:ascii="Times New Roman" w:hAnsi="Times New Roman" w:cs="Times New Roman"/>
          <w:sz w:val="24"/>
          <w:szCs w:val="24"/>
        </w:rPr>
        <w:t>,</w:t>
      </w:r>
      <w:r w:rsidR="006F69C1" w:rsidRPr="00565158">
        <w:rPr>
          <w:rFonts w:ascii="Times New Roman" w:hAnsi="Times New Roman" w:cs="Times New Roman"/>
          <w:sz w:val="24"/>
          <w:szCs w:val="24"/>
        </w:rPr>
        <w:t xml:space="preserve"> suite à une purification. </w:t>
      </w:r>
      <w:r w:rsidR="00EE3E1F" w:rsidRPr="00565158">
        <w:rPr>
          <w:rFonts w:ascii="Times New Roman" w:hAnsi="Times New Roman" w:cs="Times New Roman"/>
          <w:sz w:val="24"/>
          <w:szCs w:val="24"/>
        </w:rPr>
        <w:t xml:space="preserve">Dans cette expérience, la trimyristine est le produit qu’on souhaite extraire à partir de la muscade. </w:t>
      </w:r>
      <w:r w:rsidR="00B04BF0" w:rsidRPr="00565158">
        <w:rPr>
          <w:rFonts w:ascii="Times New Roman" w:hAnsi="Times New Roman" w:cs="Times New Roman"/>
          <w:sz w:val="24"/>
          <w:szCs w:val="24"/>
        </w:rPr>
        <w:t xml:space="preserve">La muscade est préférablement rappée plutôt qu’en morceaux, car ses molécules auront une plus grande surface de contact avec le solvant, ce qui augmente la solubilité et la vitesse de réaction. </w:t>
      </w:r>
      <w:r w:rsidR="00EE3E1F" w:rsidRPr="00565158">
        <w:rPr>
          <w:rFonts w:ascii="Times New Roman" w:hAnsi="Times New Roman" w:cs="Times New Roman"/>
          <w:sz w:val="24"/>
          <w:szCs w:val="24"/>
        </w:rPr>
        <w:t>En effet, cette molécule est très soluble dans le solvant utilisé, soit l’éthoxyéthane, en raison de leur polarité. La trimyristine est peu polaire et l’éthoxyéthane est apolaire, donc ils possèdent une grande affinité causant leur miscibilité élevée. De plus, l</w:t>
      </w:r>
      <w:r w:rsidR="00FD60A3" w:rsidRPr="00565158">
        <w:rPr>
          <w:rFonts w:ascii="Times New Roman" w:hAnsi="Times New Roman" w:cs="Times New Roman"/>
          <w:sz w:val="24"/>
          <w:szCs w:val="24"/>
        </w:rPr>
        <w:t>es molécules d’</w:t>
      </w:r>
      <w:r w:rsidR="00EE3E1F" w:rsidRPr="00565158">
        <w:rPr>
          <w:rFonts w:ascii="Times New Roman" w:hAnsi="Times New Roman" w:cs="Times New Roman"/>
          <w:sz w:val="24"/>
          <w:szCs w:val="24"/>
        </w:rPr>
        <w:t>éthoxyéthane apolaire</w:t>
      </w:r>
      <w:r w:rsidR="00FD60A3" w:rsidRPr="00565158">
        <w:rPr>
          <w:rFonts w:ascii="Times New Roman" w:hAnsi="Times New Roman" w:cs="Times New Roman"/>
          <w:sz w:val="24"/>
          <w:szCs w:val="24"/>
        </w:rPr>
        <w:t>s</w:t>
      </w:r>
      <w:r w:rsidR="00EE3E1F" w:rsidRPr="00565158">
        <w:rPr>
          <w:rFonts w:ascii="Times New Roman" w:hAnsi="Times New Roman" w:cs="Times New Roman"/>
          <w:sz w:val="24"/>
          <w:szCs w:val="24"/>
        </w:rPr>
        <w:t xml:space="preserve"> crée</w:t>
      </w:r>
      <w:r w:rsidR="00FD60A3" w:rsidRPr="00565158">
        <w:rPr>
          <w:rFonts w:ascii="Times New Roman" w:hAnsi="Times New Roman" w:cs="Times New Roman"/>
          <w:sz w:val="24"/>
          <w:szCs w:val="24"/>
        </w:rPr>
        <w:t>nt</w:t>
      </w:r>
      <w:r w:rsidR="00EE3E1F" w:rsidRPr="00565158">
        <w:rPr>
          <w:rFonts w:ascii="Times New Roman" w:hAnsi="Times New Roman" w:cs="Times New Roman"/>
          <w:sz w:val="24"/>
          <w:szCs w:val="24"/>
        </w:rPr>
        <w:t xml:space="preserve"> des dipôles </w:t>
      </w:r>
      <w:r w:rsidR="00FD60A3" w:rsidRPr="00565158">
        <w:rPr>
          <w:rFonts w:ascii="Times New Roman" w:hAnsi="Times New Roman" w:cs="Times New Roman"/>
          <w:sz w:val="24"/>
          <w:szCs w:val="24"/>
        </w:rPr>
        <w:t>instantanés dans les molécules de trimyristine et acquièrent donc des dipôles induits. Ces interactions intermoléculaires appelées forces de London augmentent leur miscibilité, tout comme la possibilité de formation de ponts hydrogène entre les doublets d’électrons libres de l’oxygène et les atomes d’hydrogène, pr</w:t>
      </w:r>
      <w:r w:rsidR="00D81ABB" w:rsidRPr="00565158">
        <w:rPr>
          <w:rFonts w:ascii="Times New Roman" w:hAnsi="Times New Roman" w:cs="Times New Roman"/>
          <w:sz w:val="24"/>
          <w:szCs w:val="24"/>
        </w:rPr>
        <w:t>ésents dans les deux molécules (voir annexe 1 et 2 pour les molécules de trimyristine et d’éthoxyéthane).</w:t>
      </w:r>
    </w:p>
    <w:p w:rsidR="00B04BF0" w:rsidRPr="00565158" w:rsidRDefault="00B04BF0" w:rsidP="00EE3E1F">
      <w:pPr>
        <w:spacing w:line="360" w:lineRule="auto"/>
        <w:jc w:val="both"/>
        <w:rPr>
          <w:rFonts w:ascii="Times New Roman" w:hAnsi="Times New Roman" w:cs="Times New Roman"/>
          <w:sz w:val="24"/>
          <w:szCs w:val="24"/>
        </w:rPr>
      </w:pPr>
      <w:r w:rsidRPr="00565158">
        <w:rPr>
          <w:rFonts w:ascii="Times New Roman" w:hAnsi="Times New Roman" w:cs="Times New Roman"/>
          <w:sz w:val="24"/>
          <w:szCs w:val="24"/>
        </w:rPr>
        <w:tab/>
        <w:t>Or, un tube réfrigérant est utilisé lors de la macération</w:t>
      </w:r>
      <w:r w:rsidR="00724CCB" w:rsidRPr="00565158">
        <w:rPr>
          <w:rFonts w:ascii="Times New Roman" w:hAnsi="Times New Roman" w:cs="Times New Roman"/>
          <w:sz w:val="24"/>
          <w:szCs w:val="24"/>
        </w:rPr>
        <w:t>, car, lors du chauffage à reflux,</w:t>
      </w:r>
      <w:r w:rsidRPr="00565158">
        <w:rPr>
          <w:rFonts w:ascii="Times New Roman" w:hAnsi="Times New Roman" w:cs="Times New Roman"/>
          <w:sz w:val="24"/>
          <w:szCs w:val="24"/>
        </w:rPr>
        <w:t xml:space="preserve"> </w:t>
      </w:r>
      <w:r w:rsidR="00724CCB" w:rsidRPr="00565158">
        <w:rPr>
          <w:rFonts w:ascii="Times New Roman" w:hAnsi="Times New Roman" w:cs="Times New Roman"/>
          <w:sz w:val="24"/>
          <w:szCs w:val="24"/>
        </w:rPr>
        <w:t xml:space="preserve">il condense les vapeurs du mélange de muscade et d’éthoxyéthane et empêche son évaporation, ce qui évite les pertes. </w:t>
      </w:r>
    </w:p>
    <w:p w:rsidR="00724CCB" w:rsidRPr="00565158" w:rsidRDefault="00724CCB" w:rsidP="00EE3E1F">
      <w:pPr>
        <w:spacing w:line="360" w:lineRule="auto"/>
        <w:jc w:val="both"/>
        <w:rPr>
          <w:rFonts w:ascii="Times New Roman" w:hAnsi="Times New Roman" w:cs="Times New Roman"/>
          <w:sz w:val="24"/>
          <w:szCs w:val="24"/>
        </w:rPr>
      </w:pPr>
      <w:r w:rsidRPr="00565158">
        <w:rPr>
          <w:rFonts w:ascii="Times New Roman" w:hAnsi="Times New Roman" w:cs="Times New Roman"/>
          <w:sz w:val="24"/>
          <w:szCs w:val="24"/>
        </w:rPr>
        <w:tab/>
        <w:t xml:space="preserve">D’ailleurs, lors de la recristallisation, l’acétone est </w:t>
      </w:r>
      <w:r w:rsidR="002614F3" w:rsidRPr="00565158">
        <w:rPr>
          <w:rFonts w:ascii="Times New Roman" w:hAnsi="Times New Roman" w:cs="Times New Roman"/>
          <w:sz w:val="24"/>
          <w:szCs w:val="24"/>
        </w:rPr>
        <w:t>utilisée</w:t>
      </w:r>
      <w:r w:rsidRPr="00565158">
        <w:rPr>
          <w:rFonts w:ascii="Times New Roman" w:hAnsi="Times New Roman" w:cs="Times New Roman"/>
          <w:sz w:val="24"/>
          <w:szCs w:val="24"/>
        </w:rPr>
        <w:t xml:space="preserve"> plutôt que l’éthoxyéthane, car la solubilisation de la trimyristine doit être évitée</w:t>
      </w:r>
      <w:r w:rsidR="00CF4C8A" w:rsidRPr="00565158">
        <w:rPr>
          <w:rFonts w:ascii="Times New Roman" w:hAnsi="Times New Roman" w:cs="Times New Roman"/>
          <w:sz w:val="24"/>
          <w:szCs w:val="24"/>
        </w:rPr>
        <w:t>. La trimyristine, étant une molécule peu polaire, est peu miscible à l’acétone</w:t>
      </w:r>
      <w:r w:rsidR="00D81ABB" w:rsidRPr="00565158">
        <w:rPr>
          <w:rFonts w:ascii="Times New Roman" w:hAnsi="Times New Roman" w:cs="Times New Roman"/>
          <w:sz w:val="24"/>
          <w:szCs w:val="24"/>
        </w:rPr>
        <w:t xml:space="preserve"> (voir annexe 3 pour la molécule d’acétone)</w:t>
      </w:r>
      <w:r w:rsidR="00CF4C8A" w:rsidRPr="00565158">
        <w:rPr>
          <w:rFonts w:ascii="Times New Roman" w:hAnsi="Times New Roman" w:cs="Times New Roman"/>
          <w:sz w:val="24"/>
          <w:szCs w:val="24"/>
        </w:rPr>
        <w:t>, une</w:t>
      </w:r>
      <w:r w:rsidR="00294F24" w:rsidRPr="00565158">
        <w:rPr>
          <w:rFonts w:ascii="Times New Roman" w:hAnsi="Times New Roman" w:cs="Times New Roman"/>
          <w:sz w:val="24"/>
          <w:szCs w:val="24"/>
        </w:rPr>
        <w:t xml:space="preserve"> molécule polaire, dû à leur faible affinité. De plus,</w:t>
      </w:r>
      <w:r w:rsidR="00D64707" w:rsidRPr="00565158">
        <w:rPr>
          <w:rFonts w:ascii="Times New Roman" w:hAnsi="Times New Roman" w:cs="Times New Roman"/>
          <w:sz w:val="24"/>
          <w:szCs w:val="24"/>
        </w:rPr>
        <w:t xml:space="preserve"> lors du rinçage à l’étape 5,</w:t>
      </w:r>
      <w:r w:rsidR="00294F24" w:rsidRPr="00565158">
        <w:rPr>
          <w:rFonts w:ascii="Times New Roman" w:hAnsi="Times New Roman" w:cs="Times New Roman"/>
          <w:sz w:val="24"/>
          <w:szCs w:val="24"/>
        </w:rPr>
        <w:t xml:space="preserve"> l’acétone à température froide est préférable qu’à température ambiante, pour éviter la solubilisation de la trimyristine dans l’acétone. En effet, la solubilité d’un soluté augmente dans un solvant chaud.</w:t>
      </w:r>
    </w:p>
    <w:p w:rsidR="002614F3" w:rsidRPr="00565158" w:rsidRDefault="002614F3" w:rsidP="00565158">
      <w:pPr>
        <w:spacing w:line="360" w:lineRule="auto"/>
        <w:rPr>
          <w:rFonts w:ascii="Times New Roman" w:hAnsi="Times New Roman" w:cs="Times New Roman"/>
          <w:sz w:val="24"/>
          <w:szCs w:val="24"/>
        </w:rPr>
      </w:pPr>
    </w:p>
    <w:p w:rsidR="00D64707" w:rsidRPr="00565158" w:rsidRDefault="00D64707" w:rsidP="00D81ABB">
      <w:pPr>
        <w:spacing w:line="360" w:lineRule="auto"/>
        <w:jc w:val="center"/>
        <w:rPr>
          <w:rFonts w:ascii="Times New Roman" w:hAnsi="Times New Roman" w:cs="Times New Roman"/>
          <w:sz w:val="24"/>
          <w:szCs w:val="24"/>
          <w:u w:val="single"/>
        </w:rPr>
      </w:pPr>
      <w:r w:rsidRPr="00565158">
        <w:rPr>
          <w:rFonts w:ascii="Times New Roman" w:hAnsi="Times New Roman" w:cs="Times New Roman"/>
          <w:sz w:val="24"/>
          <w:szCs w:val="24"/>
          <w:u w:val="single"/>
        </w:rPr>
        <w:lastRenderedPageBreak/>
        <w:t>RÉSULTATS</w:t>
      </w:r>
    </w:p>
    <w:p w:rsidR="00D64707" w:rsidRPr="00565158" w:rsidRDefault="00D64707" w:rsidP="00D64707">
      <w:pPr>
        <w:spacing w:line="360" w:lineRule="auto"/>
        <w:rPr>
          <w:rFonts w:ascii="Times New Roman" w:hAnsi="Times New Roman" w:cs="Times New Roman"/>
          <w:sz w:val="24"/>
          <w:szCs w:val="24"/>
          <w:u w:val="single"/>
        </w:rPr>
      </w:pPr>
      <w:r w:rsidRPr="00565158">
        <w:rPr>
          <w:rFonts w:ascii="Times New Roman" w:hAnsi="Times New Roman" w:cs="Times New Roman"/>
          <w:sz w:val="24"/>
          <w:szCs w:val="24"/>
          <w:u w:val="single"/>
        </w:rPr>
        <w:t>Tableau de données et résultats :</w:t>
      </w:r>
    </w:p>
    <w:tbl>
      <w:tblPr>
        <w:tblStyle w:val="TableauGrille1Clair1"/>
        <w:tblW w:w="9209" w:type="dxa"/>
        <w:tblLook w:val="04A0" w:firstRow="1" w:lastRow="0" w:firstColumn="1" w:lastColumn="0" w:noHBand="0" w:noVBand="1"/>
      </w:tblPr>
      <w:tblGrid>
        <w:gridCol w:w="1705"/>
        <w:gridCol w:w="1680"/>
        <w:gridCol w:w="2425"/>
        <w:gridCol w:w="1576"/>
        <w:gridCol w:w="1823"/>
      </w:tblGrid>
      <w:tr w:rsidR="00D64707" w:rsidRPr="00565158" w:rsidTr="00FD6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tcPr>
          <w:p w:rsidR="00D64707" w:rsidRPr="00565158" w:rsidRDefault="00D64707" w:rsidP="00D64707">
            <w:pPr>
              <w:spacing w:line="360" w:lineRule="auto"/>
              <w:jc w:val="center"/>
              <w:rPr>
                <w:rFonts w:ascii="Times New Roman" w:hAnsi="Times New Roman" w:cs="Times New Roman"/>
                <w:sz w:val="24"/>
                <w:szCs w:val="24"/>
              </w:rPr>
            </w:pPr>
            <w:r w:rsidRPr="00565158">
              <w:rPr>
                <w:rFonts w:ascii="Times New Roman" w:hAnsi="Times New Roman" w:cs="Times New Roman"/>
                <w:sz w:val="24"/>
                <w:szCs w:val="24"/>
              </w:rPr>
              <w:t xml:space="preserve">Masse de trimyristine </w:t>
            </w:r>
          </w:p>
          <w:p w:rsidR="00D64707" w:rsidRPr="00565158" w:rsidRDefault="00FD6B3F" w:rsidP="00D64707">
            <w:pPr>
              <w:spacing w:line="360" w:lineRule="auto"/>
              <w:jc w:val="center"/>
              <w:rPr>
                <w:rFonts w:ascii="Times New Roman" w:hAnsi="Times New Roman" w:cs="Times New Roman"/>
                <w:sz w:val="24"/>
                <w:szCs w:val="24"/>
              </w:rPr>
            </w:pPr>
            <w:r w:rsidRPr="00565158">
              <w:rPr>
                <w:rFonts w:ascii="Times New Roman" w:hAnsi="Times New Roman" w:cs="Times New Roman"/>
                <w:sz w:val="24"/>
                <w:szCs w:val="24"/>
              </w:rPr>
              <w:t>(g ± 0,00</w:t>
            </w:r>
            <w:r w:rsidR="00D64707" w:rsidRPr="00565158">
              <w:rPr>
                <w:rFonts w:ascii="Times New Roman" w:hAnsi="Times New Roman" w:cs="Times New Roman"/>
                <w:sz w:val="24"/>
                <w:szCs w:val="24"/>
              </w:rPr>
              <w:t>01)</w:t>
            </w:r>
          </w:p>
        </w:tc>
        <w:tc>
          <w:tcPr>
            <w:tcW w:w="1726" w:type="dxa"/>
          </w:tcPr>
          <w:p w:rsidR="00D64707" w:rsidRPr="00565158" w:rsidRDefault="00D64707" w:rsidP="00D6470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65158">
              <w:rPr>
                <w:rFonts w:ascii="Times New Roman" w:hAnsi="Times New Roman" w:cs="Times New Roman"/>
                <w:sz w:val="24"/>
                <w:szCs w:val="24"/>
              </w:rPr>
              <w:t xml:space="preserve">Masse de muscade </w:t>
            </w:r>
          </w:p>
          <w:p w:rsidR="00D64707" w:rsidRPr="00565158" w:rsidRDefault="00D64707" w:rsidP="00D6470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65158">
              <w:rPr>
                <w:rFonts w:ascii="Times New Roman" w:hAnsi="Times New Roman" w:cs="Times New Roman"/>
                <w:sz w:val="24"/>
                <w:szCs w:val="24"/>
              </w:rPr>
              <w:t>(g ± 0,0001)</w:t>
            </w:r>
          </w:p>
        </w:tc>
        <w:tc>
          <w:tcPr>
            <w:tcW w:w="2497" w:type="dxa"/>
          </w:tcPr>
          <w:p w:rsidR="00D64707" w:rsidRPr="00565158" w:rsidRDefault="00D64707" w:rsidP="00FD6B3F">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65158">
              <w:rPr>
                <w:rFonts w:ascii="Times New Roman" w:hAnsi="Times New Roman" w:cs="Times New Roman"/>
                <w:sz w:val="24"/>
                <w:szCs w:val="24"/>
              </w:rPr>
              <w:t xml:space="preserve">Rendement de récupération </w:t>
            </w:r>
            <w:r w:rsidR="00FD6B3F" w:rsidRPr="00565158">
              <w:rPr>
                <w:rFonts w:ascii="Times New Roman" w:hAnsi="Times New Roman" w:cs="Times New Roman"/>
                <w:sz w:val="24"/>
                <w:szCs w:val="24"/>
              </w:rPr>
              <w:t xml:space="preserve">(masse obtenue / masse attendue de 1,5 g x 100) </w:t>
            </w:r>
          </w:p>
        </w:tc>
        <w:tc>
          <w:tcPr>
            <w:tcW w:w="1417" w:type="dxa"/>
          </w:tcPr>
          <w:p w:rsidR="00D64707" w:rsidRPr="00565158" w:rsidRDefault="00D64707" w:rsidP="00D6470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65158">
              <w:rPr>
                <w:rFonts w:ascii="Times New Roman" w:hAnsi="Times New Roman" w:cs="Times New Roman"/>
                <w:sz w:val="24"/>
                <w:szCs w:val="24"/>
              </w:rPr>
              <w:t>Température de fusion répertoriée (</w:t>
            </w:r>
            <w:r w:rsidR="00FD6B3F" w:rsidRPr="00565158">
              <w:rPr>
                <w:rFonts w:ascii="Times New Roman" w:hAnsi="Times New Roman" w:cs="Times New Roman"/>
                <w:sz w:val="24"/>
                <w:szCs w:val="24"/>
              </w:rPr>
              <w:t>°C)</w:t>
            </w:r>
          </w:p>
        </w:tc>
        <w:tc>
          <w:tcPr>
            <w:tcW w:w="1843" w:type="dxa"/>
          </w:tcPr>
          <w:p w:rsidR="00D64707" w:rsidRPr="00565158" w:rsidRDefault="00FD6B3F" w:rsidP="00D6470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65158">
              <w:rPr>
                <w:rFonts w:ascii="Times New Roman" w:hAnsi="Times New Roman" w:cs="Times New Roman"/>
                <w:sz w:val="24"/>
                <w:szCs w:val="24"/>
              </w:rPr>
              <w:t>Température de fusion mesurée (°C ± 1°C)</w:t>
            </w:r>
          </w:p>
        </w:tc>
      </w:tr>
      <w:tr w:rsidR="00D64707" w:rsidRPr="00565158" w:rsidTr="00FD6B3F">
        <w:tc>
          <w:tcPr>
            <w:cnfStyle w:val="001000000000" w:firstRow="0" w:lastRow="0" w:firstColumn="1" w:lastColumn="0" w:oddVBand="0" w:evenVBand="0" w:oddHBand="0" w:evenHBand="0" w:firstRowFirstColumn="0" w:firstRowLastColumn="0" w:lastRowFirstColumn="0" w:lastRowLastColumn="0"/>
            <w:tcW w:w="1726" w:type="dxa"/>
          </w:tcPr>
          <w:p w:rsidR="00D64707" w:rsidRPr="00565158" w:rsidRDefault="00FD6B3F" w:rsidP="00D64707">
            <w:pPr>
              <w:spacing w:line="360" w:lineRule="auto"/>
              <w:jc w:val="center"/>
              <w:rPr>
                <w:rFonts w:ascii="Times New Roman" w:hAnsi="Times New Roman" w:cs="Times New Roman"/>
                <w:b w:val="0"/>
                <w:sz w:val="24"/>
                <w:szCs w:val="24"/>
              </w:rPr>
            </w:pPr>
            <w:r w:rsidRPr="00565158">
              <w:rPr>
                <w:rFonts w:ascii="Times New Roman" w:hAnsi="Times New Roman" w:cs="Times New Roman"/>
                <w:b w:val="0"/>
                <w:sz w:val="24"/>
                <w:szCs w:val="24"/>
              </w:rPr>
              <w:t>0,7520</w:t>
            </w:r>
          </w:p>
        </w:tc>
        <w:tc>
          <w:tcPr>
            <w:tcW w:w="1726" w:type="dxa"/>
          </w:tcPr>
          <w:p w:rsidR="00D64707" w:rsidRPr="00565158" w:rsidRDefault="00FD6B3F" w:rsidP="00D64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65158">
              <w:rPr>
                <w:rFonts w:ascii="Times New Roman" w:hAnsi="Times New Roman" w:cs="Times New Roman"/>
                <w:sz w:val="24"/>
                <w:szCs w:val="24"/>
              </w:rPr>
              <w:t>9,9999</w:t>
            </w:r>
          </w:p>
        </w:tc>
        <w:tc>
          <w:tcPr>
            <w:tcW w:w="2497" w:type="dxa"/>
          </w:tcPr>
          <w:p w:rsidR="00D64707" w:rsidRPr="00565158" w:rsidRDefault="00FD6B3F" w:rsidP="00D64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65158">
              <w:rPr>
                <w:rFonts w:ascii="Times New Roman" w:hAnsi="Times New Roman" w:cs="Times New Roman"/>
                <w:sz w:val="24"/>
                <w:szCs w:val="24"/>
              </w:rPr>
              <w:t>50,1%</w:t>
            </w:r>
          </w:p>
        </w:tc>
        <w:tc>
          <w:tcPr>
            <w:tcW w:w="1417" w:type="dxa"/>
          </w:tcPr>
          <w:p w:rsidR="00D64707" w:rsidRPr="00565158" w:rsidRDefault="00FD6B3F" w:rsidP="00D64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vertAlign w:val="superscript"/>
              </w:rPr>
            </w:pPr>
            <w:r w:rsidRPr="00565158">
              <w:rPr>
                <w:rFonts w:ascii="Times New Roman" w:hAnsi="Times New Roman" w:cs="Times New Roman"/>
                <w:sz w:val="24"/>
                <w:szCs w:val="24"/>
              </w:rPr>
              <w:t>56-57</w:t>
            </w:r>
            <w:r w:rsidR="00D81ABB" w:rsidRPr="00565158">
              <w:rPr>
                <w:rFonts w:ascii="Times New Roman" w:hAnsi="Times New Roman" w:cs="Times New Roman"/>
                <w:sz w:val="24"/>
                <w:szCs w:val="24"/>
                <w:vertAlign w:val="superscript"/>
              </w:rPr>
              <w:t>2</w:t>
            </w:r>
          </w:p>
        </w:tc>
        <w:tc>
          <w:tcPr>
            <w:tcW w:w="1843" w:type="dxa"/>
          </w:tcPr>
          <w:p w:rsidR="00D64707" w:rsidRPr="00565158" w:rsidRDefault="00FD6B3F" w:rsidP="00FD6B3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vertAlign w:val="superscript"/>
              </w:rPr>
            </w:pPr>
            <w:r w:rsidRPr="00565158">
              <w:rPr>
                <w:rFonts w:ascii="Times New Roman" w:hAnsi="Times New Roman" w:cs="Times New Roman"/>
                <w:sz w:val="24"/>
                <w:szCs w:val="24"/>
              </w:rPr>
              <w:t xml:space="preserve">51-57 </w:t>
            </w:r>
            <w:r w:rsidRPr="00565158">
              <w:rPr>
                <w:rFonts w:ascii="Times New Roman" w:hAnsi="Times New Roman" w:cs="Times New Roman"/>
                <w:sz w:val="24"/>
                <w:szCs w:val="24"/>
                <w:vertAlign w:val="superscript"/>
              </w:rPr>
              <w:t>1</w:t>
            </w:r>
          </w:p>
        </w:tc>
      </w:tr>
      <w:tr w:rsidR="00FD6B3F" w:rsidRPr="00565158" w:rsidTr="00FD6B3F">
        <w:tc>
          <w:tcPr>
            <w:cnfStyle w:val="001000000000" w:firstRow="0" w:lastRow="0" w:firstColumn="1" w:lastColumn="0" w:oddVBand="0" w:evenVBand="0" w:oddHBand="0" w:evenHBand="0" w:firstRowFirstColumn="0" w:firstRowLastColumn="0" w:lastRowFirstColumn="0" w:lastRowLastColumn="0"/>
            <w:tcW w:w="7366" w:type="dxa"/>
            <w:gridSpan w:val="4"/>
            <w:vMerge w:val="restart"/>
          </w:tcPr>
          <w:p w:rsidR="00FD6B3F" w:rsidRPr="00565158" w:rsidRDefault="00FD6B3F" w:rsidP="00D64707">
            <w:pPr>
              <w:spacing w:line="360" w:lineRule="auto"/>
              <w:jc w:val="center"/>
              <w:rPr>
                <w:rFonts w:ascii="Times New Roman" w:hAnsi="Times New Roman" w:cs="Times New Roman"/>
                <w:sz w:val="24"/>
                <w:szCs w:val="24"/>
              </w:rPr>
            </w:pPr>
          </w:p>
        </w:tc>
        <w:tc>
          <w:tcPr>
            <w:tcW w:w="1843" w:type="dxa"/>
          </w:tcPr>
          <w:p w:rsidR="00FD6B3F" w:rsidRPr="00565158" w:rsidRDefault="00FD6B3F" w:rsidP="00D64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65158">
              <w:rPr>
                <w:rFonts w:ascii="Times New Roman" w:hAnsi="Times New Roman" w:cs="Times New Roman"/>
                <w:sz w:val="24"/>
                <w:szCs w:val="24"/>
              </w:rPr>
              <w:t>51-54</w:t>
            </w:r>
          </w:p>
        </w:tc>
      </w:tr>
      <w:tr w:rsidR="00FD6B3F" w:rsidRPr="00565158" w:rsidTr="00FD6B3F">
        <w:tc>
          <w:tcPr>
            <w:cnfStyle w:val="001000000000" w:firstRow="0" w:lastRow="0" w:firstColumn="1" w:lastColumn="0" w:oddVBand="0" w:evenVBand="0" w:oddHBand="0" w:evenHBand="0" w:firstRowFirstColumn="0" w:firstRowLastColumn="0" w:lastRowFirstColumn="0" w:lastRowLastColumn="0"/>
            <w:tcW w:w="7366" w:type="dxa"/>
            <w:gridSpan w:val="4"/>
            <w:vMerge/>
          </w:tcPr>
          <w:p w:rsidR="00FD6B3F" w:rsidRPr="00565158" w:rsidRDefault="00FD6B3F" w:rsidP="00D64707">
            <w:pPr>
              <w:spacing w:line="360" w:lineRule="auto"/>
              <w:jc w:val="center"/>
              <w:rPr>
                <w:rFonts w:ascii="Times New Roman" w:hAnsi="Times New Roman" w:cs="Times New Roman"/>
                <w:sz w:val="24"/>
                <w:szCs w:val="24"/>
              </w:rPr>
            </w:pPr>
          </w:p>
        </w:tc>
        <w:tc>
          <w:tcPr>
            <w:tcW w:w="1843" w:type="dxa"/>
          </w:tcPr>
          <w:p w:rsidR="00FD6B3F" w:rsidRPr="00565158" w:rsidRDefault="00D81ABB" w:rsidP="00D6470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65158">
              <w:rPr>
                <w:rFonts w:ascii="Times New Roman" w:hAnsi="Times New Roman" w:cs="Times New Roman"/>
                <w:sz w:val="24"/>
                <w:szCs w:val="24"/>
              </w:rPr>
              <w:t>51-54</w:t>
            </w:r>
          </w:p>
        </w:tc>
      </w:tr>
    </w:tbl>
    <w:p w:rsidR="00FD6B3F" w:rsidRPr="00565158" w:rsidRDefault="00FD6B3F" w:rsidP="00D81ABB">
      <w:pPr>
        <w:spacing w:line="240" w:lineRule="auto"/>
        <w:rPr>
          <w:rFonts w:ascii="Times New Roman" w:hAnsi="Times New Roman" w:cs="Times New Roman"/>
          <w:sz w:val="24"/>
          <w:szCs w:val="24"/>
        </w:rPr>
      </w:pPr>
      <w:r w:rsidRPr="00565158">
        <w:rPr>
          <w:rFonts w:ascii="Times New Roman" w:hAnsi="Times New Roman" w:cs="Times New Roman"/>
          <w:sz w:val="24"/>
          <w:szCs w:val="24"/>
          <w:vertAlign w:val="superscript"/>
        </w:rPr>
        <w:t>1</w:t>
      </w:r>
      <w:r w:rsidRPr="00565158">
        <w:rPr>
          <w:rFonts w:ascii="Times New Roman" w:hAnsi="Times New Roman" w:cs="Times New Roman"/>
          <w:sz w:val="24"/>
          <w:szCs w:val="24"/>
        </w:rPr>
        <w:t>La première mesure de la températ</w:t>
      </w:r>
      <w:r w:rsidR="003D5289">
        <w:rPr>
          <w:rFonts w:ascii="Times New Roman" w:hAnsi="Times New Roman" w:cs="Times New Roman"/>
          <w:sz w:val="24"/>
          <w:szCs w:val="24"/>
        </w:rPr>
        <w:t>ure de fusion est une donnée abe</w:t>
      </w:r>
      <w:r w:rsidRPr="00565158">
        <w:rPr>
          <w:rFonts w:ascii="Times New Roman" w:hAnsi="Times New Roman" w:cs="Times New Roman"/>
          <w:sz w:val="24"/>
          <w:szCs w:val="24"/>
        </w:rPr>
        <w:t>rrante et n’est pas pris</w:t>
      </w:r>
      <w:r w:rsidR="003D5289">
        <w:rPr>
          <w:rFonts w:ascii="Times New Roman" w:hAnsi="Times New Roman" w:cs="Times New Roman"/>
          <w:sz w:val="24"/>
          <w:szCs w:val="24"/>
        </w:rPr>
        <w:t>e</w:t>
      </w:r>
      <w:r w:rsidRPr="00565158">
        <w:rPr>
          <w:rFonts w:ascii="Times New Roman" w:hAnsi="Times New Roman" w:cs="Times New Roman"/>
          <w:sz w:val="24"/>
          <w:szCs w:val="24"/>
        </w:rPr>
        <w:t xml:space="preserve"> en compte.</w:t>
      </w:r>
    </w:p>
    <w:p w:rsidR="00C90C09" w:rsidRPr="00565158" w:rsidRDefault="00D81ABB" w:rsidP="00D81ABB">
      <w:pPr>
        <w:spacing w:line="240" w:lineRule="auto"/>
        <w:rPr>
          <w:rFonts w:ascii="Times New Roman" w:hAnsi="Times New Roman" w:cs="Times New Roman"/>
          <w:sz w:val="24"/>
          <w:szCs w:val="24"/>
          <w:lang w:val="en-CA"/>
        </w:rPr>
      </w:pPr>
      <w:r w:rsidRPr="00565158">
        <w:rPr>
          <w:rFonts w:ascii="Times New Roman" w:hAnsi="Times New Roman" w:cs="Times New Roman"/>
          <w:sz w:val="24"/>
          <w:szCs w:val="24"/>
          <w:vertAlign w:val="superscript"/>
          <w:lang w:val="en-CA"/>
        </w:rPr>
        <w:t xml:space="preserve">2 </w:t>
      </w:r>
      <w:r w:rsidRPr="00565158">
        <w:rPr>
          <w:rFonts w:ascii="Times New Roman" w:hAnsi="Times New Roman" w:cs="Times New Roman"/>
          <w:i/>
          <w:sz w:val="24"/>
          <w:szCs w:val="24"/>
          <w:lang w:val="en-CA"/>
        </w:rPr>
        <w:t>The Merck Index</w:t>
      </w:r>
      <w:r w:rsidRPr="00565158">
        <w:rPr>
          <w:rFonts w:ascii="Times New Roman" w:hAnsi="Times New Roman" w:cs="Times New Roman"/>
          <w:sz w:val="24"/>
          <w:szCs w:val="24"/>
          <w:lang w:val="en-CA"/>
        </w:rPr>
        <w:t>, Thirtheenth Edition, p.1732</w:t>
      </w:r>
    </w:p>
    <w:p w:rsidR="00C90C09" w:rsidRPr="00565158" w:rsidRDefault="00C90C09" w:rsidP="00D81ABB">
      <w:pPr>
        <w:spacing w:line="240" w:lineRule="auto"/>
        <w:rPr>
          <w:rFonts w:ascii="Times New Roman" w:hAnsi="Times New Roman" w:cs="Times New Roman"/>
          <w:sz w:val="24"/>
          <w:szCs w:val="24"/>
          <w:u w:val="single"/>
        </w:rPr>
      </w:pPr>
      <w:r w:rsidRPr="00565158">
        <w:rPr>
          <w:rFonts w:ascii="Times New Roman" w:hAnsi="Times New Roman" w:cs="Times New Roman"/>
          <w:sz w:val="24"/>
          <w:szCs w:val="24"/>
          <w:u w:val="single"/>
        </w:rPr>
        <w:t>Apparence produit obtenu :</w:t>
      </w:r>
      <w:r w:rsidRPr="00565158">
        <w:rPr>
          <w:rFonts w:ascii="Times New Roman" w:hAnsi="Times New Roman" w:cs="Times New Roman"/>
          <w:sz w:val="24"/>
          <w:szCs w:val="24"/>
        </w:rPr>
        <w:t xml:space="preserve"> plus jaune que blanc, sous forme d’écailles.</w:t>
      </w:r>
    </w:p>
    <w:p w:rsidR="00D81ABB" w:rsidRPr="00565158" w:rsidRDefault="00D81ABB" w:rsidP="00FD6B3F">
      <w:pPr>
        <w:spacing w:line="360" w:lineRule="auto"/>
        <w:rPr>
          <w:rFonts w:ascii="Times New Roman" w:hAnsi="Times New Roman" w:cs="Times New Roman"/>
          <w:sz w:val="24"/>
          <w:szCs w:val="24"/>
          <w:u w:val="single"/>
        </w:rPr>
      </w:pPr>
      <w:r w:rsidRPr="00565158">
        <w:rPr>
          <w:rFonts w:ascii="Times New Roman" w:hAnsi="Times New Roman" w:cs="Times New Roman"/>
          <w:sz w:val="24"/>
          <w:szCs w:val="24"/>
          <w:u w:val="single"/>
        </w:rPr>
        <w:t>Spectre IR :</w:t>
      </w:r>
    </w:p>
    <w:p w:rsidR="00D81ABB" w:rsidRPr="00565158" w:rsidRDefault="00D81ABB" w:rsidP="00FD6B3F">
      <w:pPr>
        <w:spacing w:line="360" w:lineRule="auto"/>
        <w:rPr>
          <w:rFonts w:ascii="Times New Roman" w:hAnsi="Times New Roman" w:cs="Times New Roman"/>
          <w:sz w:val="24"/>
          <w:szCs w:val="24"/>
        </w:rPr>
      </w:pPr>
      <w:r w:rsidRPr="00565158">
        <w:rPr>
          <w:rFonts w:ascii="Times New Roman" w:hAnsi="Times New Roman" w:cs="Times New Roman"/>
          <w:noProof/>
          <w:sz w:val="24"/>
          <w:szCs w:val="24"/>
          <w:lang w:eastAsia="fr-CA"/>
        </w:rPr>
        <w:drawing>
          <wp:inline distT="0" distB="0" distL="0" distR="0" wp14:anchorId="35734D37" wp14:editId="19E5C4E6">
            <wp:extent cx="5486400" cy="2691130"/>
            <wp:effectExtent l="0" t="0" r="0" b="0"/>
            <wp:docPr id="206" name="Picture 206"/>
            <wp:cNvGraphicFramePr/>
            <a:graphic xmlns:a="http://schemas.openxmlformats.org/drawingml/2006/main">
              <a:graphicData uri="http://schemas.openxmlformats.org/drawingml/2006/picture">
                <pic:pic xmlns:pic="http://schemas.openxmlformats.org/drawingml/2006/picture">
                  <pic:nvPicPr>
                    <pic:cNvPr id="206" name="Picture 206"/>
                    <pic:cNvPicPr/>
                  </pic:nvPicPr>
                  <pic:blipFill>
                    <a:blip r:embed="rId5"/>
                    <a:stretch>
                      <a:fillRect/>
                    </a:stretch>
                  </pic:blipFill>
                  <pic:spPr>
                    <a:xfrm>
                      <a:off x="0" y="0"/>
                      <a:ext cx="5486400" cy="2691130"/>
                    </a:xfrm>
                    <a:prstGeom prst="rect">
                      <a:avLst/>
                    </a:prstGeom>
                  </pic:spPr>
                </pic:pic>
              </a:graphicData>
            </a:graphic>
          </wp:inline>
        </w:drawing>
      </w:r>
    </w:p>
    <w:p w:rsidR="002614F3" w:rsidRPr="00565158" w:rsidRDefault="002614F3" w:rsidP="00FD6B3F">
      <w:pPr>
        <w:spacing w:line="360" w:lineRule="auto"/>
        <w:rPr>
          <w:rFonts w:ascii="Times New Roman" w:hAnsi="Times New Roman" w:cs="Times New Roman"/>
          <w:sz w:val="24"/>
          <w:szCs w:val="24"/>
        </w:rPr>
      </w:pPr>
    </w:p>
    <w:p w:rsidR="002614F3" w:rsidRPr="00565158" w:rsidRDefault="002614F3" w:rsidP="00FD6B3F">
      <w:pPr>
        <w:spacing w:line="360" w:lineRule="auto"/>
        <w:rPr>
          <w:rFonts w:ascii="Times New Roman" w:hAnsi="Times New Roman" w:cs="Times New Roman"/>
          <w:sz w:val="24"/>
          <w:szCs w:val="24"/>
        </w:rPr>
      </w:pPr>
    </w:p>
    <w:p w:rsidR="002614F3" w:rsidRPr="00565158" w:rsidRDefault="002614F3" w:rsidP="00FD6B3F">
      <w:pPr>
        <w:spacing w:line="360" w:lineRule="auto"/>
        <w:rPr>
          <w:rFonts w:ascii="Times New Roman" w:hAnsi="Times New Roman" w:cs="Times New Roman"/>
          <w:sz w:val="24"/>
          <w:szCs w:val="24"/>
        </w:rPr>
      </w:pPr>
    </w:p>
    <w:p w:rsidR="00D81ABB" w:rsidRPr="00565158" w:rsidRDefault="00D81ABB" w:rsidP="00D81ABB">
      <w:pPr>
        <w:spacing w:line="360" w:lineRule="auto"/>
        <w:jc w:val="center"/>
        <w:rPr>
          <w:rFonts w:ascii="Times New Roman" w:hAnsi="Times New Roman" w:cs="Times New Roman"/>
          <w:sz w:val="24"/>
          <w:szCs w:val="24"/>
          <w:u w:val="single"/>
        </w:rPr>
      </w:pPr>
      <w:r w:rsidRPr="00565158">
        <w:rPr>
          <w:rFonts w:ascii="Times New Roman" w:hAnsi="Times New Roman" w:cs="Times New Roman"/>
          <w:sz w:val="24"/>
          <w:szCs w:val="24"/>
          <w:u w:val="single"/>
        </w:rPr>
        <w:lastRenderedPageBreak/>
        <w:t>DISCUSSION</w:t>
      </w:r>
    </w:p>
    <w:p w:rsidR="00565158" w:rsidRPr="00565158" w:rsidRDefault="00565158" w:rsidP="00D81ABB">
      <w:pPr>
        <w:spacing w:line="360" w:lineRule="auto"/>
        <w:jc w:val="center"/>
        <w:rPr>
          <w:rFonts w:ascii="Times New Roman" w:hAnsi="Times New Roman" w:cs="Times New Roman"/>
          <w:sz w:val="24"/>
          <w:szCs w:val="24"/>
          <w:u w:val="single"/>
        </w:rPr>
      </w:pPr>
    </w:p>
    <w:p w:rsidR="00C90C09" w:rsidRPr="00565158" w:rsidRDefault="00565158" w:rsidP="00930D36">
      <w:pPr>
        <w:spacing w:line="360" w:lineRule="auto"/>
        <w:ind w:firstLine="708"/>
        <w:jc w:val="both"/>
        <w:rPr>
          <w:rFonts w:ascii="Times New Roman" w:hAnsi="Times New Roman" w:cs="Times New Roman"/>
          <w:sz w:val="24"/>
          <w:szCs w:val="24"/>
        </w:rPr>
      </w:pPr>
      <w:r w:rsidRPr="00565158">
        <w:rPr>
          <w:rFonts w:ascii="Times New Roman" w:hAnsi="Times New Roman" w:cs="Times New Roman"/>
          <w:sz w:val="24"/>
          <w:szCs w:val="24"/>
        </w:rPr>
        <w:t>Pour ce qui est du spectre infrarouge, plusieurs groupements fonctionnels ont été identifiés grâce au</w:t>
      </w:r>
      <w:r w:rsidR="003D5289">
        <w:rPr>
          <w:rFonts w:ascii="Times New Roman" w:hAnsi="Times New Roman" w:cs="Times New Roman"/>
          <w:sz w:val="24"/>
          <w:szCs w:val="24"/>
        </w:rPr>
        <w:t>x</w:t>
      </w:r>
      <w:r w:rsidRPr="00565158">
        <w:rPr>
          <w:rFonts w:ascii="Times New Roman" w:hAnsi="Times New Roman" w:cs="Times New Roman"/>
          <w:sz w:val="24"/>
          <w:szCs w:val="24"/>
        </w:rPr>
        <w:t xml:space="preserve"> nombre</w:t>
      </w:r>
      <w:r w:rsidR="003D5289">
        <w:rPr>
          <w:rFonts w:ascii="Times New Roman" w:hAnsi="Times New Roman" w:cs="Times New Roman"/>
          <w:sz w:val="24"/>
          <w:szCs w:val="24"/>
        </w:rPr>
        <w:t>s</w:t>
      </w:r>
      <w:r w:rsidRPr="00565158">
        <w:rPr>
          <w:rFonts w:ascii="Times New Roman" w:hAnsi="Times New Roman" w:cs="Times New Roman"/>
          <w:sz w:val="24"/>
          <w:szCs w:val="24"/>
        </w:rPr>
        <w:t xml:space="preserve"> d’ondes de vibration des différentes liaisons chimiques. Ces groupements sont alcane (liaisons C-H), acide carboxylique (liaisons C=O), alcool (liaisons C-O), aldéhyde (liaisons C=O), cétone (liaisons C=O), ester (liaisons C=O et C-O) et éther (liaisons C-O). On y retrouve aussi des impuretés. </w:t>
      </w:r>
      <w:r w:rsidR="003D5289">
        <w:rPr>
          <w:rFonts w:ascii="Times New Roman" w:hAnsi="Times New Roman" w:cs="Times New Roman"/>
          <w:sz w:val="24"/>
          <w:szCs w:val="24"/>
        </w:rPr>
        <w:t xml:space="preserve">Celles-ci sont les </w:t>
      </w:r>
      <w:r w:rsidRPr="00565158">
        <w:rPr>
          <w:rFonts w:ascii="Times New Roman" w:hAnsi="Times New Roman" w:cs="Times New Roman"/>
          <w:sz w:val="24"/>
          <w:szCs w:val="24"/>
        </w:rPr>
        <w:t>composé</w:t>
      </w:r>
      <w:r w:rsidR="003D5289">
        <w:rPr>
          <w:rFonts w:ascii="Times New Roman" w:hAnsi="Times New Roman" w:cs="Times New Roman"/>
          <w:sz w:val="24"/>
          <w:szCs w:val="24"/>
        </w:rPr>
        <w:t>s</w:t>
      </w:r>
      <w:r w:rsidRPr="00565158">
        <w:rPr>
          <w:rFonts w:ascii="Times New Roman" w:hAnsi="Times New Roman" w:cs="Times New Roman"/>
          <w:sz w:val="24"/>
          <w:szCs w:val="24"/>
        </w:rPr>
        <w:t xml:space="preserve"> halogéné (liaisons C=C) et amine (liaisons C-N). </w:t>
      </w:r>
      <w:r w:rsidR="00C90C09" w:rsidRPr="00565158">
        <w:rPr>
          <w:rFonts w:ascii="Times New Roman" w:hAnsi="Times New Roman" w:cs="Times New Roman"/>
          <w:sz w:val="24"/>
          <w:szCs w:val="24"/>
        </w:rPr>
        <w:t>L’apparence du produit obtenu indique que le produit final comporte des impuretés. En effet, le produit devait être blanc et celui obtenu avait davantage une teinte jaunâtre. Aussi, il était sous forme d’écailles et une forme poudreuse aurait été préférable. D’ailleurs, le point de fusion expérimental, soit de 51 à 54°C, n’est pas exactement celui théorique, soit de 56-57°C, donc des impuretés renferment probablement le produit. Le rendement de 50,1% n’est pas adéquat</w:t>
      </w:r>
      <w:r w:rsidR="00860033" w:rsidRPr="00565158">
        <w:rPr>
          <w:rFonts w:ascii="Times New Roman" w:hAnsi="Times New Roman" w:cs="Times New Roman"/>
          <w:sz w:val="24"/>
          <w:szCs w:val="24"/>
        </w:rPr>
        <w:t xml:space="preserve">; </w:t>
      </w:r>
      <w:bookmarkStart w:id="1" w:name="_Hlk532487754"/>
      <w:r w:rsidR="00860033" w:rsidRPr="00565158">
        <w:rPr>
          <w:rFonts w:ascii="Times New Roman" w:hAnsi="Times New Roman" w:cs="Times New Roman"/>
          <w:sz w:val="24"/>
          <w:szCs w:val="24"/>
        </w:rPr>
        <w:t>l</w:t>
      </w:r>
      <w:r w:rsidR="00C90C09" w:rsidRPr="00565158">
        <w:rPr>
          <w:rFonts w:ascii="Times New Roman" w:hAnsi="Times New Roman" w:cs="Times New Roman"/>
          <w:sz w:val="24"/>
          <w:szCs w:val="24"/>
        </w:rPr>
        <w:t xml:space="preserve">a masse obtenue </w:t>
      </w:r>
      <w:r w:rsidR="00860033" w:rsidRPr="00565158">
        <w:rPr>
          <w:rFonts w:ascii="Times New Roman" w:hAnsi="Times New Roman" w:cs="Times New Roman"/>
          <w:sz w:val="24"/>
          <w:szCs w:val="24"/>
        </w:rPr>
        <w:t>(0,752</w:t>
      </w:r>
      <w:r w:rsidR="003D5289">
        <w:rPr>
          <w:rFonts w:ascii="Times New Roman" w:hAnsi="Times New Roman" w:cs="Times New Roman"/>
          <w:sz w:val="24"/>
          <w:szCs w:val="24"/>
        </w:rPr>
        <w:t xml:space="preserve"> </w:t>
      </w:r>
      <w:r w:rsidR="00860033" w:rsidRPr="00565158">
        <w:rPr>
          <w:rFonts w:ascii="Times New Roman" w:hAnsi="Times New Roman" w:cs="Times New Roman"/>
          <w:sz w:val="24"/>
          <w:szCs w:val="24"/>
        </w:rPr>
        <w:t xml:space="preserve">g) </w:t>
      </w:r>
      <w:r w:rsidR="00C90C09" w:rsidRPr="00565158">
        <w:rPr>
          <w:rFonts w:ascii="Times New Roman" w:hAnsi="Times New Roman" w:cs="Times New Roman"/>
          <w:sz w:val="24"/>
          <w:szCs w:val="24"/>
        </w:rPr>
        <w:t>est environ la moitié de la masse attendue</w:t>
      </w:r>
      <w:r w:rsidR="00860033" w:rsidRPr="00565158">
        <w:rPr>
          <w:rFonts w:ascii="Times New Roman" w:hAnsi="Times New Roman" w:cs="Times New Roman"/>
          <w:sz w:val="24"/>
          <w:szCs w:val="24"/>
        </w:rPr>
        <w:t xml:space="preserve"> (1,5 g)</w:t>
      </w:r>
      <w:bookmarkEnd w:id="1"/>
      <w:r w:rsidR="00C90C09" w:rsidRPr="00565158">
        <w:rPr>
          <w:rFonts w:ascii="Times New Roman" w:hAnsi="Times New Roman" w:cs="Times New Roman"/>
          <w:sz w:val="24"/>
          <w:szCs w:val="24"/>
        </w:rPr>
        <w:t xml:space="preserve">. </w:t>
      </w:r>
      <w:r w:rsidR="00860033" w:rsidRPr="00565158">
        <w:rPr>
          <w:rFonts w:ascii="Times New Roman" w:hAnsi="Times New Roman" w:cs="Times New Roman"/>
          <w:sz w:val="24"/>
          <w:szCs w:val="24"/>
        </w:rPr>
        <w:t xml:space="preserve">Le rendement et la pureté ont été affectés par plusieurs causes d’erreurs. Tout d’abord, lors du chauffage à reflux, l’extrémité du tube réfrigérant a été graissé pour être bien scellé au ballon. </w:t>
      </w:r>
      <w:r w:rsidR="004970BD" w:rsidRPr="00565158">
        <w:rPr>
          <w:rFonts w:ascii="Times New Roman" w:hAnsi="Times New Roman" w:cs="Times New Roman"/>
          <w:sz w:val="24"/>
          <w:szCs w:val="24"/>
        </w:rPr>
        <w:t>Cependant</w:t>
      </w:r>
      <w:r w:rsidR="00860033" w:rsidRPr="00565158">
        <w:rPr>
          <w:rFonts w:ascii="Times New Roman" w:hAnsi="Times New Roman" w:cs="Times New Roman"/>
          <w:sz w:val="24"/>
          <w:szCs w:val="24"/>
        </w:rPr>
        <w:t xml:space="preserve">, lorsque nous avons introduit la muscade dans le ballon, quelques grains ont collé sur la graisse, engendrant ainsi des pertes. Il aurait fallu insérer la muscade dans le ballon avant le graissage. Ensuite, la principale cause d’erreur de l’expérience se situe probablement du fait que le bécher </w:t>
      </w:r>
      <w:r w:rsidR="00930D36" w:rsidRPr="00565158">
        <w:rPr>
          <w:rFonts w:ascii="Times New Roman" w:hAnsi="Times New Roman" w:cs="Times New Roman"/>
          <w:sz w:val="24"/>
          <w:szCs w:val="24"/>
        </w:rPr>
        <w:t>contenant le mélange de trimyristine et d’éthoxyéthane a été renversé dans le bain-marie, car celui-ci contenait trop d’eau et le bécher flottait. Non seulement cette erreur a causé une perte importante du produit, de l’eau a aussi pénétré dans le bécher, engendrant ainsi une grande quantité d’impuretés. Pour diminuer les impacts de cette erreur, nous avons procédé à une seconde cristallisation avec l’acétone et cette étape a probablement eu un effet bénéfique sur la pureté du produit, même si le rendement a chuté de manière significative.</w:t>
      </w:r>
    </w:p>
    <w:p w:rsidR="00565158" w:rsidRPr="00565158" w:rsidRDefault="00565158" w:rsidP="00930D36">
      <w:pPr>
        <w:spacing w:line="360" w:lineRule="auto"/>
        <w:ind w:firstLine="708"/>
        <w:jc w:val="both"/>
        <w:rPr>
          <w:rFonts w:ascii="Times New Roman" w:hAnsi="Times New Roman" w:cs="Times New Roman"/>
          <w:sz w:val="24"/>
          <w:szCs w:val="24"/>
        </w:rPr>
      </w:pPr>
    </w:p>
    <w:p w:rsidR="00565158" w:rsidRPr="00565158" w:rsidRDefault="00565158" w:rsidP="00930D36">
      <w:pPr>
        <w:spacing w:line="360" w:lineRule="auto"/>
        <w:ind w:firstLine="708"/>
        <w:jc w:val="both"/>
        <w:rPr>
          <w:rFonts w:ascii="Times New Roman" w:hAnsi="Times New Roman" w:cs="Times New Roman"/>
          <w:sz w:val="24"/>
          <w:szCs w:val="24"/>
        </w:rPr>
      </w:pPr>
    </w:p>
    <w:p w:rsidR="00565158" w:rsidRPr="00565158" w:rsidRDefault="00565158" w:rsidP="00565158">
      <w:pPr>
        <w:spacing w:line="360" w:lineRule="auto"/>
        <w:jc w:val="both"/>
        <w:rPr>
          <w:rFonts w:ascii="Times New Roman" w:hAnsi="Times New Roman" w:cs="Times New Roman"/>
          <w:sz w:val="24"/>
          <w:szCs w:val="24"/>
        </w:rPr>
      </w:pPr>
    </w:p>
    <w:p w:rsidR="00565158" w:rsidRDefault="00565158" w:rsidP="00565158">
      <w:pPr>
        <w:spacing w:line="360" w:lineRule="auto"/>
        <w:ind w:firstLine="708"/>
        <w:jc w:val="center"/>
        <w:rPr>
          <w:rFonts w:ascii="Times New Roman" w:hAnsi="Times New Roman" w:cs="Times New Roman"/>
          <w:sz w:val="24"/>
          <w:szCs w:val="24"/>
          <w:u w:val="single"/>
        </w:rPr>
      </w:pPr>
      <w:r w:rsidRPr="00565158">
        <w:rPr>
          <w:rFonts w:ascii="Times New Roman" w:hAnsi="Times New Roman" w:cs="Times New Roman"/>
          <w:sz w:val="24"/>
          <w:szCs w:val="24"/>
          <w:u w:val="single"/>
        </w:rPr>
        <w:lastRenderedPageBreak/>
        <w:t>CONCLUSION</w:t>
      </w:r>
    </w:p>
    <w:p w:rsidR="004970BD" w:rsidRPr="00565158" w:rsidRDefault="004970BD" w:rsidP="00565158">
      <w:pPr>
        <w:spacing w:line="360" w:lineRule="auto"/>
        <w:ind w:firstLine="708"/>
        <w:jc w:val="center"/>
        <w:rPr>
          <w:rFonts w:ascii="Times New Roman" w:hAnsi="Times New Roman" w:cs="Times New Roman"/>
          <w:sz w:val="24"/>
          <w:szCs w:val="24"/>
          <w:u w:val="single"/>
        </w:rPr>
      </w:pPr>
    </w:p>
    <w:p w:rsidR="00D81ABB" w:rsidRPr="004970BD" w:rsidRDefault="004970BD" w:rsidP="004970B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Les buts de cette expérience ont été atteints. </w:t>
      </w:r>
      <w:r w:rsidR="003D5289">
        <w:rPr>
          <w:rFonts w:ascii="Times New Roman" w:hAnsi="Times New Roman" w:cs="Times New Roman"/>
          <w:sz w:val="24"/>
          <w:szCs w:val="24"/>
        </w:rPr>
        <w:t xml:space="preserve">Ils consistaient entre autres à </w:t>
      </w:r>
      <w:r>
        <w:rPr>
          <w:rFonts w:ascii="Times New Roman" w:hAnsi="Times New Roman" w:cs="Times New Roman"/>
          <w:sz w:val="24"/>
          <w:szCs w:val="24"/>
        </w:rPr>
        <w:t>extraire la trimyristine</w:t>
      </w:r>
      <w:r w:rsidR="003D5289">
        <w:rPr>
          <w:rFonts w:ascii="Times New Roman" w:hAnsi="Times New Roman" w:cs="Times New Roman"/>
          <w:sz w:val="24"/>
          <w:szCs w:val="24"/>
        </w:rPr>
        <w:t xml:space="preserve"> à partir de la muscade, à</w:t>
      </w:r>
      <w:r>
        <w:rPr>
          <w:rFonts w:ascii="Times New Roman" w:hAnsi="Times New Roman" w:cs="Times New Roman"/>
          <w:sz w:val="24"/>
          <w:szCs w:val="24"/>
        </w:rPr>
        <w:t xml:space="preserve"> purifier le produit par la re</w:t>
      </w:r>
      <w:r w:rsidR="003D5289">
        <w:rPr>
          <w:rFonts w:ascii="Times New Roman" w:hAnsi="Times New Roman" w:cs="Times New Roman"/>
          <w:sz w:val="24"/>
          <w:szCs w:val="24"/>
        </w:rPr>
        <w:t>cristallisation et finalement à</w:t>
      </w:r>
      <w:r>
        <w:rPr>
          <w:rFonts w:ascii="Times New Roman" w:hAnsi="Times New Roman" w:cs="Times New Roman"/>
          <w:sz w:val="24"/>
          <w:szCs w:val="24"/>
        </w:rPr>
        <w:t xml:space="preserve"> déterminer la température de fusion du produit et tracer le spectre infrarouge.</w:t>
      </w:r>
      <w:r w:rsidRPr="004970BD">
        <w:rPr>
          <w:rFonts w:ascii="Times New Roman" w:hAnsi="Times New Roman" w:cs="Times New Roman"/>
          <w:sz w:val="24"/>
          <w:szCs w:val="24"/>
        </w:rPr>
        <w:t xml:space="preserve"> </w:t>
      </w:r>
      <w:r>
        <w:rPr>
          <w:rFonts w:ascii="Times New Roman" w:hAnsi="Times New Roman" w:cs="Times New Roman"/>
          <w:sz w:val="24"/>
          <w:szCs w:val="24"/>
        </w:rPr>
        <w:t>La masse attendue était de 1,5 g et la masse obtenue à la fin de l’expérience est de 0,752 g, ce qui correspond à environ la moitié de ce que l’on désirait obtenir. Le rendement obtenu est donc de 50,1%. Pour ce qui est de la pureté, la couleur</w:t>
      </w:r>
      <w:r w:rsidR="003C6944">
        <w:rPr>
          <w:rFonts w:ascii="Times New Roman" w:hAnsi="Times New Roman" w:cs="Times New Roman"/>
          <w:sz w:val="24"/>
          <w:szCs w:val="24"/>
        </w:rPr>
        <w:t xml:space="preserve"> jaune</w:t>
      </w:r>
      <w:r>
        <w:rPr>
          <w:rFonts w:ascii="Times New Roman" w:hAnsi="Times New Roman" w:cs="Times New Roman"/>
          <w:sz w:val="24"/>
          <w:szCs w:val="24"/>
        </w:rPr>
        <w:t xml:space="preserve"> du produit final indique clairement qu’il y a </w:t>
      </w:r>
      <w:r w:rsidR="003C6944">
        <w:rPr>
          <w:rFonts w:ascii="Times New Roman" w:hAnsi="Times New Roman" w:cs="Times New Roman"/>
          <w:sz w:val="24"/>
          <w:szCs w:val="24"/>
        </w:rPr>
        <w:t xml:space="preserve">plusieurs impuretés qui </w:t>
      </w:r>
      <w:r w:rsidR="003D5289">
        <w:rPr>
          <w:rFonts w:ascii="Times New Roman" w:hAnsi="Times New Roman" w:cs="Times New Roman"/>
          <w:sz w:val="24"/>
          <w:szCs w:val="24"/>
        </w:rPr>
        <w:t>s’y</w:t>
      </w:r>
      <w:r w:rsidR="003C6944">
        <w:rPr>
          <w:rFonts w:ascii="Times New Roman" w:hAnsi="Times New Roman" w:cs="Times New Roman"/>
          <w:sz w:val="24"/>
          <w:szCs w:val="24"/>
        </w:rPr>
        <w:t xml:space="preserve"> sont retrouvées. D’ailleurs, le point de fusion expérimental</w:t>
      </w:r>
      <w:r w:rsidR="003D5289">
        <w:rPr>
          <w:rFonts w:ascii="Times New Roman" w:hAnsi="Times New Roman" w:cs="Times New Roman"/>
          <w:sz w:val="24"/>
          <w:szCs w:val="24"/>
        </w:rPr>
        <w:t xml:space="preserve"> ne correspond pas</w:t>
      </w:r>
      <w:r w:rsidR="003C6944">
        <w:rPr>
          <w:rFonts w:ascii="Times New Roman" w:hAnsi="Times New Roman" w:cs="Times New Roman"/>
          <w:sz w:val="24"/>
          <w:szCs w:val="24"/>
        </w:rPr>
        <w:t xml:space="preserve"> exactement </w:t>
      </w:r>
      <w:r w:rsidR="003D5289">
        <w:rPr>
          <w:rFonts w:ascii="Times New Roman" w:hAnsi="Times New Roman" w:cs="Times New Roman"/>
          <w:sz w:val="24"/>
          <w:szCs w:val="24"/>
        </w:rPr>
        <w:t xml:space="preserve">à </w:t>
      </w:r>
      <w:r w:rsidR="003C6944">
        <w:rPr>
          <w:rFonts w:ascii="Times New Roman" w:hAnsi="Times New Roman" w:cs="Times New Roman"/>
          <w:sz w:val="24"/>
          <w:szCs w:val="24"/>
        </w:rPr>
        <w:t xml:space="preserve">celui théorique. </w:t>
      </w:r>
    </w:p>
    <w:p w:rsidR="00D81ABB" w:rsidRPr="00565158" w:rsidRDefault="00D81ABB" w:rsidP="00D81ABB">
      <w:pPr>
        <w:spacing w:line="360" w:lineRule="auto"/>
        <w:jc w:val="center"/>
        <w:rPr>
          <w:rFonts w:ascii="Times New Roman" w:hAnsi="Times New Roman" w:cs="Times New Roman"/>
          <w:sz w:val="24"/>
          <w:szCs w:val="24"/>
          <w:u w:val="single"/>
        </w:rPr>
      </w:pPr>
    </w:p>
    <w:p w:rsidR="00D81ABB" w:rsidRPr="00565158" w:rsidRDefault="00D81ABB" w:rsidP="00D81ABB">
      <w:pPr>
        <w:spacing w:line="360" w:lineRule="auto"/>
        <w:jc w:val="center"/>
        <w:rPr>
          <w:rFonts w:ascii="Times New Roman" w:hAnsi="Times New Roman" w:cs="Times New Roman"/>
          <w:sz w:val="24"/>
          <w:szCs w:val="24"/>
          <w:u w:val="single"/>
        </w:rPr>
      </w:pPr>
    </w:p>
    <w:p w:rsidR="002614F3" w:rsidRPr="00565158" w:rsidRDefault="002614F3" w:rsidP="00D81ABB">
      <w:pPr>
        <w:spacing w:line="360" w:lineRule="auto"/>
        <w:jc w:val="center"/>
        <w:rPr>
          <w:rFonts w:ascii="Times New Roman" w:hAnsi="Times New Roman" w:cs="Times New Roman"/>
          <w:sz w:val="24"/>
          <w:szCs w:val="24"/>
          <w:u w:val="single"/>
        </w:rPr>
      </w:pPr>
    </w:p>
    <w:p w:rsidR="002614F3" w:rsidRPr="00565158" w:rsidRDefault="002614F3" w:rsidP="00D81ABB">
      <w:pPr>
        <w:spacing w:line="360" w:lineRule="auto"/>
        <w:jc w:val="center"/>
        <w:rPr>
          <w:rFonts w:ascii="Times New Roman" w:hAnsi="Times New Roman" w:cs="Times New Roman"/>
          <w:sz w:val="24"/>
          <w:szCs w:val="24"/>
          <w:u w:val="single"/>
        </w:rPr>
      </w:pPr>
    </w:p>
    <w:p w:rsidR="00D81ABB" w:rsidRDefault="00D81ABB" w:rsidP="00D81ABB">
      <w:pPr>
        <w:spacing w:line="360" w:lineRule="auto"/>
        <w:jc w:val="center"/>
        <w:rPr>
          <w:rFonts w:ascii="Times New Roman" w:hAnsi="Times New Roman" w:cs="Times New Roman"/>
          <w:sz w:val="24"/>
          <w:szCs w:val="24"/>
          <w:u w:val="single"/>
        </w:rPr>
      </w:pPr>
    </w:p>
    <w:p w:rsidR="00565158" w:rsidRDefault="00565158" w:rsidP="00D81ABB">
      <w:pPr>
        <w:spacing w:line="360" w:lineRule="auto"/>
        <w:jc w:val="center"/>
        <w:rPr>
          <w:rFonts w:ascii="Times New Roman" w:hAnsi="Times New Roman" w:cs="Times New Roman"/>
          <w:sz w:val="24"/>
          <w:szCs w:val="24"/>
          <w:u w:val="single"/>
        </w:rPr>
      </w:pPr>
    </w:p>
    <w:p w:rsidR="00565158" w:rsidRDefault="00565158" w:rsidP="00D81ABB">
      <w:pPr>
        <w:spacing w:line="360" w:lineRule="auto"/>
        <w:jc w:val="center"/>
        <w:rPr>
          <w:rFonts w:ascii="Times New Roman" w:hAnsi="Times New Roman" w:cs="Times New Roman"/>
          <w:sz w:val="24"/>
          <w:szCs w:val="24"/>
          <w:u w:val="single"/>
        </w:rPr>
      </w:pPr>
    </w:p>
    <w:p w:rsidR="00565158" w:rsidRDefault="00565158" w:rsidP="00D81ABB">
      <w:pPr>
        <w:spacing w:line="360" w:lineRule="auto"/>
        <w:jc w:val="center"/>
        <w:rPr>
          <w:rFonts w:ascii="Times New Roman" w:hAnsi="Times New Roman" w:cs="Times New Roman"/>
          <w:sz w:val="24"/>
          <w:szCs w:val="24"/>
          <w:u w:val="single"/>
        </w:rPr>
      </w:pPr>
    </w:p>
    <w:p w:rsidR="00565158" w:rsidRDefault="00565158" w:rsidP="00D81ABB">
      <w:pPr>
        <w:spacing w:line="360" w:lineRule="auto"/>
        <w:jc w:val="center"/>
        <w:rPr>
          <w:rFonts w:ascii="Times New Roman" w:hAnsi="Times New Roman" w:cs="Times New Roman"/>
          <w:sz w:val="24"/>
          <w:szCs w:val="24"/>
          <w:u w:val="single"/>
        </w:rPr>
      </w:pPr>
    </w:p>
    <w:p w:rsidR="00565158" w:rsidRDefault="00565158" w:rsidP="00D81ABB">
      <w:pPr>
        <w:spacing w:line="360" w:lineRule="auto"/>
        <w:jc w:val="center"/>
        <w:rPr>
          <w:rFonts w:ascii="Times New Roman" w:hAnsi="Times New Roman" w:cs="Times New Roman"/>
          <w:sz w:val="24"/>
          <w:szCs w:val="24"/>
          <w:u w:val="single"/>
        </w:rPr>
      </w:pPr>
    </w:p>
    <w:p w:rsidR="00565158" w:rsidRDefault="00565158" w:rsidP="00D81ABB">
      <w:pPr>
        <w:spacing w:line="360" w:lineRule="auto"/>
        <w:jc w:val="center"/>
        <w:rPr>
          <w:rFonts w:ascii="Times New Roman" w:hAnsi="Times New Roman" w:cs="Times New Roman"/>
          <w:sz w:val="24"/>
          <w:szCs w:val="24"/>
          <w:u w:val="single"/>
        </w:rPr>
      </w:pPr>
    </w:p>
    <w:p w:rsidR="00565158" w:rsidRDefault="00565158" w:rsidP="00D81ABB">
      <w:pPr>
        <w:spacing w:line="360" w:lineRule="auto"/>
        <w:jc w:val="center"/>
        <w:rPr>
          <w:rFonts w:ascii="Times New Roman" w:hAnsi="Times New Roman" w:cs="Times New Roman"/>
          <w:sz w:val="24"/>
          <w:szCs w:val="24"/>
          <w:u w:val="single"/>
        </w:rPr>
      </w:pPr>
    </w:p>
    <w:p w:rsidR="00565158" w:rsidRDefault="00565158" w:rsidP="00D81ABB">
      <w:pPr>
        <w:spacing w:line="360" w:lineRule="auto"/>
        <w:jc w:val="center"/>
        <w:rPr>
          <w:rFonts w:ascii="Times New Roman" w:hAnsi="Times New Roman" w:cs="Times New Roman"/>
          <w:sz w:val="24"/>
          <w:szCs w:val="24"/>
          <w:u w:val="single"/>
        </w:rPr>
      </w:pPr>
    </w:p>
    <w:p w:rsidR="00565158" w:rsidRDefault="00565158" w:rsidP="00D81ABB">
      <w:pPr>
        <w:spacing w:line="360" w:lineRule="auto"/>
        <w:jc w:val="center"/>
        <w:rPr>
          <w:rFonts w:ascii="Times New Roman" w:hAnsi="Times New Roman" w:cs="Times New Roman"/>
          <w:sz w:val="24"/>
          <w:szCs w:val="24"/>
          <w:u w:val="single"/>
        </w:rPr>
      </w:pPr>
    </w:p>
    <w:p w:rsidR="00565158" w:rsidRDefault="00565158" w:rsidP="003C6944">
      <w:pPr>
        <w:spacing w:line="360" w:lineRule="auto"/>
        <w:rPr>
          <w:rFonts w:ascii="Times New Roman" w:hAnsi="Times New Roman" w:cs="Times New Roman"/>
          <w:sz w:val="24"/>
          <w:szCs w:val="24"/>
          <w:u w:val="single"/>
        </w:rPr>
      </w:pPr>
    </w:p>
    <w:p w:rsidR="00565158" w:rsidRPr="00565158" w:rsidRDefault="00565158" w:rsidP="00D81ABB">
      <w:pPr>
        <w:spacing w:line="360" w:lineRule="auto"/>
        <w:jc w:val="center"/>
        <w:rPr>
          <w:rFonts w:ascii="Times New Roman" w:hAnsi="Times New Roman" w:cs="Times New Roman"/>
          <w:sz w:val="24"/>
          <w:szCs w:val="24"/>
          <w:u w:val="single"/>
        </w:rPr>
      </w:pPr>
    </w:p>
    <w:p w:rsidR="00D81ABB" w:rsidRPr="00565158" w:rsidRDefault="00D81ABB" w:rsidP="00D81ABB">
      <w:pPr>
        <w:spacing w:line="360" w:lineRule="auto"/>
        <w:jc w:val="center"/>
        <w:rPr>
          <w:rFonts w:ascii="Times New Roman" w:hAnsi="Times New Roman" w:cs="Times New Roman"/>
          <w:sz w:val="24"/>
          <w:szCs w:val="24"/>
          <w:u w:val="single"/>
        </w:rPr>
      </w:pPr>
      <w:r w:rsidRPr="00565158">
        <w:rPr>
          <w:rFonts w:ascii="Times New Roman" w:hAnsi="Times New Roman" w:cs="Times New Roman"/>
          <w:sz w:val="24"/>
          <w:szCs w:val="24"/>
          <w:u w:val="single"/>
        </w:rPr>
        <w:t>RÉFÉRENCES</w:t>
      </w:r>
    </w:p>
    <w:p w:rsidR="00D81ABB" w:rsidRPr="00565158" w:rsidRDefault="00D81ABB" w:rsidP="00D81ABB">
      <w:pPr>
        <w:pStyle w:val="Paragraphedeliste"/>
        <w:numPr>
          <w:ilvl w:val="0"/>
          <w:numId w:val="2"/>
        </w:numPr>
        <w:spacing w:line="240" w:lineRule="auto"/>
        <w:rPr>
          <w:rFonts w:ascii="Times New Roman" w:hAnsi="Times New Roman" w:cs="Times New Roman"/>
          <w:sz w:val="24"/>
          <w:szCs w:val="24"/>
          <w:u w:val="single"/>
          <w:lang w:val="en-CA"/>
        </w:rPr>
      </w:pPr>
      <w:r w:rsidRPr="00565158">
        <w:rPr>
          <w:rFonts w:ascii="Times New Roman" w:hAnsi="Times New Roman" w:cs="Times New Roman"/>
          <w:i/>
          <w:sz w:val="24"/>
          <w:szCs w:val="24"/>
          <w:lang w:val="en-CA"/>
        </w:rPr>
        <w:t>The Merck Index</w:t>
      </w:r>
      <w:r w:rsidRPr="00565158">
        <w:rPr>
          <w:rFonts w:ascii="Times New Roman" w:hAnsi="Times New Roman" w:cs="Times New Roman"/>
          <w:sz w:val="24"/>
          <w:szCs w:val="24"/>
          <w:lang w:val="en-CA"/>
        </w:rPr>
        <w:t>, Thirtheenth Edition, p.1732</w:t>
      </w:r>
    </w:p>
    <w:p w:rsidR="00D81ABB" w:rsidRPr="00565158" w:rsidRDefault="00D81ABB" w:rsidP="00D81ABB">
      <w:pPr>
        <w:pStyle w:val="Paragraphedeliste"/>
        <w:numPr>
          <w:ilvl w:val="0"/>
          <w:numId w:val="2"/>
        </w:numPr>
        <w:spacing w:line="360" w:lineRule="auto"/>
        <w:rPr>
          <w:rFonts w:ascii="Times New Roman" w:hAnsi="Times New Roman" w:cs="Times New Roman"/>
          <w:sz w:val="24"/>
          <w:szCs w:val="24"/>
        </w:rPr>
      </w:pPr>
      <w:r w:rsidRPr="00565158">
        <w:rPr>
          <w:rFonts w:ascii="Times New Roman" w:hAnsi="Times New Roman" w:cs="Times New Roman"/>
          <w:sz w:val="24"/>
          <w:szCs w:val="24"/>
        </w:rPr>
        <w:t>Flamand, E. et Bilodeau, J., Chimie organique, expériences de laboratoire, 2e éd. corr., Modulo Griffon, Montréal (Québec), 2008, 106 pages.</w:t>
      </w:r>
    </w:p>
    <w:p w:rsidR="00D81ABB" w:rsidRPr="00565158" w:rsidRDefault="00170B11" w:rsidP="00D81ABB">
      <w:pPr>
        <w:pStyle w:val="Paragraphedeliste"/>
        <w:numPr>
          <w:ilvl w:val="0"/>
          <w:numId w:val="2"/>
        </w:numPr>
        <w:spacing w:line="360" w:lineRule="auto"/>
        <w:rPr>
          <w:rStyle w:val="Lienhypertexte"/>
          <w:rFonts w:ascii="Times New Roman" w:hAnsi="Times New Roman" w:cs="Times New Roman"/>
          <w:color w:val="auto"/>
          <w:sz w:val="24"/>
          <w:szCs w:val="24"/>
          <w:u w:val="none"/>
        </w:rPr>
      </w:pPr>
      <w:hyperlink r:id="rId6" w:history="1">
        <w:r w:rsidR="00D81ABB" w:rsidRPr="00565158">
          <w:rPr>
            <w:rStyle w:val="Lienhypertexte"/>
            <w:rFonts w:ascii="Times New Roman" w:hAnsi="Times New Roman" w:cs="Times New Roman"/>
            <w:sz w:val="24"/>
            <w:szCs w:val="24"/>
          </w:rPr>
          <w:t>http://www.lct.jussieu.fr/pagesperso/fuster/1C001/forces-inter.pdf</w:t>
        </w:r>
      </w:hyperlink>
    </w:p>
    <w:p w:rsidR="002614F3" w:rsidRPr="00565158" w:rsidRDefault="002614F3" w:rsidP="002614F3">
      <w:pPr>
        <w:spacing w:line="360" w:lineRule="auto"/>
        <w:rPr>
          <w:rFonts w:ascii="Times New Roman" w:hAnsi="Times New Roman" w:cs="Times New Roman"/>
          <w:sz w:val="24"/>
          <w:szCs w:val="24"/>
        </w:rPr>
      </w:pPr>
    </w:p>
    <w:p w:rsidR="002614F3" w:rsidRPr="00565158" w:rsidRDefault="002614F3" w:rsidP="002614F3">
      <w:pPr>
        <w:spacing w:line="360" w:lineRule="auto"/>
        <w:rPr>
          <w:rFonts w:ascii="Times New Roman" w:hAnsi="Times New Roman" w:cs="Times New Roman"/>
          <w:sz w:val="24"/>
          <w:szCs w:val="24"/>
        </w:rPr>
      </w:pPr>
    </w:p>
    <w:p w:rsidR="002614F3" w:rsidRPr="00565158" w:rsidRDefault="002614F3" w:rsidP="002614F3">
      <w:pPr>
        <w:spacing w:line="360" w:lineRule="auto"/>
        <w:rPr>
          <w:rFonts w:ascii="Times New Roman" w:hAnsi="Times New Roman" w:cs="Times New Roman"/>
          <w:sz w:val="24"/>
          <w:szCs w:val="24"/>
        </w:rPr>
      </w:pPr>
    </w:p>
    <w:p w:rsidR="002614F3" w:rsidRPr="00565158" w:rsidRDefault="002614F3" w:rsidP="002614F3">
      <w:pPr>
        <w:spacing w:line="360" w:lineRule="auto"/>
        <w:rPr>
          <w:rFonts w:ascii="Times New Roman" w:hAnsi="Times New Roman" w:cs="Times New Roman"/>
          <w:sz w:val="24"/>
          <w:szCs w:val="24"/>
        </w:rPr>
      </w:pPr>
    </w:p>
    <w:p w:rsidR="002614F3" w:rsidRPr="00565158" w:rsidRDefault="002614F3" w:rsidP="002614F3">
      <w:pPr>
        <w:spacing w:line="360" w:lineRule="auto"/>
        <w:rPr>
          <w:rFonts w:ascii="Times New Roman" w:hAnsi="Times New Roman" w:cs="Times New Roman"/>
          <w:sz w:val="24"/>
          <w:szCs w:val="24"/>
        </w:rPr>
      </w:pPr>
    </w:p>
    <w:p w:rsidR="002614F3" w:rsidRPr="00565158" w:rsidRDefault="002614F3" w:rsidP="002614F3">
      <w:pPr>
        <w:spacing w:line="360" w:lineRule="auto"/>
        <w:rPr>
          <w:rFonts w:ascii="Times New Roman" w:hAnsi="Times New Roman" w:cs="Times New Roman"/>
          <w:sz w:val="24"/>
          <w:szCs w:val="24"/>
        </w:rPr>
      </w:pPr>
    </w:p>
    <w:p w:rsidR="002614F3" w:rsidRPr="00565158" w:rsidRDefault="002614F3" w:rsidP="002614F3">
      <w:pPr>
        <w:spacing w:line="360" w:lineRule="auto"/>
        <w:rPr>
          <w:rFonts w:ascii="Times New Roman" w:hAnsi="Times New Roman" w:cs="Times New Roman"/>
          <w:sz w:val="24"/>
          <w:szCs w:val="24"/>
        </w:rPr>
      </w:pPr>
    </w:p>
    <w:p w:rsidR="002614F3" w:rsidRPr="00565158" w:rsidRDefault="002614F3" w:rsidP="002614F3">
      <w:pPr>
        <w:spacing w:line="360" w:lineRule="auto"/>
        <w:rPr>
          <w:rFonts w:ascii="Times New Roman" w:hAnsi="Times New Roman" w:cs="Times New Roman"/>
          <w:sz w:val="24"/>
          <w:szCs w:val="24"/>
        </w:rPr>
      </w:pPr>
    </w:p>
    <w:p w:rsidR="002614F3" w:rsidRPr="00565158" w:rsidRDefault="002614F3" w:rsidP="002614F3">
      <w:pPr>
        <w:spacing w:line="360" w:lineRule="auto"/>
        <w:rPr>
          <w:rFonts w:ascii="Times New Roman" w:hAnsi="Times New Roman" w:cs="Times New Roman"/>
          <w:sz w:val="24"/>
          <w:szCs w:val="24"/>
        </w:rPr>
      </w:pPr>
    </w:p>
    <w:p w:rsidR="002614F3" w:rsidRPr="00565158" w:rsidRDefault="002614F3" w:rsidP="002614F3">
      <w:pPr>
        <w:spacing w:line="360" w:lineRule="auto"/>
        <w:rPr>
          <w:rFonts w:ascii="Times New Roman" w:hAnsi="Times New Roman" w:cs="Times New Roman"/>
          <w:sz w:val="24"/>
          <w:szCs w:val="24"/>
        </w:rPr>
      </w:pPr>
    </w:p>
    <w:p w:rsidR="002614F3" w:rsidRPr="00565158" w:rsidRDefault="002614F3" w:rsidP="002614F3">
      <w:pPr>
        <w:spacing w:line="360" w:lineRule="auto"/>
        <w:rPr>
          <w:rFonts w:ascii="Times New Roman" w:hAnsi="Times New Roman" w:cs="Times New Roman"/>
          <w:sz w:val="24"/>
          <w:szCs w:val="24"/>
        </w:rPr>
      </w:pPr>
    </w:p>
    <w:p w:rsidR="002614F3" w:rsidRPr="00565158" w:rsidRDefault="002614F3" w:rsidP="002614F3">
      <w:pPr>
        <w:spacing w:line="360" w:lineRule="auto"/>
        <w:rPr>
          <w:rFonts w:ascii="Times New Roman" w:hAnsi="Times New Roman" w:cs="Times New Roman"/>
          <w:sz w:val="24"/>
          <w:szCs w:val="24"/>
        </w:rPr>
      </w:pPr>
    </w:p>
    <w:p w:rsidR="002614F3" w:rsidRPr="00565158" w:rsidRDefault="002614F3" w:rsidP="002614F3">
      <w:pPr>
        <w:spacing w:line="360" w:lineRule="auto"/>
        <w:rPr>
          <w:rFonts w:ascii="Times New Roman" w:hAnsi="Times New Roman" w:cs="Times New Roman"/>
          <w:sz w:val="24"/>
          <w:szCs w:val="24"/>
        </w:rPr>
      </w:pPr>
    </w:p>
    <w:p w:rsidR="002614F3" w:rsidRPr="00565158" w:rsidRDefault="002614F3" w:rsidP="002614F3">
      <w:pPr>
        <w:spacing w:line="360" w:lineRule="auto"/>
        <w:rPr>
          <w:rFonts w:ascii="Times New Roman" w:hAnsi="Times New Roman" w:cs="Times New Roman"/>
          <w:sz w:val="24"/>
          <w:szCs w:val="24"/>
        </w:rPr>
      </w:pPr>
    </w:p>
    <w:p w:rsidR="002614F3" w:rsidRPr="00565158" w:rsidRDefault="002614F3" w:rsidP="002614F3">
      <w:pPr>
        <w:spacing w:line="360" w:lineRule="auto"/>
        <w:rPr>
          <w:rFonts w:ascii="Times New Roman" w:hAnsi="Times New Roman" w:cs="Times New Roman"/>
          <w:sz w:val="24"/>
          <w:szCs w:val="24"/>
        </w:rPr>
      </w:pPr>
    </w:p>
    <w:p w:rsidR="002614F3" w:rsidRPr="00565158" w:rsidRDefault="002614F3" w:rsidP="002614F3">
      <w:pPr>
        <w:spacing w:line="360" w:lineRule="auto"/>
        <w:rPr>
          <w:rFonts w:ascii="Times New Roman" w:hAnsi="Times New Roman" w:cs="Times New Roman"/>
          <w:sz w:val="24"/>
          <w:szCs w:val="24"/>
        </w:rPr>
      </w:pPr>
    </w:p>
    <w:p w:rsidR="002614F3" w:rsidRPr="00565158" w:rsidRDefault="002614F3" w:rsidP="002614F3">
      <w:pPr>
        <w:spacing w:line="360" w:lineRule="auto"/>
        <w:rPr>
          <w:rFonts w:ascii="Times New Roman" w:hAnsi="Times New Roman" w:cs="Times New Roman"/>
          <w:sz w:val="24"/>
          <w:szCs w:val="24"/>
        </w:rPr>
      </w:pPr>
    </w:p>
    <w:p w:rsidR="002614F3" w:rsidRPr="00565158" w:rsidRDefault="002614F3" w:rsidP="002614F3">
      <w:pPr>
        <w:spacing w:line="360" w:lineRule="auto"/>
        <w:rPr>
          <w:rFonts w:ascii="Times New Roman" w:hAnsi="Times New Roman" w:cs="Times New Roman"/>
          <w:sz w:val="24"/>
          <w:szCs w:val="24"/>
        </w:rPr>
      </w:pPr>
    </w:p>
    <w:p w:rsidR="002614F3" w:rsidRPr="00565158" w:rsidRDefault="002614F3" w:rsidP="002614F3">
      <w:pPr>
        <w:spacing w:line="360" w:lineRule="auto"/>
        <w:rPr>
          <w:rFonts w:ascii="Times New Roman" w:hAnsi="Times New Roman" w:cs="Times New Roman"/>
          <w:sz w:val="24"/>
          <w:szCs w:val="24"/>
        </w:rPr>
      </w:pPr>
    </w:p>
    <w:p w:rsidR="00D81ABB" w:rsidRPr="00565158" w:rsidRDefault="00D81ABB" w:rsidP="00D81ABB">
      <w:pPr>
        <w:spacing w:line="360" w:lineRule="auto"/>
        <w:jc w:val="center"/>
        <w:rPr>
          <w:rFonts w:ascii="Times New Roman" w:hAnsi="Times New Roman" w:cs="Times New Roman"/>
          <w:sz w:val="24"/>
          <w:szCs w:val="24"/>
          <w:u w:val="single"/>
        </w:rPr>
      </w:pPr>
      <w:r w:rsidRPr="00565158">
        <w:rPr>
          <w:rFonts w:ascii="Times New Roman" w:hAnsi="Times New Roman" w:cs="Times New Roman"/>
          <w:sz w:val="24"/>
          <w:szCs w:val="24"/>
          <w:u w:val="single"/>
        </w:rPr>
        <w:t>ANNEXE</w:t>
      </w:r>
    </w:p>
    <w:p w:rsidR="00D81ABB" w:rsidRPr="00565158" w:rsidRDefault="00D81ABB" w:rsidP="00D81ABB">
      <w:pPr>
        <w:pStyle w:val="Paragraphedeliste"/>
        <w:numPr>
          <w:ilvl w:val="0"/>
          <w:numId w:val="1"/>
        </w:numPr>
        <w:spacing w:line="360" w:lineRule="auto"/>
        <w:rPr>
          <w:rFonts w:ascii="Times New Roman" w:hAnsi="Times New Roman" w:cs="Times New Roman"/>
          <w:sz w:val="24"/>
          <w:szCs w:val="24"/>
        </w:rPr>
      </w:pPr>
      <w:r w:rsidRPr="00565158">
        <w:rPr>
          <w:rFonts w:ascii="Times New Roman" w:hAnsi="Times New Roman" w:cs="Times New Roman"/>
          <w:sz w:val="24"/>
          <w:szCs w:val="24"/>
        </w:rPr>
        <w:t>Trimyristine :</w:t>
      </w:r>
    </w:p>
    <w:p w:rsidR="00D81ABB" w:rsidRPr="00565158" w:rsidRDefault="00D81ABB" w:rsidP="00D81ABB">
      <w:pPr>
        <w:spacing w:line="360" w:lineRule="auto"/>
        <w:rPr>
          <w:rFonts w:ascii="Times New Roman" w:hAnsi="Times New Roman" w:cs="Times New Roman"/>
          <w:sz w:val="24"/>
          <w:szCs w:val="24"/>
        </w:rPr>
      </w:pPr>
      <w:r w:rsidRPr="00565158">
        <w:rPr>
          <w:rFonts w:ascii="Times New Roman" w:hAnsi="Times New Roman" w:cs="Times New Roman"/>
          <w:noProof/>
          <w:sz w:val="24"/>
          <w:szCs w:val="24"/>
          <w:lang w:eastAsia="fr-CA"/>
        </w:rPr>
        <w:drawing>
          <wp:inline distT="0" distB="0" distL="0" distR="0" wp14:anchorId="2626DAAE" wp14:editId="07589878">
            <wp:extent cx="1123950" cy="1514475"/>
            <wp:effectExtent l="0" t="0" r="0" b="9525"/>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7"/>
                    <a:stretch>
                      <a:fillRect/>
                    </a:stretch>
                  </pic:blipFill>
                  <pic:spPr>
                    <a:xfrm>
                      <a:off x="0" y="0"/>
                      <a:ext cx="1123950" cy="1514475"/>
                    </a:xfrm>
                    <a:prstGeom prst="rect">
                      <a:avLst/>
                    </a:prstGeom>
                  </pic:spPr>
                </pic:pic>
              </a:graphicData>
            </a:graphic>
          </wp:inline>
        </w:drawing>
      </w:r>
    </w:p>
    <w:p w:rsidR="00D81ABB" w:rsidRPr="00565158" w:rsidRDefault="00D81ABB" w:rsidP="00D81ABB">
      <w:pPr>
        <w:pStyle w:val="Paragraphedeliste"/>
        <w:numPr>
          <w:ilvl w:val="0"/>
          <w:numId w:val="1"/>
        </w:numPr>
        <w:spacing w:line="360" w:lineRule="auto"/>
        <w:rPr>
          <w:rFonts w:ascii="Times New Roman" w:hAnsi="Times New Roman" w:cs="Times New Roman"/>
          <w:sz w:val="24"/>
          <w:szCs w:val="24"/>
        </w:rPr>
      </w:pPr>
      <w:r w:rsidRPr="00565158">
        <w:rPr>
          <w:rFonts w:ascii="Times New Roman" w:hAnsi="Times New Roman" w:cs="Times New Roman"/>
          <w:sz w:val="24"/>
          <w:szCs w:val="24"/>
        </w:rPr>
        <w:t>Éthoxyéthane :</w:t>
      </w:r>
    </w:p>
    <w:p w:rsidR="00D81ABB" w:rsidRPr="00565158" w:rsidRDefault="00D81ABB" w:rsidP="00D81ABB">
      <w:pPr>
        <w:spacing w:line="360" w:lineRule="auto"/>
        <w:rPr>
          <w:rFonts w:ascii="Times New Roman" w:hAnsi="Times New Roman" w:cs="Times New Roman"/>
          <w:sz w:val="24"/>
          <w:szCs w:val="24"/>
        </w:rPr>
      </w:pPr>
      <w:r w:rsidRPr="00565158">
        <w:rPr>
          <w:rFonts w:ascii="Times New Roman" w:hAnsi="Times New Roman" w:cs="Times New Roman"/>
          <w:noProof/>
          <w:sz w:val="24"/>
          <w:szCs w:val="24"/>
          <w:lang w:eastAsia="fr-CA"/>
        </w:rPr>
        <w:drawing>
          <wp:inline distT="0" distB="0" distL="0" distR="0" wp14:anchorId="2394906E" wp14:editId="1BFB721A">
            <wp:extent cx="2820989" cy="523875"/>
            <wp:effectExtent l="0" t="0" r="0" b="0"/>
            <wp:docPr id="2" name="Image 2" descr="Résultats de recherche d'images pour « éthoxyétha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s de recherche d'images pour « éthoxyéthane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5213" cy="533945"/>
                    </a:xfrm>
                    <a:prstGeom prst="rect">
                      <a:avLst/>
                    </a:prstGeom>
                    <a:noFill/>
                    <a:ln>
                      <a:noFill/>
                    </a:ln>
                  </pic:spPr>
                </pic:pic>
              </a:graphicData>
            </a:graphic>
          </wp:inline>
        </w:drawing>
      </w:r>
    </w:p>
    <w:p w:rsidR="00D81ABB" w:rsidRPr="00565158" w:rsidRDefault="00D81ABB" w:rsidP="00D81ABB">
      <w:pPr>
        <w:pStyle w:val="Paragraphedeliste"/>
        <w:numPr>
          <w:ilvl w:val="0"/>
          <w:numId w:val="1"/>
        </w:numPr>
        <w:spacing w:line="360" w:lineRule="auto"/>
        <w:rPr>
          <w:rFonts w:ascii="Times New Roman" w:hAnsi="Times New Roman" w:cs="Times New Roman"/>
          <w:sz w:val="24"/>
          <w:szCs w:val="24"/>
        </w:rPr>
      </w:pPr>
      <w:r w:rsidRPr="00565158">
        <w:rPr>
          <w:rFonts w:ascii="Times New Roman" w:hAnsi="Times New Roman" w:cs="Times New Roman"/>
          <w:sz w:val="24"/>
          <w:szCs w:val="24"/>
        </w:rPr>
        <w:t>Acétone :</w:t>
      </w:r>
    </w:p>
    <w:p w:rsidR="00D81ABB" w:rsidRPr="00565158" w:rsidRDefault="00D81ABB" w:rsidP="00D81ABB">
      <w:pPr>
        <w:spacing w:line="360" w:lineRule="auto"/>
        <w:rPr>
          <w:rFonts w:ascii="Times New Roman" w:hAnsi="Times New Roman" w:cs="Times New Roman"/>
          <w:sz w:val="24"/>
          <w:szCs w:val="24"/>
        </w:rPr>
      </w:pPr>
      <w:r w:rsidRPr="00565158">
        <w:rPr>
          <w:rFonts w:ascii="Times New Roman" w:hAnsi="Times New Roman" w:cs="Times New Roman"/>
          <w:noProof/>
          <w:sz w:val="24"/>
          <w:szCs w:val="24"/>
          <w:lang w:eastAsia="fr-CA"/>
        </w:rPr>
        <w:drawing>
          <wp:inline distT="0" distB="0" distL="0" distR="0" wp14:anchorId="6EB74F8B" wp14:editId="7406B895">
            <wp:extent cx="1762324" cy="1047115"/>
            <wp:effectExtent l="0" t="0" r="9525" b="635"/>
            <wp:docPr id="4" name="Image 4" descr="Résultats de recherche d'images pour « acétone molécu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ésultats de recherche d'images pour « acétone molécule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7074" cy="1055879"/>
                    </a:xfrm>
                    <a:prstGeom prst="rect">
                      <a:avLst/>
                    </a:prstGeom>
                    <a:noFill/>
                    <a:ln>
                      <a:noFill/>
                    </a:ln>
                  </pic:spPr>
                </pic:pic>
              </a:graphicData>
            </a:graphic>
          </wp:inline>
        </w:drawing>
      </w:r>
    </w:p>
    <w:sectPr w:rsidR="00D81ABB" w:rsidRPr="0056515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611A9"/>
    <w:multiLevelType w:val="hybridMultilevel"/>
    <w:tmpl w:val="EB5A874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5D235D1B"/>
    <w:multiLevelType w:val="hybridMultilevel"/>
    <w:tmpl w:val="D2A23B1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7C9E7E1A"/>
    <w:multiLevelType w:val="hybridMultilevel"/>
    <w:tmpl w:val="F170DD8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E16"/>
    <w:rsid w:val="000749B2"/>
    <w:rsid w:val="00170B11"/>
    <w:rsid w:val="002359C7"/>
    <w:rsid w:val="002547DA"/>
    <w:rsid w:val="002614F3"/>
    <w:rsid w:val="00294F24"/>
    <w:rsid w:val="003C6944"/>
    <w:rsid w:val="003D5289"/>
    <w:rsid w:val="004970BD"/>
    <w:rsid w:val="005060B2"/>
    <w:rsid w:val="00565158"/>
    <w:rsid w:val="006F69C1"/>
    <w:rsid w:val="00724CCB"/>
    <w:rsid w:val="00860033"/>
    <w:rsid w:val="00885781"/>
    <w:rsid w:val="00930D36"/>
    <w:rsid w:val="00B04BF0"/>
    <w:rsid w:val="00BC0EAC"/>
    <w:rsid w:val="00C14E16"/>
    <w:rsid w:val="00C90C09"/>
    <w:rsid w:val="00CF4C8A"/>
    <w:rsid w:val="00D64707"/>
    <w:rsid w:val="00D81ABB"/>
    <w:rsid w:val="00EE3E1F"/>
    <w:rsid w:val="00FD60A3"/>
    <w:rsid w:val="00FD6B3F"/>
    <w:rsid w:val="00FE7F9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BB4F63-464B-444A-8A0F-C14C9FD6A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1AB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647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Grille1Clair1">
    <w:name w:val="Tableau Grille 1 Clair1"/>
    <w:basedOn w:val="TableauNormal"/>
    <w:uiPriority w:val="46"/>
    <w:rsid w:val="00D647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D81ABB"/>
    <w:pPr>
      <w:ind w:left="720"/>
      <w:contextualSpacing/>
    </w:pPr>
  </w:style>
  <w:style w:type="character" w:styleId="Lienhypertexte">
    <w:name w:val="Hyperlink"/>
    <w:basedOn w:val="Policepardfaut"/>
    <w:uiPriority w:val="99"/>
    <w:unhideWhenUsed/>
    <w:rsid w:val="00D81ABB"/>
    <w:rPr>
      <w:color w:val="0563C1" w:themeColor="hyperlink"/>
      <w:u w:val="single"/>
    </w:rPr>
  </w:style>
  <w:style w:type="paragraph" w:styleId="Textedebulles">
    <w:name w:val="Balloon Text"/>
    <w:basedOn w:val="Normal"/>
    <w:link w:val="TextedebullesCar"/>
    <w:uiPriority w:val="99"/>
    <w:semiHidden/>
    <w:unhideWhenUsed/>
    <w:rsid w:val="003D528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D52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ct.jussieu.fr/pagesperso/fuster/1C001/forces-inter.pdf"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1089</Words>
  <Characters>5990</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Cégep de Sorel-Tracy</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Cegep</dc:creator>
  <cp:lastModifiedBy>Utilisateur</cp:lastModifiedBy>
  <cp:revision>2</cp:revision>
  <dcterms:created xsi:type="dcterms:W3CDTF">2018-12-21T19:43:00Z</dcterms:created>
  <dcterms:modified xsi:type="dcterms:W3CDTF">2018-12-21T19:43:00Z</dcterms:modified>
</cp:coreProperties>
</file>