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BD4FD">
      <w:pPr>
        <w:jc w:val="center"/>
        <w:rPr>
          <w:rStyle w:val="189"/>
          <w:sz w:val="22"/>
          <w:szCs w:val="22"/>
        </w:rPr>
      </w:pPr>
    </w:p>
    <w:p w14:paraId="684C96E3">
      <w:pPr>
        <w:jc w:val="center"/>
        <w:rPr>
          <w:rStyle w:val="189"/>
          <w:rFonts w:hint="default"/>
          <w:sz w:val="22"/>
          <w:szCs w:val="22"/>
          <w:lang w:val="ru-RU"/>
        </w:rPr>
      </w:pPr>
      <w:r>
        <w:rPr>
          <w:rStyle w:val="189"/>
          <w:sz w:val="22"/>
          <w:szCs w:val="22"/>
        </w:rPr>
        <w:t xml:space="preserve">Договор поставки № </w:t>
      </w:r>
      <w:r>
        <w:rPr>
          <w:rStyle w:val="189"/>
          <w:rFonts w:hint="default"/>
          <w:sz w:val="22"/>
          <w:szCs w:val="22"/>
          <w:lang w:val="en-US"/>
        </w:rPr>
        <w:t>KS-</w:t>
      </w:r>
      <w:r>
        <w:rPr>
          <w:rStyle w:val="189"/>
          <w:sz w:val="22"/>
          <w:szCs w:val="22"/>
        </w:rPr>
        <w:t>_</w:t>
      </w:r>
      <w:r>
        <w:rPr>
          <w:rStyle w:val="189"/>
          <w:rFonts w:hint="default"/>
          <w:sz w:val="22"/>
          <w:szCs w:val="22"/>
          <w:lang w:val="en-US"/>
        </w:rPr>
        <w:t>_</w:t>
      </w:r>
      <w:r>
        <w:rPr>
          <w:rStyle w:val="189"/>
          <w:sz w:val="22"/>
          <w:szCs w:val="22"/>
        </w:rPr>
        <w:t>_</w:t>
      </w:r>
      <w:r>
        <w:rPr>
          <w:rStyle w:val="189"/>
          <w:rFonts w:hint="default"/>
          <w:sz w:val="22"/>
          <w:szCs w:val="22"/>
          <w:lang w:val="en-US"/>
        </w:rPr>
        <w:t xml:space="preserve"> -2025-</w:t>
      </w:r>
      <w:r>
        <w:rPr>
          <w:rStyle w:val="189"/>
          <w:sz w:val="22"/>
          <w:szCs w:val="22"/>
        </w:rPr>
        <w:t>___</w:t>
      </w:r>
      <w:r>
        <w:rPr>
          <w:rStyle w:val="189"/>
          <w:rFonts w:hint="default"/>
          <w:sz w:val="22"/>
          <w:szCs w:val="22"/>
          <w:lang w:val="ru-RU"/>
        </w:rPr>
        <w:t xml:space="preserve"> </w:t>
      </w:r>
    </w:p>
    <w:p w14:paraId="559F8712">
      <w:pPr>
        <w:rPr>
          <w:rStyle w:val="189"/>
          <w:sz w:val="22"/>
          <w:szCs w:val="22"/>
        </w:rPr>
      </w:pPr>
    </w:p>
    <w:p w14:paraId="78CB7207">
      <w:pPr>
        <w:rPr>
          <w:rStyle w:val="189"/>
          <w:sz w:val="22"/>
          <w:szCs w:val="22"/>
        </w:rPr>
      </w:pPr>
    </w:p>
    <w:p w14:paraId="1035F37C">
      <w:pPr>
        <w:rPr>
          <w:sz w:val="22"/>
          <w:szCs w:val="22"/>
        </w:rPr>
      </w:pPr>
    </w:p>
    <w:tbl>
      <w:tblPr>
        <w:tblStyle w:val="12"/>
        <w:tblW w:w="19444" w:type="dxa"/>
        <w:tblInd w:w="108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89"/>
        <w:gridCol w:w="1809"/>
        <w:gridCol w:w="8137"/>
        <w:gridCol w:w="1809"/>
      </w:tblGrid>
      <w:tr w14:paraId="691B0A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809" w:type="dxa"/>
          <w:trHeight w:val="284" w:hRule="atLeast"/>
        </w:trPr>
        <w:tc>
          <w:tcPr>
            <w:tcW w:w="768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A8A6F">
            <w:pPr>
              <w:rPr>
                <w:sz w:val="22"/>
                <w:szCs w:val="22"/>
              </w:rPr>
            </w:pPr>
            <w:r>
              <w:rPr>
                <w:rStyle w:val="188"/>
                <w:b/>
                <w:bCs/>
                <w:sz w:val="22"/>
                <w:szCs w:val="22"/>
              </w:rPr>
              <w:t>г. Астана</w:t>
            </w:r>
          </w:p>
        </w:tc>
        <w:tc>
          <w:tcPr>
            <w:tcW w:w="994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2D6225">
            <w:pPr>
              <w:rPr>
                <w:sz w:val="22"/>
                <w:szCs w:val="22"/>
              </w:rPr>
            </w:pPr>
            <w:r>
              <w:rPr>
                <w:rStyle w:val="188"/>
                <w:b/>
                <w:bCs/>
                <w:sz w:val="22"/>
                <w:szCs w:val="22"/>
              </w:rPr>
              <w:t xml:space="preserve">   </w:t>
            </w:r>
            <w:r>
              <w:rPr>
                <w:rStyle w:val="188"/>
                <w:b/>
              </w:rPr>
              <w:t xml:space="preserve">  </w:t>
            </w:r>
            <w:r>
              <w:rPr>
                <w:rStyle w:val="189"/>
                <w:rFonts w:hint="default"/>
                <w:sz w:val="22"/>
                <w:szCs w:val="22"/>
                <w:lang w:val="ru-RU"/>
              </w:rPr>
              <w:t xml:space="preserve">«__» ______ </w:t>
            </w:r>
            <w:r>
              <w:rPr>
                <w:rStyle w:val="189"/>
                <w:sz w:val="22"/>
                <w:szCs w:val="22"/>
              </w:rPr>
              <w:t>202</w:t>
            </w:r>
            <w:r>
              <w:rPr>
                <w:rStyle w:val="189"/>
                <w:rFonts w:hint="default"/>
                <w:sz w:val="22"/>
                <w:szCs w:val="22"/>
                <w:lang w:val="ru-RU"/>
              </w:rPr>
              <w:t>_</w:t>
            </w:r>
            <w:r>
              <w:rPr>
                <w:rStyle w:val="189"/>
                <w:sz w:val="22"/>
                <w:szCs w:val="22"/>
              </w:rPr>
              <w:t xml:space="preserve"> г</w:t>
            </w:r>
            <w:r>
              <w:rPr>
                <w:rStyle w:val="189"/>
                <w:rFonts w:hint="default"/>
                <w:sz w:val="22"/>
                <w:szCs w:val="22"/>
                <w:lang w:val="ru-RU"/>
              </w:rPr>
              <w:t>.</w:t>
            </w:r>
          </w:p>
        </w:tc>
      </w:tr>
      <w:tr w14:paraId="76D593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949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F770B">
            <w:pPr>
              <w:rPr>
                <w:rStyle w:val="188"/>
                <w:b/>
                <w:bCs/>
                <w:sz w:val="22"/>
                <w:szCs w:val="22"/>
              </w:rPr>
            </w:pPr>
          </w:p>
        </w:tc>
        <w:tc>
          <w:tcPr>
            <w:tcW w:w="994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6BBF5">
            <w:pPr>
              <w:rPr>
                <w:rStyle w:val="188"/>
                <w:b/>
                <w:bCs/>
                <w:sz w:val="22"/>
                <w:szCs w:val="22"/>
              </w:rPr>
            </w:pPr>
          </w:p>
        </w:tc>
      </w:tr>
    </w:tbl>
    <w:p w14:paraId="7A877141">
      <w:pPr>
        <w:jc w:val="both"/>
        <w:rPr>
          <w:sz w:val="22"/>
          <w:szCs w:val="22"/>
        </w:rPr>
      </w:pPr>
      <w:r>
        <w:rPr>
          <w:rFonts w:ascii="Arial" w:hAnsi="Arial" w:cs="Arial"/>
          <w:sz w:val="22"/>
          <w:szCs w:val="22"/>
        </w:rPr>
        <w:t> </w:t>
      </w:r>
      <w:r>
        <w:rPr>
          <w:rFonts w:ascii="Arial" w:hAnsi="Arial" w:cs="Arial"/>
          <w:sz w:val="22"/>
          <w:szCs w:val="22"/>
        </w:rPr>
        <w:tab/>
      </w:r>
      <w:r>
        <w:rPr>
          <w:rStyle w:val="188"/>
          <w:b/>
          <w:bCs/>
          <w:sz w:val="22"/>
          <w:szCs w:val="22"/>
        </w:rPr>
        <w:t xml:space="preserve">Товарищество с ограниченной ответственностью </w:t>
      </w:r>
      <w:r>
        <w:rPr>
          <w:b/>
          <w:sz w:val="22"/>
          <w:szCs w:val="22"/>
        </w:rPr>
        <w:t>«</w:t>
      </w:r>
      <w:r>
        <w:rPr>
          <w:b/>
          <w:sz w:val="22"/>
          <w:szCs w:val="22"/>
          <w:lang w:val="en-US"/>
        </w:rPr>
        <w:t>Komandeer</w:t>
      </w: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  <w:lang w:val="en-US"/>
        </w:rPr>
        <w:t>Supply</w:t>
      </w:r>
      <w:r>
        <w:rPr>
          <w:b/>
          <w:sz w:val="22"/>
          <w:szCs w:val="22"/>
        </w:rPr>
        <w:t>»</w:t>
      </w:r>
      <w:r>
        <w:rPr>
          <w:rStyle w:val="188"/>
          <w:b/>
          <w:bCs/>
          <w:sz w:val="22"/>
          <w:szCs w:val="22"/>
        </w:rPr>
        <w:t xml:space="preserve">, </w:t>
      </w:r>
      <w:r>
        <w:rPr>
          <w:rStyle w:val="188"/>
          <w:bCs/>
          <w:sz w:val="22"/>
          <w:szCs w:val="22"/>
          <w:lang w:val="kk-KZ"/>
        </w:rPr>
        <w:t>в лице директора Командирова А</w:t>
      </w:r>
      <w:r>
        <w:rPr>
          <w:rStyle w:val="188"/>
          <w:bCs/>
          <w:sz w:val="22"/>
          <w:szCs w:val="22"/>
        </w:rPr>
        <w:t xml:space="preserve">дилета </w:t>
      </w:r>
      <w:r>
        <w:rPr>
          <w:rStyle w:val="188"/>
          <w:bCs/>
          <w:sz w:val="22"/>
          <w:szCs w:val="22"/>
          <w:lang w:val="kk-KZ"/>
        </w:rPr>
        <w:t>М</w:t>
      </w:r>
      <w:r>
        <w:rPr>
          <w:rStyle w:val="188"/>
          <w:bCs/>
          <w:sz w:val="22"/>
          <w:szCs w:val="22"/>
        </w:rPr>
        <w:t>уратовича</w:t>
      </w:r>
      <w:r>
        <w:rPr>
          <w:sz w:val="22"/>
          <w:szCs w:val="22"/>
        </w:rPr>
        <w:t xml:space="preserve">, </w:t>
      </w:r>
      <w:r>
        <w:rPr>
          <w:rStyle w:val="188"/>
          <w:sz w:val="22"/>
          <w:szCs w:val="22"/>
        </w:rPr>
        <w:t xml:space="preserve">действующий на основании </w:t>
      </w:r>
      <w:r>
        <w:rPr>
          <w:rStyle w:val="188"/>
          <w:bCs/>
          <w:sz w:val="22"/>
          <w:szCs w:val="22"/>
        </w:rPr>
        <w:t>Устава</w:t>
      </w:r>
      <w:r>
        <w:rPr>
          <w:rStyle w:val="188"/>
          <w:sz w:val="22"/>
          <w:szCs w:val="22"/>
        </w:rPr>
        <w:t xml:space="preserve">, именуемый в дальнейшем «Поставщик», с одной стороны и </w:t>
      </w:r>
      <w:r>
        <w:rPr>
          <w:rFonts w:hint="default"/>
          <w:b/>
          <w:bCs/>
          <w:lang w:val="ru-RU"/>
        </w:rPr>
        <w:t>________________________________</w:t>
      </w:r>
      <w:r>
        <w:rPr>
          <w:sz w:val="22"/>
          <w:szCs w:val="22"/>
        </w:rPr>
        <w:t>, в лице директора</w:t>
      </w:r>
      <w:r>
        <w:rPr>
          <w:rFonts w:hint="default"/>
          <w:sz w:val="22"/>
          <w:szCs w:val="22"/>
          <w:lang w:val="ru-RU"/>
        </w:rPr>
        <w:t>/генерально директора/ И.о генерально директора</w:t>
      </w:r>
      <w:r>
        <w:rPr>
          <w:sz w:val="22"/>
          <w:szCs w:val="22"/>
        </w:rPr>
        <w:t xml:space="preserve"> </w:t>
      </w:r>
      <w:r>
        <w:t xml:space="preserve"> </w:t>
      </w:r>
      <w:r>
        <w:rPr>
          <w:rFonts w:hint="default"/>
          <w:sz w:val="22"/>
          <w:szCs w:val="22"/>
          <w:lang w:val="ru-RU"/>
        </w:rPr>
        <w:t>________________________</w:t>
      </w:r>
      <w:r>
        <w:rPr>
          <w:sz w:val="22"/>
          <w:szCs w:val="22"/>
        </w:rPr>
        <w:t xml:space="preserve">, </w:t>
      </w:r>
      <w:r>
        <w:rPr>
          <w:rStyle w:val="188"/>
          <w:sz w:val="22"/>
          <w:szCs w:val="22"/>
        </w:rPr>
        <w:t xml:space="preserve">действующей на основании </w:t>
      </w:r>
      <w:r>
        <w:rPr>
          <w:rStyle w:val="188"/>
          <w:rFonts w:hint="default"/>
          <w:bCs/>
          <w:sz w:val="22"/>
          <w:szCs w:val="22"/>
          <w:lang w:val="ru-RU"/>
        </w:rPr>
        <w:t>_________</w:t>
      </w:r>
      <w:r>
        <w:rPr>
          <w:rStyle w:val="188"/>
          <w:sz w:val="22"/>
          <w:szCs w:val="22"/>
        </w:rPr>
        <w:t>, именуемое в дальнейшем «Покупатель», с другой стороны, а вместе именуемые «Стороны», заключили настоящий договор (далее - Договор) о нижеследующем:</w:t>
      </w:r>
    </w:p>
    <w:p w14:paraId="3910C4D2">
      <w:pPr>
        <w:jc w:val="both"/>
        <w:rPr>
          <w:sz w:val="22"/>
          <w:szCs w:val="22"/>
        </w:rPr>
      </w:pPr>
      <w:r>
        <w:rPr>
          <w:sz w:val="22"/>
          <w:szCs w:val="22"/>
        </w:rPr>
        <w:t> </w:t>
      </w:r>
    </w:p>
    <w:p w14:paraId="535B9005">
      <w:pPr>
        <w:jc w:val="center"/>
        <w:rPr>
          <w:sz w:val="22"/>
          <w:szCs w:val="22"/>
        </w:rPr>
      </w:pPr>
      <w:r>
        <w:rPr>
          <w:rStyle w:val="189"/>
          <w:sz w:val="22"/>
          <w:szCs w:val="22"/>
        </w:rPr>
        <w:t>1. Предмет договора</w:t>
      </w:r>
    </w:p>
    <w:p w14:paraId="7AB0E096">
      <w:pPr>
        <w:jc w:val="both"/>
        <w:rPr>
          <w:sz w:val="22"/>
          <w:szCs w:val="22"/>
        </w:rPr>
      </w:pPr>
      <w:r>
        <w:rPr>
          <w:sz w:val="22"/>
          <w:szCs w:val="22"/>
        </w:rPr>
        <w:t> </w:t>
      </w:r>
    </w:p>
    <w:p w14:paraId="6EA4D359">
      <w:pPr>
        <w:jc w:val="both"/>
        <w:rPr>
          <w:sz w:val="22"/>
          <w:szCs w:val="22"/>
        </w:rPr>
      </w:pPr>
      <w:r>
        <w:rPr>
          <w:rStyle w:val="188"/>
          <w:sz w:val="22"/>
          <w:szCs w:val="22"/>
        </w:rPr>
        <w:t>1.1. По настоящему договору Поставщик обязуется поставить товар в собственность Покупателю, а Покупатель обязуется принять этот товар и уплатить за него установленную цену с НДС.</w:t>
      </w:r>
    </w:p>
    <w:p w14:paraId="444CFD16">
      <w:pPr>
        <w:jc w:val="both"/>
        <w:rPr>
          <w:sz w:val="22"/>
          <w:szCs w:val="22"/>
        </w:rPr>
      </w:pPr>
      <w:r>
        <w:rPr>
          <w:rStyle w:val="188"/>
          <w:sz w:val="22"/>
          <w:szCs w:val="22"/>
        </w:rPr>
        <w:t>1.2. Наименование, количество, ассортимент, стоимость товара, а также иные характеристики товара (далее - Товар), определяются в спецификации, являющейся неотъемлемой частью настоящего Договора (далее- Спецификация).</w:t>
      </w:r>
    </w:p>
    <w:p w14:paraId="5896034B">
      <w:pPr>
        <w:jc w:val="both"/>
        <w:rPr>
          <w:sz w:val="22"/>
          <w:szCs w:val="22"/>
        </w:rPr>
      </w:pPr>
      <w:r>
        <w:rPr>
          <w:sz w:val="22"/>
          <w:szCs w:val="22"/>
        </w:rPr>
        <w:t> </w:t>
      </w:r>
    </w:p>
    <w:p w14:paraId="0E0926F8">
      <w:pPr>
        <w:jc w:val="center"/>
        <w:rPr>
          <w:sz w:val="22"/>
          <w:szCs w:val="22"/>
        </w:rPr>
      </w:pPr>
      <w:r>
        <w:rPr>
          <w:rStyle w:val="189"/>
          <w:sz w:val="22"/>
          <w:szCs w:val="22"/>
        </w:rPr>
        <w:t>2. Обязательства Сторон</w:t>
      </w:r>
    </w:p>
    <w:p w14:paraId="1028BFF4">
      <w:pPr>
        <w:jc w:val="both"/>
        <w:rPr>
          <w:sz w:val="22"/>
          <w:szCs w:val="22"/>
        </w:rPr>
      </w:pPr>
      <w:r>
        <w:rPr>
          <w:sz w:val="22"/>
          <w:szCs w:val="22"/>
        </w:rPr>
        <w:t> </w:t>
      </w:r>
    </w:p>
    <w:p w14:paraId="0658AE8A">
      <w:pPr>
        <w:jc w:val="both"/>
        <w:rPr>
          <w:sz w:val="22"/>
          <w:szCs w:val="22"/>
        </w:rPr>
      </w:pPr>
      <w:r>
        <w:rPr>
          <w:rStyle w:val="188"/>
          <w:sz w:val="22"/>
          <w:szCs w:val="22"/>
        </w:rPr>
        <w:t>2.1. Поставщик обязан:</w:t>
      </w:r>
    </w:p>
    <w:p w14:paraId="132C8EC5">
      <w:pPr>
        <w:jc w:val="both"/>
        <w:rPr>
          <w:sz w:val="22"/>
          <w:szCs w:val="22"/>
        </w:rPr>
      </w:pPr>
      <w:r>
        <w:rPr>
          <w:rStyle w:val="188"/>
          <w:sz w:val="22"/>
          <w:szCs w:val="22"/>
        </w:rPr>
        <w:t>2.1.1. Передать Покупателю Товар, предусмотренный настоящим Договором, свободный от прав третьих лиц, надлежащего качества, в количестве и ассортименте, согласованном Сторонами в Спецификации.</w:t>
      </w:r>
    </w:p>
    <w:p w14:paraId="2F6DDC9B">
      <w:pPr>
        <w:jc w:val="both"/>
        <w:rPr>
          <w:sz w:val="22"/>
          <w:szCs w:val="22"/>
        </w:rPr>
      </w:pPr>
      <w:r>
        <w:rPr>
          <w:rStyle w:val="188"/>
          <w:sz w:val="22"/>
          <w:szCs w:val="22"/>
        </w:rPr>
        <w:t xml:space="preserve">2.1.2. Одновременно с передачей Товара передать Покупателю его принадлежности, а также относящиеся к нему документы: сертификат качества/паспорт, </w:t>
      </w:r>
      <w:r>
        <w:rPr>
          <w:rStyle w:val="188"/>
          <w:bCs/>
          <w:sz w:val="22"/>
          <w:szCs w:val="22"/>
        </w:rPr>
        <w:t>накладная, ЭСФ, акт приема-передачи.</w:t>
      </w:r>
    </w:p>
    <w:p w14:paraId="24B4F343">
      <w:pPr>
        <w:jc w:val="both"/>
        <w:rPr>
          <w:sz w:val="22"/>
          <w:szCs w:val="22"/>
        </w:rPr>
      </w:pPr>
      <w:r>
        <w:rPr>
          <w:rStyle w:val="188"/>
          <w:sz w:val="22"/>
          <w:szCs w:val="22"/>
        </w:rPr>
        <w:t>2.1.3. Передать Покупателю Товар в таре и (или) упаковке, обеспечивающей сохранность товаров такого рода при обычных условиях хранения и транспортирования.</w:t>
      </w:r>
    </w:p>
    <w:p w14:paraId="4CE519B8">
      <w:pPr>
        <w:jc w:val="both"/>
        <w:rPr>
          <w:sz w:val="22"/>
          <w:szCs w:val="22"/>
        </w:rPr>
      </w:pPr>
      <w:r>
        <w:rPr>
          <w:rStyle w:val="188"/>
          <w:sz w:val="22"/>
          <w:szCs w:val="22"/>
        </w:rPr>
        <w:t>2.2. Покупатель обязан:</w:t>
      </w:r>
    </w:p>
    <w:p w14:paraId="0C189385">
      <w:pPr>
        <w:jc w:val="both"/>
        <w:rPr>
          <w:sz w:val="22"/>
          <w:szCs w:val="22"/>
        </w:rPr>
      </w:pPr>
      <w:r>
        <w:rPr>
          <w:rStyle w:val="188"/>
          <w:sz w:val="22"/>
          <w:szCs w:val="22"/>
        </w:rPr>
        <w:t>2.2.1. Принять переданный ему Товар, за исключением случаев, когда он вправе потребовать замены Товара или отказаться от исполнения Договора купли-продажи.</w:t>
      </w:r>
    </w:p>
    <w:p w14:paraId="25E00978">
      <w:pPr>
        <w:jc w:val="both"/>
        <w:rPr>
          <w:sz w:val="22"/>
          <w:szCs w:val="22"/>
        </w:rPr>
      </w:pPr>
      <w:r>
        <w:rPr>
          <w:rStyle w:val="188"/>
          <w:sz w:val="22"/>
          <w:szCs w:val="22"/>
        </w:rPr>
        <w:t>2.2.2. Оплатить Товар по цене и в срок, предусмотренные настоящим Договором.</w:t>
      </w:r>
    </w:p>
    <w:p w14:paraId="1ED80442">
      <w:pPr>
        <w:jc w:val="both"/>
        <w:rPr>
          <w:sz w:val="22"/>
          <w:szCs w:val="22"/>
        </w:rPr>
      </w:pPr>
      <w:r>
        <w:rPr>
          <w:rStyle w:val="188"/>
          <w:sz w:val="22"/>
          <w:szCs w:val="22"/>
        </w:rPr>
        <w:t xml:space="preserve">2.2.3. Известить Продавца о нарушении условий договора о количестве, ассортименте, качестве, таре и (или) об упаковке Товара в срок </w:t>
      </w:r>
      <w:r>
        <w:rPr>
          <w:rStyle w:val="188"/>
          <w:bCs/>
          <w:sz w:val="22"/>
          <w:szCs w:val="22"/>
        </w:rPr>
        <w:t>не позднее 3-х рабочих дней после получения Товара</w:t>
      </w:r>
      <w:r>
        <w:rPr>
          <w:rStyle w:val="188"/>
          <w:sz w:val="22"/>
          <w:szCs w:val="22"/>
        </w:rPr>
        <w:t>.</w:t>
      </w:r>
    </w:p>
    <w:p w14:paraId="60280C46">
      <w:pPr>
        <w:jc w:val="both"/>
        <w:rPr>
          <w:sz w:val="22"/>
          <w:szCs w:val="22"/>
        </w:rPr>
      </w:pPr>
      <w:r>
        <w:rPr>
          <w:sz w:val="22"/>
          <w:szCs w:val="22"/>
        </w:rPr>
        <w:t> </w:t>
      </w:r>
    </w:p>
    <w:p w14:paraId="7B6BD163">
      <w:pPr>
        <w:jc w:val="center"/>
        <w:rPr>
          <w:sz w:val="22"/>
          <w:szCs w:val="22"/>
        </w:rPr>
      </w:pPr>
      <w:r>
        <w:rPr>
          <w:rStyle w:val="189"/>
          <w:sz w:val="22"/>
          <w:szCs w:val="22"/>
        </w:rPr>
        <w:t>3. Цена договора и порядок расчетов</w:t>
      </w:r>
    </w:p>
    <w:p w14:paraId="724CBBBF">
      <w:pPr>
        <w:jc w:val="both"/>
        <w:rPr>
          <w:sz w:val="22"/>
          <w:szCs w:val="22"/>
        </w:rPr>
      </w:pPr>
      <w:r>
        <w:rPr>
          <w:sz w:val="22"/>
          <w:szCs w:val="22"/>
        </w:rPr>
        <w:t> </w:t>
      </w:r>
    </w:p>
    <w:p w14:paraId="04CB871A">
      <w:pPr>
        <w:jc w:val="both"/>
        <w:rPr>
          <w:sz w:val="22"/>
          <w:szCs w:val="22"/>
        </w:rPr>
      </w:pPr>
      <w:r>
        <w:rPr>
          <w:rStyle w:val="188"/>
          <w:sz w:val="22"/>
          <w:szCs w:val="22"/>
        </w:rPr>
        <w:t>3.1. Цена Договора определяется в Спецификации.</w:t>
      </w:r>
    </w:p>
    <w:p w14:paraId="0F0A958A">
      <w:pPr>
        <w:jc w:val="both"/>
        <w:rPr>
          <w:sz w:val="22"/>
          <w:szCs w:val="22"/>
        </w:rPr>
      </w:pPr>
      <w:r>
        <w:rPr>
          <w:rStyle w:val="188"/>
          <w:sz w:val="22"/>
          <w:szCs w:val="22"/>
        </w:rPr>
        <w:t>3.2. Покупатель должен произвести предоплату Товара в полном объеме в течение 3 (трех) рабочих дней с даты подписания Сторонами настоящего Договора и Спецификации.</w:t>
      </w:r>
    </w:p>
    <w:p w14:paraId="24177F3D">
      <w:pPr>
        <w:jc w:val="both"/>
        <w:rPr>
          <w:rStyle w:val="188"/>
          <w:sz w:val="22"/>
          <w:szCs w:val="22"/>
        </w:rPr>
      </w:pPr>
      <w:r>
        <w:rPr>
          <w:rStyle w:val="188"/>
          <w:sz w:val="22"/>
          <w:szCs w:val="22"/>
        </w:rPr>
        <w:t>3.3. Оплата производится путем перечисления денежных средств на банковский счет Продавца, указанный в разделе 10 Договора.</w:t>
      </w:r>
    </w:p>
    <w:p w14:paraId="3116E0E6">
      <w:pPr>
        <w:jc w:val="both"/>
        <w:rPr>
          <w:rStyle w:val="188"/>
          <w:sz w:val="22"/>
          <w:szCs w:val="22"/>
        </w:rPr>
      </w:pPr>
      <w:r>
        <w:rPr>
          <w:rStyle w:val="188"/>
          <w:sz w:val="22"/>
          <w:szCs w:val="22"/>
        </w:rPr>
        <w:t>3.4. С момента подписания настоящего Договора сумма Договора изменению не подлежит до полного выполнения договорных обязательств обеими Сторонами.</w:t>
      </w:r>
    </w:p>
    <w:p w14:paraId="15879C57">
      <w:pPr>
        <w:jc w:val="both"/>
        <w:rPr>
          <w:rStyle w:val="188"/>
          <w:sz w:val="22"/>
          <w:szCs w:val="22"/>
        </w:rPr>
      </w:pPr>
    </w:p>
    <w:p w14:paraId="2F39DB02">
      <w:pPr>
        <w:jc w:val="center"/>
        <w:rPr>
          <w:rStyle w:val="188"/>
          <w:b/>
          <w:bCs/>
          <w:sz w:val="22"/>
          <w:szCs w:val="22"/>
        </w:rPr>
      </w:pPr>
      <w:r>
        <w:rPr>
          <w:rStyle w:val="188"/>
          <w:b/>
          <w:bCs/>
          <w:sz w:val="22"/>
          <w:szCs w:val="22"/>
        </w:rPr>
        <w:t>4. Условия поставки Товара</w:t>
      </w:r>
    </w:p>
    <w:p w14:paraId="1E839639">
      <w:pPr>
        <w:jc w:val="center"/>
        <w:rPr>
          <w:rStyle w:val="188"/>
          <w:b/>
          <w:bCs/>
          <w:sz w:val="22"/>
          <w:szCs w:val="22"/>
        </w:rPr>
      </w:pPr>
    </w:p>
    <w:p w14:paraId="3C71C8AE">
      <w:pPr>
        <w:jc w:val="both"/>
        <w:rPr>
          <w:rStyle w:val="188"/>
          <w:sz w:val="22"/>
          <w:szCs w:val="22"/>
        </w:rPr>
      </w:pPr>
      <w:r>
        <w:rPr>
          <w:rStyle w:val="188"/>
          <w:sz w:val="22"/>
          <w:szCs w:val="22"/>
        </w:rPr>
        <w:t>4.1. Поставщик осуществляет поставку Товара в соответствии с условиями Спецификации к настоящему Договору.</w:t>
      </w:r>
    </w:p>
    <w:p w14:paraId="296FD0D2">
      <w:pPr>
        <w:jc w:val="both"/>
        <w:rPr>
          <w:rStyle w:val="188"/>
          <w:sz w:val="22"/>
          <w:szCs w:val="22"/>
        </w:rPr>
      </w:pPr>
      <w:r>
        <w:rPr>
          <w:rStyle w:val="188"/>
          <w:sz w:val="22"/>
          <w:szCs w:val="22"/>
        </w:rPr>
        <w:t>4.2. Покупатель принимает поставленный Товар на основании Акта приема-передачи, подготовленного и подписанного со стороны Поставщика.</w:t>
      </w:r>
    </w:p>
    <w:p w14:paraId="2ABAD315">
      <w:pPr>
        <w:jc w:val="both"/>
        <w:rPr>
          <w:rStyle w:val="188"/>
          <w:sz w:val="22"/>
          <w:szCs w:val="22"/>
        </w:rPr>
      </w:pPr>
      <w:r>
        <w:rPr>
          <w:rStyle w:val="188"/>
          <w:sz w:val="22"/>
          <w:szCs w:val="22"/>
        </w:rPr>
        <w:t>4.3. При наличии видимых повреждений Товара и/или несоответствия поставленного Товара условиям настоящего Договора и/или Спецификации, Покупатель имеет право отказаться от приемки Товара и от подписания Акта приема-передачи, потребовав от Поставщика замены некачественного Товара на товар надлежащего качества и/или устранения несоответствий характеристик Товара Спецификации. Стороны дополнительно согласовывают срок устранения претензий Покупателя при наступлении указанного случая несоответствия Товара Спецификации и/или поставки Поставщиком некачественного Товара. После устранения Поставщиком всех несоответствий Товара, Товар предъявляется к приемке Покупателем в порядке, описанном в настоящем пункте.</w:t>
      </w:r>
    </w:p>
    <w:p w14:paraId="4586090B">
      <w:pPr>
        <w:jc w:val="both"/>
        <w:rPr>
          <w:rStyle w:val="188"/>
          <w:sz w:val="22"/>
          <w:szCs w:val="22"/>
        </w:rPr>
      </w:pPr>
    </w:p>
    <w:p w14:paraId="679BAA74">
      <w:pPr>
        <w:jc w:val="both"/>
        <w:rPr>
          <w:rStyle w:val="188"/>
          <w:sz w:val="22"/>
          <w:szCs w:val="22"/>
        </w:rPr>
      </w:pPr>
    </w:p>
    <w:p w14:paraId="4F5A7954">
      <w:pPr>
        <w:jc w:val="both"/>
        <w:rPr>
          <w:rStyle w:val="188"/>
          <w:sz w:val="22"/>
          <w:szCs w:val="22"/>
        </w:rPr>
      </w:pPr>
      <w:r>
        <w:rPr>
          <w:rStyle w:val="188"/>
          <w:sz w:val="22"/>
          <w:szCs w:val="22"/>
        </w:rPr>
        <w:t>4.</w:t>
      </w:r>
      <w:r>
        <w:rPr>
          <w:rStyle w:val="188"/>
          <w:rFonts w:hint="default"/>
          <w:sz w:val="22"/>
          <w:szCs w:val="22"/>
          <w:lang w:val="ru-RU"/>
        </w:rPr>
        <w:t>4</w:t>
      </w:r>
      <w:r>
        <w:rPr>
          <w:rStyle w:val="188"/>
          <w:sz w:val="22"/>
          <w:szCs w:val="22"/>
        </w:rPr>
        <w:t xml:space="preserve">. Риск случайной гибели, порчи, повреждения или утраты Товара переходит к Покупателю после подписания Сторонами Акта приема-передачи. </w:t>
      </w:r>
    </w:p>
    <w:p w14:paraId="7D5E346B">
      <w:pPr>
        <w:jc w:val="both"/>
        <w:rPr>
          <w:sz w:val="22"/>
          <w:szCs w:val="22"/>
        </w:rPr>
      </w:pPr>
      <w:r>
        <w:rPr>
          <w:rStyle w:val="188"/>
          <w:sz w:val="22"/>
          <w:szCs w:val="22"/>
        </w:rPr>
        <w:t>4.</w:t>
      </w:r>
      <w:r>
        <w:rPr>
          <w:rStyle w:val="188"/>
          <w:rFonts w:hint="default"/>
          <w:sz w:val="22"/>
          <w:szCs w:val="22"/>
          <w:lang w:val="ru-RU"/>
        </w:rPr>
        <w:t>5</w:t>
      </w:r>
      <w:r>
        <w:rPr>
          <w:rStyle w:val="188"/>
          <w:sz w:val="22"/>
          <w:szCs w:val="22"/>
        </w:rPr>
        <w:t xml:space="preserve">. </w:t>
      </w:r>
      <w:r>
        <w:rPr>
          <w:sz w:val="22"/>
          <w:szCs w:val="22"/>
        </w:rPr>
        <w:t>Поставщик передает Товар Покупателю для проведения освидетельствования соответствующим депо. Товар, который, в результате, проверки будет признан негодным к эксплуатации, считается товаром ненадлежащего качества. После проверки товара стороны, оформляют актом приема-передачи годного товара.</w:t>
      </w:r>
    </w:p>
    <w:p w14:paraId="21215958">
      <w:pPr>
        <w:jc w:val="both"/>
        <w:rPr>
          <w:sz w:val="22"/>
          <w:szCs w:val="22"/>
        </w:rPr>
      </w:pPr>
      <w:r>
        <w:rPr>
          <w:sz w:val="22"/>
          <w:szCs w:val="22"/>
        </w:rPr>
        <w:t>4.</w:t>
      </w:r>
      <w:r>
        <w:rPr>
          <w:rFonts w:hint="default"/>
          <w:sz w:val="22"/>
          <w:szCs w:val="22"/>
          <w:lang w:val="ru-RU"/>
        </w:rPr>
        <w:t>6</w:t>
      </w:r>
      <w:r>
        <w:rPr>
          <w:sz w:val="22"/>
          <w:szCs w:val="22"/>
        </w:rPr>
        <w:t xml:space="preserve">. Поставщик гарантирует Покупателю, что товар не заложен, не арестован, свободен от любых обременений и ограничений, не имеет претендентов на право владения, и свободен от каких-либо притязаний третьих лиц. </w:t>
      </w:r>
    </w:p>
    <w:p w14:paraId="7134A0DC">
      <w:pPr>
        <w:jc w:val="both"/>
        <w:rPr>
          <w:sz w:val="22"/>
          <w:szCs w:val="22"/>
        </w:rPr>
      </w:pPr>
      <w:r>
        <w:rPr>
          <w:sz w:val="22"/>
          <w:szCs w:val="22"/>
        </w:rPr>
        <w:t>4.</w:t>
      </w:r>
      <w:r>
        <w:rPr>
          <w:rFonts w:hint="default"/>
          <w:sz w:val="22"/>
          <w:szCs w:val="22"/>
          <w:lang w:val="ru-RU"/>
        </w:rPr>
        <w:t>7</w:t>
      </w:r>
      <w:r>
        <w:rPr>
          <w:sz w:val="22"/>
          <w:szCs w:val="22"/>
        </w:rPr>
        <w:t>. Качество поставляемого нового товара должно соответствовать требованиям ГОСТов, ОСТов и ТУ завода-изготовителя на данный товар, прочим правовым актам по стандартизации, принятым для данного вида продукции (а для Товара бывшего в употреблении — с учетом допустимого износа), а также соответствующим отраслевым руководящим документам и инструкциям. Поставляемый Поставщиком товар, бывший в употреблении, также должен быть пригодным для его использования в целях и по назначению, в которых аналогичные товары обычно используются.</w:t>
      </w:r>
    </w:p>
    <w:p w14:paraId="68AD64E4">
      <w:pPr>
        <w:jc w:val="both"/>
        <w:rPr>
          <w:sz w:val="22"/>
          <w:szCs w:val="22"/>
        </w:rPr>
      </w:pPr>
      <w:r>
        <w:rPr>
          <w:sz w:val="22"/>
          <w:szCs w:val="22"/>
        </w:rPr>
        <w:t>4.</w:t>
      </w:r>
      <w:r>
        <w:rPr>
          <w:rFonts w:hint="default"/>
          <w:sz w:val="22"/>
          <w:szCs w:val="22"/>
          <w:lang w:val="ru-RU"/>
        </w:rPr>
        <w:t>8</w:t>
      </w:r>
      <w:r>
        <w:rPr>
          <w:sz w:val="22"/>
          <w:szCs w:val="22"/>
        </w:rPr>
        <w:t>. Приемка Запчастей по количеству, качеству и комплектации производится в момент их фактической передачи.</w:t>
      </w:r>
    </w:p>
    <w:p w14:paraId="3479122A">
      <w:pPr>
        <w:jc w:val="both"/>
        <w:rPr>
          <w:sz w:val="22"/>
          <w:szCs w:val="22"/>
        </w:rPr>
      </w:pPr>
      <w:r>
        <w:rPr>
          <w:sz w:val="22"/>
          <w:szCs w:val="22"/>
        </w:rPr>
        <w:t> </w:t>
      </w:r>
    </w:p>
    <w:p w14:paraId="23BAA848">
      <w:pPr>
        <w:jc w:val="center"/>
        <w:rPr>
          <w:sz w:val="22"/>
          <w:szCs w:val="22"/>
        </w:rPr>
      </w:pPr>
      <w:r>
        <w:rPr>
          <w:rStyle w:val="189"/>
          <w:sz w:val="22"/>
          <w:szCs w:val="22"/>
        </w:rPr>
        <w:t>5. Ответственность Сторон</w:t>
      </w:r>
    </w:p>
    <w:p w14:paraId="4AD68F86">
      <w:pPr>
        <w:jc w:val="both"/>
        <w:rPr>
          <w:sz w:val="22"/>
          <w:szCs w:val="22"/>
        </w:rPr>
      </w:pPr>
      <w:r>
        <w:rPr>
          <w:sz w:val="22"/>
          <w:szCs w:val="22"/>
        </w:rPr>
        <w:t>5.1. Стороны несут ответственность за неисполнение или ненадлежащее исполнение своих обязательств по настоящему Договору в соответствии с действующим законодательством Республики Казахстан.</w:t>
      </w:r>
    </w:p>
    <w:p w14:paraId="3318ACA3">
      <w:pPr>
        <w:jc w:val="both"/>
        <w:rPr>
          <w:rStyle w:val="188"/>
          <w:sz w:val="22"/>
          <w:szCs w:val="22"/>
        </w:rPr>
      </w:pPr>
      <w:r>
        <w:rPr>
          <w:rStyle w:val="188"/>
          <w:sz w:val="22"/>
          <w:szCs w:val="22"/>
        </w:rPr>
        <w:t>5.2. Поставщик несет ответственность за сохранность Товара до момента его передачи Покупателю по Акту приема-передачи в соответствии с условиями настоящего Договора.</w:t>
      </w:r>
    </w:p>
    <w:p w14:paraId="5D0F1264">
      <w:pPr>
        <w:jc w:val="both"/>
        <w:rPr>
          <w:rStyle w:val="188"/>
          <w:sz w:val="22"/>
          <w:szCs w:val="22"/>
        </w:rPr>
      </w:pPr>
      <w:r>
        <w:rPr>
          <w:rStyle w:val="188"/>
          <w:sz w:val="22"/>
          <w:szCs w:val="22"/>
        </w:rPr>
        <w:t xml:space="preserve">5.3. Поставщик несет ответственность за соответствие Товара параметрам, указанным в Спецификации. </w:t>
      </w:r>
    </w:p>
    <w:p w14:paraId="6352EE3C">
      <w:pPr>
        <w:jc w:val="both"/>
        <w:rPr>
          <w:rStyle w:val="188"/>
          <w:sz w:val="22"/>
          <w:szCs w:val="22"/>
        </w:rPr>
      </w:pPr>
      <w:r>
        <w:rPr>
          <w:rStyle w:val="188"/>
          <w:sz w:val="22"/>
          <w:szCs w:val="22"/>
        </w:rPr>
        <w:t>5.4. За нарушение Поставщиком сроков поставки Поставщик оплачивает Покупателю неустойку</w:t>
      </w:r>
    </w:p>
    <w:p w14:paraId="7C2F6593">
      <w:pPr>
        <w:jc w:val="both"/>
        <w:rPr>
          <w:rStyle w:val="188"/>
          <w:sz w:val="22"/>
          <w:szCs w:val="22"/>
        </w:rPr>
      </w:pPr>
      <w:r>
        <w:rPr>
          <w:rStyle w:val="188"/>
          <w:sz w:val="22"/>
          <w:szCs w:val="22"/>
        </w:rPr>
        <w:t>в размере 0,1% от общей цены Договора за каждый день просрочки, но не более 10 % от общей стоимости Товара по Договору.</w:t>
      </w:r>
    </w:p>
    <w:p w14:paraId="04D9D69C">
      <w:pPr>
        <w:jc w:val="both"/>
        <w:rPr>
          <w:rStyle w:val="188"/>
          <w:sz w:val="22"/>
          <w:szCs w:val="22"/>
        </w:rPr>
      </w:pPr>
      <w:r>
        <w:rPr>
          <w:rStyle w:val="188"/>
          <w:sz w:val="22"/>
          <w:szCs w:val="22"/>
        </w:rPr>
        <w:t>5.5. В случае нарушения сроков оплаты за Товар Покупатель обязан уплатить Поставщику неустойку в размере 0,1 % от стоимости Товара за каждый день просрочки, но не более 10 % от</w:t>
      </w:r>
    </w:p>
    <w:p w14:paraId="1228A94A">
      <w:pPr>
        <w:jc w:val="both"/>
        <w:rPr>
          <w:rStyle w:val="188"/>
          <w:sz w:val="22"/>
          <w:szCs w:val="22"/>
        </w:rPr>
      </w:pPr>
      <w:r>
        <w:rPr>
          <w:rStyle w:val="188"/>
          <w:sz w:val="22"/>
          <w:szCs w:val="22"/>
        </w:rPr>
        <w:t>общей стоимости Товара по Договору.</w:t>
      </w:r>
    </w:p>
    <w:p w14:paraId="59290A1C">
      <w:pPr>
        <w:jc w:val="both"/>
        <w:rPr>
          <w:rStyle w:val="188"/>
          <w:sz w:val="22"/>
          <w:szCs w:val="22"/>
        </w:rPr>
      </w:pPr>
    </w:p>
    <w:p w14:paraId="12997C83">
      <w:pPr>
        <w:pStyle w:val="211"/>
        <w:widowControl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6. Конфиденциальность</w:t>
      </w:r>
    </w:p>
    <w:p w14:paraId="254A589A">
      <w:pPr>
        <w:pStyle w:val="211"/>
        <w:widowControl/>
        <w:jc w:val="both"/>
        <w:rPr>
          <w:rFonts w:ascii="Times New Roman" w:hAnsi="Times New Roman" w:cs="Times New Roman"/>
          <w:b w:val="0"/>
          <w:bCs/>
          <w:sz w:val="22"/>
          <w:szCs w:val="22"/>
        </w:rPr>
      </w:pPr>
      <w:r>
        <w:rPr>
          <w:rFonts w:ascii="Times New Roman" w:hAnsi="Times New Roman" w:cs="Times New Roman"/>
          <w:b w:val="0"/>
          <w:bCs/>
          <w:sz w:val="22"/>
          <w:szCs w:val="22"/>
        </w:rPr>
        <w:t>6.1. Стороны обязаны сохранять конфиденциальность информации, полученной в ходе исполнения настоящего Договора.</w:t>
      </w:r>
    </w:p>
    <w:p w14:paraId="3035C976">
      <w:pPr>
        <w:pStyle w:val="211"/>
        <w:widowControl/>
        <w:jc w:val="both"/>
        <w:rPr>
          <w:rFonts w:ascii="Times New Roman" w:hAnsi="Times New Roman" w:cs="Times New Roman"/>
          <w:b w:val="0"/>
          <w:bCs/>
          <w:sz w:val="22"/>
          <w:szCs w:val="22"/>
        </w:rPr>
      </w:pPr>
      <w:r>
        <w:rPr>
          <w:rFonts w:ascii="Times New Roman" w:hAnsi="Times New Roman" w:cs="Times New Roman"/>
          <w:b w:val="0"/>
          <w:bCs/>
          <w:sz w:val="22"/>
          <w:szCs w:val="22"/>
        </w:rPr>
        <w:t>6.2. Передача конфиденциальной информации третьим лицам, опубликование или иное разглашение такой информации может осуществляться только с письменного согласия Покупателя, независимо от причины прекращения действия настоящего Договора.</w:t>
      </w:r>
    </w:p>
    <w:p w14:paraId="1A7E9294">
      <w:pPr>
        <w:pStyle w:val="211"/>
        <w:widowControl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 w:val="0"/>
          <w:bCs/>
          <w:sz w:val="22"/>
          <w:szCs w:val="22"/>
        </w:rPr>
        <w:t>6.3. Поставщик не несет ответственности в случае передачи им информации государственным органам, имеющим право ее затребовать в соответствии с законодательством Республики Казахстан, если он предварительно</w:t>
      </w:r>
      <w:r>
        <w:rPr>
          <w:rFonts w:ascii="Times New Roman" w:hAnsi="Times New Roman" w:cs="Times New Roman"/>
          <w:sz w:val="22"/>
          <w:szCs w:val="22"/>
        </w:rPr>
        <w:t xml:space="preserve"> уведомит Покупателя об обращении за информацией соответствующих государственных органов.</w:t>
      </w:r>
    </w:p>
    <w:p w14:paraId="309FB8F6">
      <w:pPr>
        <w:pStyle w:val="211"/>
        <w:widowControl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7. Обстоятельства непреодолимой силы</w:t>
      </w:r>
    </w:p>
    <w:p w14:paraId="7A879067">
      <w:pPr>
        <w:pStyle w:val="211"/>
        <w:widowControl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7.1. Ни одна из Сторон не несет ответственности  перед  другой Стороной  за неисполнение или ненадлежащее исполнение обязательств по  настоящему  Договору,  обусловленное  действием  обстоятельств  непреодолимой  силы,  то  есть чрезвычайных и непредотвратимых при данных  условиях  обстоятельств,  в  том  числе  объявленной   или фактической    войной,    гражданскими   волнениями,   эпидемиями, блокадами,  эмбарго,  пожарами,  землетрясениями,  наводнениями  и другими  природными стихийными бедствиями,  а также изданием актов государственных органов.</w:t>
      </w:r>
    </w:p>
    <w:p w14:paraId="3DBBB3DB">
      <w:pPr>
        <w:pStyle w:val="211"/>
        <w:widowControl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7.2. Свидетельство, выданное соответствующей торгово-промышленной  палатой  или   иным   компетентным   органом, является  достаточным  подтверждением  наличия и продолжительности действия обстоятельств непреодолимой силы.</w:t>
      </w:r>
    </w:p>
    <w:p w14:paraId="64EFBCE3">
      <w:pPr>
        <w:pStyle w:val="211"/>
        <w:widowControl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7.3. Сторона,  которая   не   исполняет   свои  обязательства вследствие действия обстоятельств непреодолимой  силы,  должна  не позднее  чем  в  трехдневный срок известить другую Сторону о таких обстоятельствах  и  их  влиянии  на  исполнение  обязательств   по настоящему Договору.</w:t>
      </w:r>
    </w:p>
    <w:p w14:paraId="5C2E329F">
      <w:pPr>
        <w:pStyle w:val="211"/>
        <w:widowControl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7.4. Если  о</w:t>
      </w:r>
      <w:r>
        <w:rPr>
          <w:rFonts w:ascii="Times New Roman" w:hAnsi="Times New Roman" w:cs="Times New Roman"/>
          <w:sz w:val="22"/>
          <w:szCs w:val="22"/>
        </w:rPr>
        <w:t xml:space="preserve">бстоятельства  непреодолимой  силы  действуют на протяжении 3 (Трех) последовательных месяцев,  настоящий Договор может быть  расторгнут  по  соглашению  Сторон,  либо  в  порядке, установленном пунктом 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8</w:t>
      </w:r>
      <w:r>
        <w:rPr>
          <w:rFonts w:ascii="Times New Roman" w:hAnsi="Times New Roman" w:cs="Times New Roman"/>
          <w:sz w:val="22"/>
          <w:szCs w:val="22"/>
        </w:rPr>
        <w:t>.3 настоящего Договора.</w:t>
      </w:r>
    </w:p>
    <w:p w14:paraId="5C64674F">
      <w:pPr>
        <w:pStyle w:val="211"/>
        <w:widowControl/>
        <w:jc w:val="both"/>
        <w:rPr>
          <w:rFonts w:ascii="Times New Roman" w:hAnsi="Times New Roman" w:cs="Times New Roman"/>
          <w:sz w:val="22"/>
          <w:szCs w:val="22"/>
        </w:rPr>
      </w:pPr>
    </w:p>
    <w:p w14:paraId="53939EB3">
      <w:pPr>
        <w:pStyle w:val="211"/>
        <w:widowControl/>
        <w:jc w:val="center"/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8. Разрешение споров</w:t>
      </w:r>
    </w:p>
    <w:p w14:paraId="2C72564A">
      <w:pPr>
        <w:jc w:val="both"/>
        <w:rPr>
          <w:rFonts w:eastAsia="Times New Roman"/>
          <w:b w:val="0"/>
          <w:bCs w:val="0"/>
          <w:sz w:val="23"/>
          <w:szCs w:val="23"/>
        </w:rPr>
      </w:pPr>
      <w:r>
        <w:rPr>
          <w:rFonts w:eastAsia="Times New Roman"/>
          <w:b w:val="0"/>
          <w:bCs w:val="0"/>
          <w:sz w:val="23"/>
          <w:szCs w:val="23"/>
        </w:rPr>
        <w:t>8.1. Все споры, разногласия и требования, возникающие из настоящего Соглашения или в связи с ним, в том числе связанные с его заключением, изменением, исполнением, нарушением,</w:t>
      </w:r>
    </w:p>
    <w:p w14:paraId="3FA14117">
      <w:pPr>
        <w:jc w:val="both"/>
        <w:rPr>
          <w:rFonts w:eastAsia="Times New Roman"/>
          <w:b w:val="0"/>
          <w:bCs w:val="0"/>
          <w:sz w:val="23"/>
          <w:szCs w:val="23"/>
        </w:rPr>
      </w:pPr>
    </w:p>
    <w:p w14:paraId="613C1483">
      <w:pPr>
        <w:jc w:val="both"/>
        <w:rPr>
          <w:rFonts w:eastAsia="Times New Roman"/>
          <w:b w:val="0"/>
          <w:bCs w:val="0"/>
          <w:sz w:val="23"/>
          <w:szCs w:val="23"/>
        </w:rPr>
      </w:pPr>
      <w:r>
        <w:rPr>
          <w:rFonts w:eastAsia="Times New Roman"/>
          <w:b w:val="0"/>
          <w:bCs w:val="0"/>
          <w:sz w:val="23"/>
          <w:szCs w:val="23"/>
        </w:rPr>
        <w:t xml:space="preserve">расторжением, прекращением и действительностью, разрешаются Сторонами в досудебном порядке путем обмена письмами/претензиями, которые соответствующая Сторона обязуется рассмотреть в течение 5 (пять) рабочих дней с даты получения письма/претензии. </w:t>
      </w:r>
    </w:p>
    <w:p w14:paraId="7F2FD7C6">
      <w:pPr>
        <w:pStyle w:val="49"/>
        <w:ind w:left="0"/>
        <w:jc w:val="both"/>
        <w:rPr>
          <w:rFonts w:eastAsia="Times New Roman"/>
          <w:b w:val="0"/>
          <w:bCs w:val="0"/>
          <w:sz w:val="23"/>
          <w:szCs w:val="23"/>
        </w:rPr>
      </w:pPr>
      <w:r>
        <w:rPr>
          <w:rFonts w:eastAsia="Times New Roman"/>
          <w:b w:val="0"/>
          <w:bCs w:val="0"/>
          <w:sz w:val="23"/>
          <w:szCs w:val="23"/>
        </w:rPr>
        <w:t>8.2. В случае невозможности разрешения разногласий путем переговоров споры подлежат рассмотрению в судебном порядке в соответствии с законодательством Республики Казахстан, в компетентном суде по месту нахождению покупателя.</w:t>
      </w:r>
    </w:p>
    <w:p w14:paraId="6B9C5CC5">
      <w:pPr>
        <w:pStyle w:val="49"/>
        <w:ind w:left="0"/>
        <w:jc w:val="both"/>
        <w:rPr>
          <w:rFonts w:eastAsia="Times New Roman"/>
          <w:sz w:val="23"/>
          <w:szCs w:val="23"/>
        </w:rPr>
      </w:pPr>
      <w:r>
        <w:rPr>
          <w:rFonts w:eastAsia="Times New Roman"/>
          <w:b w:val="0"/>
          <w:bCs w:val="0"/>
          <w:sz w:val="23"/>
          <w:szCs w:val="23"/>
        </w:rPr>
        <w:t>8.3. Во в</w:t>
      </w:r>
      <w:r>
        <w:rPr>
          <w:rFonts w:eastAsia="Times New Roman"/>
          <w:sz w:val="23"/>
          <w:szCs w:val="23"/>
        </w:rPr>
        <w:t>сем, что не оговорено настоящим договором, Стороны руководствуются законодательством Республики Казахстан.</w:t>
      </w:r>
    </w:p>
    <w:p w14:paraId="296AA2AA">
      <w:pPr>
        <w:jc w:val="both"/>
        <w:rPr>
          <w:sz w:val="22"/>
          <w:szCs w:val="22"/>
        </w:rPr>
      </w:pPr>
      <w:r>
        <w:rPr>
          <w:sz w:val="22"/>
          <w:szCs w:val="22"/>
        </w:rPr>
        <w:t> </w:t>
      </w:r>
    </w:p>
    <w:p w14:paraId="7AEF23A1">
      <w:pPr>
        <w:jc w:val="center"/>
        <w:rPr>
          <w:sz w:val="22"/>
          <w:szCs w:val="22"/>
        </w:rPr>
      </w:pPr>
      <w:r>
        <w:rPr>
          <w:rStyle w:val="189"/>
          <w:sz w:val="22"/>
          <w:szCs w:val="22"/>
        </w:rPr>
        <w:t>9. Заключительные положения</w:t>
      </w:r>
    </w:p>
    <w:p w14:paraId="78C0989A">
      <w:pPr>
        <w:jc w:val="both"/>
        <w:rPr>
          <w:rStyle w:val="188"/>
          <w:sz w:val="22"/>
          <w:szCs w:val="22"/>
        </w:rPr>
      </w:pPr>
      <w:r>
        <w:rPr>
          <w:rStyle w:val="188"/>
          <w:sz w:val="22"/>
          <w:szCs w:val="22"/>
        </w:rPr>
        <w:t>9.1. Настоящий Договор вступает в силу с момента его подписания обеими Сторонами и действует до полного и надлежащего исполнения обязательств, принятых Сторонами в рамках настоящего Договора.</w:t>
      </w:r>
    </w:p>
    <w:p w14:paraId="3E46E230">
      <w:pPr>
        <w:jc w:val="both"/>
        <w:rPr>
          <w:rStyle w:val="188"/>
          <w:sz w:val="22"/>
          <w:szCs w:val="22"/>
        </w:rPr>
      </w:pPr>
      <w:r>
        <w:rPr>
          <w:rStyle w:val="188"/>
          <w:sz w:val="22"/>
          <w:szCs w:val="22"/>
        </w:rPr>
        <w:t>9.2. Любые изменения и дополнения к настоящему Договору считаются действительными только в том случае, если они совершаются в письменной форме, оформлены в виде приложений или дополнительных соглашений к настоящему Договору и подписаны уполномоченными на то представителями Сторон и заверены печатями. Приложения и дополнительные соглашения являются неотъемлемыми частями настоящего Договора.</w:t>
      </w:r>
    </w:p>
    <w:p w14:paraId="44603C82">
      <w:pPr>
        <w:jc w:val="both"/>
        <w:rPr>
          <w:rStyle w:val="188"/>
          <w:sz w:val="22"/>
          <w:szCs w:val="22"/>
        </w:rPr>
      </w:pPr>
      <w:r>
        <w:rPr>
          <w:rStyle w:val="188"/>
          <w:sz w:val="22"/>
          <w:szCs w:val="22"/>
        </w:rPr>
        <w:t>9.3. Документация, направленная по факсу или электронной почте, будет иметь юридическую силу только</w:t>
      </w:r>
    </w:p>
    <w:p w14:paraId="40A68D9A">
      <w:pPr>
        <w:jc w:val="both"/>
        <w:rPr>
          <w:rStyle w:val="188"/>
          <w:sz w:val="22"/>
          <w:szCs w:val="22"/>
        </w:rPr>
      </w:pPr>
      <w:r>
        <w:rPr>
          <w:rStyle w:val="188"/>
          <w:sz w:val="22"/>
          <w:szCs w:val="22"/>
        </w:rPr>
        <w:t>при условии, что оригинал такой документации будет направлен и получен другой Стороной не позднее 10 (десяти) календарных дней с момента отправления факсимильной (электронной) копии.</w:t>
      </w:r>
    </w:p>
    <w:p w14:paraId="50931613">
      <w:pPr>
        <w:jc w:val="both"/>
        <w:rPr>
          <w:rStyle w:val="188"/>
          <w:sz w:val="22"/>
          <w:szCs w:val="22"/>
        </w:rPr>
      </w:pPr>
      <w:r>
        <w:rPr>
          <w:rStyle w:val="188"/>
          <w:sz w:val="22"/>
          <w:szCs w:val="22"/>
        </w:rPr>
        <w:t>9.4. После подписания настоящего Договора все предыдущие переговоры и переписка между Сторонами,</w:t>
      </w:r>
    </w:p>
    <w:p w14:paraId="35C2BB88">
      <w:pPr>
        <w:jc w:val="both"/>
        <w:rPr>
          <w:rStyle w:val="188"/>
          <w:sz w:val="22"/>
          <w:szCs w:val="22"/>
        </w:rPr>
      </w:pPr>
      <w:r>
        <w:rPr>
          <w:rStyle w:val="188"/>
          <w:sz w:val="22"/>
          <w:szCs w:val="22"/>
        </w:rPr>
        <w:t>касающиеся заключения настоящего Договора, противоречащие его условиям, теряют юридическую силу.</w:t>
      </w:r>
    </w:p>
    <w:p w14:paraId="0AA12813">
      <w:pPr>
        <w:jc w:val="both"/>
        <w:rPr>
          <w:rStyle w:val="188"/>
          <w:sz w:val="22"/>
          <w:szCs w:val="22"/>
        </w:rPr>
      </w:pPr>
      <w:r>
        <w:rPr>
          <w:rStyle w:val="188"/>
          <w:sz w:val="22"/>
          <w:szCs w:val="22"/>
        </w:rPr>
        <w:t>9.5. Во всем, что не предусмотрено настоящим Договором, Стороны руководствуются нормами</w:t>
      </w:r>
    </w:p>
    <w:p w14:paraId="638B284F">
      <w:pPr>
        <w:jc w:val="both"/>
        <w:rPr>
          <w:rStyle w:val="188"/>
          <w:sz w:val="22"/>
          <w:szCs w:val="22"/>
        </w:rPr>
      </w:pPr>
      <w:r>
        <w:rPr>
          <w:rStyle w:val="188"/>
          <w:sz w:val="22"/>
          <w:szCs w:val="22"/>
        </w:rPr>
        <w:t>законодательства Республики Казахстан.</w:t>
      </w:r>
    </w:p>
    <w:p w14:paraId="3390CF04">
      <w:pPr>
        <w:jc w:val="both"/>
        <w:rPr>
          <w:sz w:val="22"/>
          <w:szCs w:val="22"/>
        </w:rPr>
      </w:pPr>
      <w:r>
        <w:rPr>
          <w:rStyle w:val="188"/>
          <w:sz w:val="22"/>
          <w:szCs w:val="22"/>
        </w:rPr>
        <w:t>9.6. Настоящий Договор составлен в 2 (двух) экземплярах, имеющих равную юридическую силу, по одному для каждой из Сторон.</w:t>
      </w:r>
      <w:r>
        <w:rPr>
          <w:sz w:val="22"/>
          <w:szCs w:val="22"/>
        </w:rPr>
        <w:t> </w:t>
      </w:r>
    </w:p>
    <w:p w14:paraId="3BCD1CBF">
      <w:pPr>
        <w:jc w:val="both"/>
        <w:rPr>
          <w:sz w:val="22"/>
          <w:szCs w:val="22"/>
        </w:rPr>
      </w:pPr>
    </w:p>
    <w:p w14:paraId="40F1E6B1">
      <w:pPr>
        <w:jc w:val="center"/>
        <w:rPr>
          <w:sz w:val="22"/>
          <w:szCs w:val="22"/>
        </w:rPr>
      </w:pPr>
      <w:r>
        <w:rPr>
          <w:rStyle w:val="189"/>
          <w:sz w:val="22"/>
          <w:szCs w:val="22"/>
        </w:rPr>
        <w:t>10. Реквизиты и подписи Сторон</w:t>
      </w:r>
      <w:r>
        <w:rPr>
          <w:sz w:val="22"/>
          <w:szCs w:val="22"/>
        </w:rPr>
        <w:t> </w:t>
      </w:r>
    </w:p>
    <w:p w14:paraId="1B2BE214">
      <w:pPr>
        <w:jc w:val="both"/>
        <w:rPr>
          <w:sz w:val="22"/>
          <w:szCs w:val="22"/>
        </w:rPr>
      </w:pPr>
      <w:r>
        <w:rPr>
          <w:rFonts w:ascii="Arial" w:hAnsi="Arial" w:cs="Arial"/>
          <w:sz w:val="22"/>
          <w:szCs w:val="22"/>
        </w:rPr>
        <w:t> </w:t>
      </w:r>
    </w:p>
    <w:tbl>
      <w:tblPr>
        <w:tblStyle w:val="12"/>
        <w:tblW w:w="5219" w:type="pct"/>
        <w:tblInd w:w="-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5"/>
        <w:gridCol w:w="5376"/>
      </w:tblGrid>
      <w:tr w14:paraId="586AD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" w:hRule="atLeast"/>
        </w:trPr>
        <w:tc>
          <w:tcPr>
            <w:tcW w:w="2459" w:type="pct"/>
          </w:tcPr>
          <w:p w14:paraId="7D8CE191">
            <w:pPr>
              <w:pStyle w:val="28"/>
              <w:tabs>
                <w:tab w:val="left" w:pos="612"/>
              </w:tabs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ПОСТАВЩИК</w:t>
            </w:r>
          </w:p>
          <w:p w14:paraId="7B9F3746">
            <w:pPr>
              <w:rPr>
                <w:b/>
                <w:bCs/>
                <w:color w:val="000000" w:themeColor="text1"/>
                <w:sz w:val="22"/>
                <w:szCs w:val="22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 xml:space="preserve">Наименование: ТОО «Komandeer Supply» </w:t>
            </w:r>
          </w:p>
          <w:p w14:paraId="0433D046">
            <w:pPr>
              <w:rPr>
                <w:color w:val="000000" w:themeColor="text1"/>
                <w:sz w:val="22"/>
                <w:szCs w:val="22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Юридический адрес: Казахстан, город Астана, район Нұра, Проспект Тұран, здание 46/2, офис 613, почтовый индекс 010000</w:t>
            </w:r>
          </w:p>
          <w:p w14:paraId="6B6C5BA8">
            <w:pPr>
              <w:rPr>
                <w:rFonts w:hint="default"/>
                <w:color w:val="000000" w:themeColor="text1"/>
                <w:sz w:val="22"/>
                <w:szCs w:val="22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 xml:space="preserve">Фактический адрес: Казахстан, город Астана, район </w:t>
            </w:r>
            <w:r>
              <w:rPr>
                <w:color w:val="000000" w:themeColor="text1"/>
                <w:sz w:val="22"/>
                <w:szCs w:val="22"/>
                <w:shd w:val="clear" w:color="auto" w:fill="FFFFFF"/>
                <w:lang w:val="ru-RU"/>
                <w14:textFill>
                  <w14:solidFill>
                    <w14:schemeClr w14:val="tx1"/>
                  </w14:solidFill>
                </w14:textFill>
              </w:rPr>
              <w:t>Есиль</w:t>
            </w:r>
            <w:r>
              <w:rPr>
                <w:color w:val="000000" w:themeColor="text1"/>
                <w:sz w:val="22"/>
                <w:szCs w:val="22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color w:val="000000" w:themeColor="text1"/>
                <w:sz w:val="22"/>
                <w:szCs w:val="22"/>
                <w:shd w:val="clear" w:color="auto" w:fill="FFFFFF"/>
                <w:lang w:val="ru-RU"/>
                <w14:textFill>
                  <w14:solidFill>
                    <w14:schemeClr w14:val="tx1"/>
                  </w14:solidFill>
                </w14:textFill>
              </w:rPr>
              <w:t>Конаева</w:t>
            </w:r>
            <w:r>
              <w:rPr>
                <w:rFonts w:hint="default"/>
                <w:color w:val="000000" w:themeColor="text1"/>
                <w:sz w:val="22"/>
                <w:szCs w:val="22"/>
                <w:shd w:val="clear" w:color="auto" w:fill="FFFFFF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10</w:t>
            </w:r>
            <w:r>
              <w:rPr>
                <w:color w:val="000000" w:themeColor="text1"/>
                <w:sz w:val="22"/>
                <w:szCs w:val="22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 xml:space="preserve">, БЦ </w:t>
            </w:r>
            <w:r>
              <w:rPr>
                <w:rFonts w:hint="default"/>
                <w:color w:val="000000" w:themeColor="text1"/>
                <w:sz w:val="22"/>
                <w:szCs w:val="22"/>
                <w:shd w:val="clear" w:color="auto" w:fill="FFFFFF"/>
                <w:lang w:val="ru-RU"/>
                <w14:textFill>
                  <w14:solidFill>
                    <w14:schemeClr w14:val="tx1"/>
                  </w14:solidFill>
                </w14:textFill>
              </w:rPr>
              <w:t>«</w:t>
            </w:r>
            <w:r>
              <w:rPr>
                <w:rFonts w:hint="default"/>
                <w:color w:val="000000" w:themeColor="text1"/>
                <w:sz w:val="22"/>
                <w:szCs w:val="22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Emerald </w:t>
            </w:r>
            <w:r>
              <w:rPr>
                <w:color w:val="000000" w:themeColor="text1"/>
                <w:sz w:val="22"/>
                <w:szCs w:val="22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w:t>Tower</w:t>
            </w:r>
            <w:r>
              <w:rPr>
                <w:rFonts w:hint="default"/>
                <w:color w:val="000000" w:themeColor="text1"/>
                <w:sz w:val="22"/>
                <w:szCs w:val="22"/>
                <w:shd w:val="clear" w:color="auto" w:fill="FFFFFF"/>
                <w:lang w:val="ru-RU"/>
                <w14:textFill>
                  <w14:solidFill>
                    <w14:schemeClr w14:val="tx1"/>
                  </w14:solidFill>
                </w14:textFill>
              </w:rPr>
              <w:t>»</w:t>
            </w:r>
            <w:r>
              <w:rPr>
                <w:color w:val="000000" w:themeColor="text1"/>
                <w:sz w:val="22"/>
                <w:szCs w:val="22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, офис</w:t>
            </w:r>
            <w:r>
              <w:rPr>
                <w:rFonts w:hint="default"/>
                <w:color w:val="000000" w:themeColor="text1"/>
                <w:sz w:val="22"/>
                <w:szCs w:val="22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501,</w:t>
            </w:r>
            <w:r>
              <w:rPr>
                <w:color w:val="000000" w:themeColor="text1"/>
                <w:sz w:val="22"/>
                <w:szCs w:val="22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 xml:space="preserve"> почтовый индекс 0100</w:t>
            </w:r>
            <w:r>
              <w:rPr>
                <w:rFonts w:hint="default"/>
                <w:color w:val="000000" w:themeColor="text1"/>
                <w:sz w:val="22"/>
                <w:szCs w:val="22"/>
                <w:shd w:val="clear" w:color="auto" w:fill="FFFFFF"/>
                <w:lang w:val="en-US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  <w:p w14:paraId="67939D8E">
            <w:pPr>
              <w:rPr>
                <w:color w:val="000000" w:themeColor="text1"/>
                <w:sz w:val="22"/>
                <w:szCs w:val="22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 xml:space="preserve">БИН 100740004791 </w:t>
            </w:r>
          </w:p>
          <w:p w14:paraId="25104840">
            <w:pPr>
              <w:rPr>
                <w:color w:val="000000" w:themeColor="text1"/>
                <w:sz w:val="22"/>
                <w:szCs w:val="22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Текущий счет (IBAN) в KZT: KZ5396503F0012694785</w:t>
            </w:r>
          </w:p>
          <w:p w14:paraId="18A3F5F1">
            <w:pPr>
              <w:rPr>
                <w:color w:val="000000" w:themeColor="text1"/>
                <w:sz w:val="22"/>
                <w:szCs w:val="22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Филиал АО "ForteBank" в г. Астана</w:t>
            </w:r>
          </w:p>
          <w:p w14:paraId="651EE881">
            <w:pPr>
              <w:rPr>
                <w:color w:val="000000" w:themeColor="text1"/>
                <w:sz w:val="22"/>
                <w:szCs w:val="22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SWIFT код: IRTYKZKA</w:t>
            </w:r>
          </w:p>
          <w:p w14:paraId="6DCA816A">
            <w:pPr>
              <w:rPr>
                <w:color w:val="000000" w:themeColor="text1"/>
                <w:sz w:val="22"/>
                <w:szCs w:val="22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БИН Банка: 990841000632</w:t>
            </w:r>
          </w:p>
          <w:p w14:paraId="7886E1AC">
            <w:pPr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Коммерческая служба: + 7 701 006 45 48</w:t>
            </w:r>
          </w:p>
          <w:p w14:paraId="546EED5E">
            <w:pPr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Сервисная служба: + 7 701 006 43 23</w:t>
            </w:r>
          </w:p>
          <w:p w14:paraId="7CD052F9">
            <w:pPr>
              <w:rPr>
                <w:sz w:val="20"/>
                <w:szCs w:val="20"/>
              </w:rPr>
            </w:pPr>
            <w:r>
              <w:rPr>
                <w:color w:val="202020"/>
                <w:sz w:val="20"/>
                <w:szCs w:val="20"/>
                <w:shd w:val="clear" w:color="auto" w:fill="FFFFFF"/>
              </w:rPr>
              <w:t>ЖД код - 0282</w:t>
            </w:r>
          </w:p>
          <w:p w14:paraId="5DA43018">
            <w:pPr>
              <w:jc w:val="both"/>
            </w:pPr>
            <w:r>
              <w:rPr>
                <w:b/>
                <w:sz w:val="22"/>
                <w:szCs w:val="22"/>
                <w:lang w:val="en-US"/>
              </w:rPr>
              <w:t>e</w:t>
            </w:r>
            <w:r>
              <w:rPr>
                <w:b/>
                <w:sz w:val="22"/>
                <w:szCs w:val="22"/>
              </w:rPr>
              <w:t>-</w:t>
            </w:r>
            <w:r>
              <w:rPr>
                <w:b/>
                <w:sz w:val="22"/>
                <w:szCs w:val="22"/>
                <w:lang w:val="en-US"/>
              </w:rPr>
              <w:t>mail</w:t>
            </w:r>
            <w:r>
              <w:rPr>
                <w:b/>
                <w:sz w:val="22"/>
                <w:szCs w:val="22"/>
              </w:rPr>
              <w:t xml:space="preserve">: </w:t>
            </w:r>
            <w:r>
              <w:fldChar w:fldCharType="begin"/>
            </w:r>
            <w:r>
              <w:instrText xml:space="preserve"> HYPERLINK "mailto:komandeer@internet.ru" </w:instrText>
            </w:r>
            <w:r>
              <w:fldChar w:fldCharType="separate"/>
            </w:r>
            <w:r>
              <w:rPr>
                <w:rStyle w:val="17"/>
                <w:b/>
                <w:sz w:val="22"/>
                <w:szCs w:val="22"/>
                <w:lang w:val="en-US"/>
              </w:rPr>
              <w:t>komandeer</w:t>
            </w:r>
            <w:r>
              <w:rPr>
                <w:rStyle w:val="17"/>
                <w:b/>
                <w:sz w:val="22"/>
                <w:szCs w:val="22"/>
              </w:rPr>
              <w:t>@</w:t>
            </w:r>
            <w:r>
              <w:rPr>
                <w:rStyle w:val="17"/>
                <w:b/>
                <w:sz w:val="22"/>
                <w:szCs w:val="22"/>
                <w:lang w:val="en-US"/>
              </w:rPr>
              <w:t>internet</w:t>
            </w:r>
            <w:r>
              <w:rPr>
                <w:rStyle w:val="17"/>
                <w:b/>
                <w:sz w:val="22"/>
                <w:szCs w:val="22"/>
              </w:rPr>
              <w:t>.</w:t>
            </w:r>
            <w:r>
              <w:rPr>
                <w:rStyle w:val="17"/>
                <w:b/>
                <w:sz w:val="22"/>
                <w:szCs w:val="22"/>
                <w:lang w:val="en-US"/>
              </w:rPr>
              <w:t>ru</w:t>
            </w:r>
            <w:r>
              <w:rPr>
                <w:rStyle w:val="17"/>
                <w:b/>
                <w:sz w:val="22"/>
                <w:szCs w:val="22"/>
                <w:lang w:val="en-US"/>
              </w:rPr>
              <w:fldChar w:fldCharType="end"/>
            </w:r>
          </w:p>
          <w:p w14:paraId="313B0169">
            <w:pPr>
              <w:jc w:val="both"/>
              <w:rPr>
                <w:b/>
                <w:sz w:val="22"/>
                <w:szCs w:val="22"/>
                <w:lang w:val="kk-KZ"/>
              </w:rPr>
            </w:pPr>
          </w:p>
          <w:p w14:paraId="1AED8D9E">
            <w:pPr>
              <w:jc w:val="both"/>
              <w:rPr>
                <w:b/>
                <w:sz w:val="22"/>
                <w:szCs w:val="22"/>
                <w:lang w:val="kk-KZ"/>
              </w:rPr>
            </w:pPr>
          </w:p>
          <w:p w14:paraId="4E78589F">
            <w:pPr>
              <w:jc w:val="both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</w:rPr>
              <w:t>Директор</w:t>
            </w:r>
          </w:p>
          <w:p w14:paraId="1613F2E8">
            <w:pPr>
              <w:jc w:val="both"/>
              <w:rPr>
                <w:b/>
                <w:sz w:val="22"/>
                <w:szCs w:val="22"/>
                <w:lang w:val="en-US"/>
              </w:rPr>
            </w:pPr>
          </w:p>
          <w:p w14:paraId="02FECDD4">
            <w:pPr>
              <w:jc w:val="both"/>
              <w:rPr>
                <w:b/>
                <w:sz w:val="22"/>
                <w:szCs w:val="22"/>
                <w:u w:val="single"/>
              </w:rPr>
            </w:pPr>
            <w:r>
              <w:rPr>
                <w:rFonts w:eastAsia="Times New Roman"/>
                <w:b/>
                <w:bCs/>
                <w:color w:val="2C2D2E"/>
                <w:sz w:val="22"/>
                <w:szCs w:val="22"/>
                <w:lang w:val="kk-KZ"/>
              </w:rPr>
              <w:t xml:space="preserve">___________________ </w:t>
            </w:r>
            <w:r>
              <w:rPr>
                <w:rFonts w:hint="default" w:eastAsia="Times New Roman"/>
                <w:b/>
                <w:bCs/>
                <w:color w:val="2C2D2E"/>
                <w:sz w:val="22"/>
                <w:szCs w:val="22"/>
                <w:lang w:val="en-US"/>
              </w:rPr>
              <w:t xml:space="preserve">  </w:t>
            </w:r>
            <w:r>
              <w:rPr>
                <w:b/>
                <w:sz w:val="22"/>
                <w:szCs w:val="22"/>
              </w:rPr>
              <w:t>Командиров А.М.</w:t>
            </w:r>
          </w:p>
          <w:p w14:paraId="7B96C1F1">
            <w:pPr>
              <w:pStyle w:val="28"/>
              <w:jc w:val="both"/>
              <w:rPr>
                <w:sz w:val="22"/>
                <w:szCs w:val="22"/>
              </w:rPr>
            </w:pPr>
          </w:p>
          <w:p w14:paraId="17C55AE8">
            <w:pPr>
              <w:pStyle w:val="28"/>
              <w:jc w:val="both"/>
              <w:rPr>
                <w:sz w:val="22"/>
                <w:szCs w:val="22"/>
              </w:rPr>
            </w:pPr>
          </w:p>
        </w:tc>
        <w:tc>
          <w:tcPr>
            <w:tcW w:w="2540" w:type="pct"/>
          </w:tcPr>
          <w:p w14:paraId="6C1F8C91">
            <w:pPr>
              <w:pStyle w:val="28"/>
              <w:tabs>
                <w:tab w:val="left" w:pos="1935"/>
              </w:tabs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ПОКУПАТЕЛЬ</w:t>
            </w:r>
          </w:p>
          <w:p w14:paraId="7925C5EE">
            <w:r>
              <w:rPr>
                <w:rFonts w:hint="default"/>
                <w:b/>
                <w:bCs/>
                <w:lang w:val="ru-RU"/>
              </w:rPr>
              <w:t>________________________________</w:t>
            </w:r>
          </w:p>
          <w:p w14:paraId="577B44D1">
            <w:pPr>
              <w:rPr>
                <w:rFonts w:hint="default"/>
                <w:lang w:val="ru-RU"/>
              </w:rPr>
            </w:pPr>
            <w:r>
              <w:rPr>
                <w:b/>
                <w:bCs/>
              </w:rPr>
              <w:t>Адрес</w:t>
            </w:r>
            <w:r>
              <w:rPr>
                <w:rFonts w:hint="default"/>
                <w:lang w:val="ru-RU"/>
              </w:rPr>
              <w:t>: __________________________</w:t>
            </w:r>
          </w:p>
          <w:p w14:paraId="4BB6EEA7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________________________________</w:t>
            </w:r>
          </w:p>
          <w:p w14:paraId="392E1538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________________________________</w:t>
            </w:r>
          </w:p>
          <w:p w14:paraId="26CD0CEC">
            <w:pPr>
              <w:rPr>
                <w:rFonts w:hint="default"/>
                <w:lang w:val="ru-RU"/>
              </w:rPr>
            </w:pPr>
            <w:r>
              <w:rPr>
                <w:b/>
                <w:bCs/>
              </w:rPr>
              <w:t>Банк:</w:t>
            </w:r>
            <w:r>
              <w:rPr>
                <w:rFonts w:hint="default"/>
                <w:b/>
                <w:bCs/>
                <w:lang w:val="ru-RU"/>
              </w:rPr>
              <w:t xml:space="preserve">  </w:t>
            </w:r>
            <w:r>
              <w:rPr>
                <w:rFonts w:hint="default"/>
                <w:lang w:val="ru-RU"/>
              </w:rPr>
              <w:t>__________________________</w:t>
            </w:r>
          </w:p>
          <w:p w14:paraId="5AD1FDF3">
            <w:r>
              <w:rPr>
                <w:b/>
                <w:bCs/>
                <w:lang w:val="ru-RU"/>
              </w:rPr>
              <w:t>БИН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rPr>
                <w:rFonts w:hint="default"/>
                <w:lang w:val="ru-RU"/>
              </w:rPr>
              <w:t>________________</w:t>
            </w:r>
          </w:p>
          <w:p w14:paraId="25C01D8F">
            <w:pPr>
              <w:rPr>
                <w:rFonts w:hint="default"/>
                <w:lang w:val="ru-RU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Текущий счет (IBAN) в KZT:</w:t>
            </w:r>
            <w:r>
              <w:t xml:space="preserve"> </w:t>
            </w:r>
            <w:r>
              <w:rPr>
                <w:rFonts w:hint="default"/>
                <w:lang w:val="ru-RU"/>
              </w:rPr>
              <w:t>_________________________________</w:t>
            </w:r>
          </w:p>
          <w:p w14:paraId="1665E517">
            <w:pPr>
              <w:rPr>
                <w:rFonts w:hint="default"/>
                <w:lang w:val="ru-RU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SWIFT код:</w:t>
            </w:r>
            <w:r>
              <w:rPr>
                <w:rFonts w:hint="default"/>
                <w:color w:val="000000" w:themeColor="text1"/>
                <w:sz w:val="22"/>
                <w:szCs w:val="22"/>
                <w:shd w:val="clear" w:color="auto" w:fill="FFFFFF"/>
                <w:lang w:val="ru-RU"/>
                <w14:textFill>
                  <w14:solidFill>
                    <w14:schemeClr w14:val="tx1"/>
                  </w14:solidFill>
                </w14:textFill>
              </w:rPr>
              <w:t>__________________________</w:t>
            </w:r>
          </w:p>
          <w:p w14:paraId="2871722E">
            <w:r>
              <w:rPr>
                <w:b/>
                <w:bCs/>
              </w:rPr>
              <w:t>Эл. почта:</w:t>
            </w:r>
            <w:r>
              <w:t xml:space="preserve"> </w:t>
            </w:r>
            <w:r>
              <w:rPr>
                <w:rFonts w:hint="default"/>
                <w:lang w:val="ru-RU"/>
              </w:rPr>
              <w:t>_____________</w:t>
            </w:r>
          </w:p>
          <w:p w14:paraId="1AAE332B">
            <w:r>
              <w:rPr>
                <w:b/>
                <w:bCs/>
              </w:rPr>
              <w:t>Телефон</w:t>
            </w:r>
            <w:r>
              <w:t xml:space="preserve">: </w:t>
            </w:r>
            <w:r>
              <w:rPr>
                <w:rFonts w:hint="default"/>
                <w:lang w:val="ru-RU"/>
              </w:rPr>
              <w:t>_____________</w:t>
            </w:r>
          </w:p>
          <w:p w14:paraId="5D3849E7">
            <w:r>
              <w:rPr>
                <w:b/>
                <w:bCs/>
              </w:rPr>
              <w:t>Интернет-сайт:</w:t>
            </w:r>
            <w:r>
              <w:t xml:space="preserve"> </w:t>
            </w:r>
            <w:r>
              <w:rPr>
                <w:rFonts w:hint="default"/>
                <w:lang w:val="ru-RU"/>
              </w:rPr>
              <w:t>_____________</w:t>
            </w:r>
          </w:p>
          <w:p w14:paraId="2FF53982">
            <w:pPr>
              <w:rPr>
                <w:rFonts w:eastAsia="Times New Roman"/>
                <w:b/>
                <w:bCs/>
                <w:color w:val="2C2D2E"/>
                <w:sz w:val="22"/>
                <w:szCs w:val="22"/>
                <w:lang w:val="kk-KZ"/>
              </w:rPr>
            </w:pPr>
          </w:p>
          <w:p w14:paraId="42C0FACF">
            <w:pPr>
              <w:rPr>
                <w:rFonts w:eastAsia="Times New Roman"/>
                <w:b/>
                <w:bCs/>
                <w:color w:val="2C2D2E"/>
                <w:sz w:val="22"/>
                <w:szCs w:val="22"/>
                <w:lang w:val="kk-KZ"/>
              </w:rPr>
            </w:pPr>
          </w:p>
          <w:p w14:paraId="7D1F5263">
            <w:pPr>
              <w:rPr>
                <w:rFonts w:eastAsia="Times New Roman"/>
                <w:b/>
                <w:bCs/>
                <w:color w:val="2C2D2E"/>
                <w:sz w:val="22"/>
                <w:szCs w:val="22"/>
                <w:lang w:val="kk-KZ"/>
              </w:rPr>
            </w:pPr>
          </w:p>
          <w:p w14:paraId="70F0BE07">
            <w:pPr>
              <w:rPr>
                <w:rFonts w:eastAsia="Times New Roman"/>
                <w:b/>
                <w:bCs/>
                <w:color w:val="2C2D2E"/>
                <w:sz w:val="22"/>
                <w:szCs w:val="22"/>
                <w:lang w:val="kk-KZ"/>
              </w:rPr>
            </w:pPr>
          </w:p>
          <w:p w14:paraId="469124CE">
            <w:pPr>
              <w:rPr>
                <w:rFonts w:eastAsia="Times New Roman"/>
                <w:b/>
                <w:bCs/>
                <w:color w:val="2C2D2E"/>
                <w:sz w:val="22"/>
                <w:szCs w:val="22"/>
                <w:lang w:val="kk-KZ"/>
              </w:rPr>
            </w:pPr>
          </w:p>
          <w:p w14:paraId="393EE81B">
            <w:pPr>
              <w:rPr>
                <w:rFonts w:eastAsia="Times New Roman"/>
                <w:b/>
                <w:bCs/>
                <w:color w:val="2C2D2E"/>
                <w:sz w:val="22"/>
                <w:szCs w:val="22"/>
                <w:lang w:val="kk-KZ"/>
              </w:rPr>
            </w:pPr>
          </w:p>
          <w:p w14:paraId="3226C67B">
            <w:pPr>
              <w:rPr>
                <w:rFonts w:eastAsia="Times New Roman"/>
                <w:color w:val="2C2D2E"/>
                <w:sz w:val="22"/>
                <w:szCs w:val="22"/>
                <w:lang w:val="kk-KZ"/>
              </w:rPr>
            </w:pPr>
            <w:r>
              <w:rPr>
                <w:rFonts w:eastAsia="Times New Roman"/>
                <w:b/>
                <w:bCs/>
                <w:color w:val="2C2D2E"/>
                <w:sz w:val="22"/>
                <w:szCs w:val="22"/>
                <w:lang w:val="ru-RU"/>
              </w:rPr>
              <w:t>Д</w:t>
            </w:r>
            <w:r>
              <w:rPr>
                <w:rFonts w:eastAsia="Times New Roman"/>
                <w:b/>
                <w:bCs/>
                <w:color w:val="2C2D2E"/>
                <w:sz w:val="22"/>
                <w:szCs w:val="22"/>
                <w:lang w:val="kk-KZ"/>
              </w:rPr>
              <w:t>иректор</w:t>
            </w:r>
          </w:p>
          <w:p w14:paraId="78351708">
            <w:pPr>
              <w:rPr>
                <w:sz w:val="22"/>
                <w:szCs w:val="22"/>
                <w:u w:val="single"/>
              </w:rPr>
            </w:pPr>
            <w:r>
              <w:rPr>
                <w:rFonts w:eastAsia="Times New Roman"/>
                <w:color w:val="2C2D2E"/>
                <w:sz w:val="22"/>
                <w:szCs w:val="22"/>
                <w:lang w:val="kk-KZ"/>
              </w:rPr>
              <w:br w:type="textWrapping"/>
            </w:r>
            <w:r>
              <w:rPr>
                <w:rFonts w:eastAsia="Times New Roman"/>
                <w:b/>
                <w:bCs/>
                <w:color w:val="2C2D2E"/>
                <w:sz w:val="22"/>
                <w:szCs w:val="22"/>
                <w:lang w:val="kk-KZ"/>
              </w:rPr>
              <w:t xml:space="preserve">___________________ </w:t>
            </w:r>
            <w:r>
              <w:rPr>
                <w:rFonts w:eastAsia="Times New Roman"/>
                <w:b/>
                <w:bCs/>
                <w:color w:val="2C2D2E"/>
                <w:sz w:val="22"/>
                <w:szCs w:val="22"/>
                <w:lang w:val="ru-RU"/>
              </w:rPr>
              <w:t>Ф</w:t>
            </w:r>
            <w:r>
              <w:rPr>
                <w:rFonts w:hint="default" w:eastAsia="Times New Roman"/>
                <w:b/>
                <w:bCs/>
                <w:color w:val="2C2D2E"/>
                <w:sz w:val="22"/>
                <w:szCs w:val="22"/>
                <w:lang w:val="ru-RU"/>
              </w:rPr>
              <w:t>.И.О</w:t>
            </w:r>
            <w:r>
              <w:rPr>
                <w:rFonts w:eastAsia="Times New Roman"/>
                <w:b/>
                <w:bCs/>
                <w:color w:val="2C2D2E"/>
                <w:sz w:val="22"/>
                <w:szCs w:val="22"/>
                <w:lang w:val="kk-KZ"/>
              </w:rPr>
              <w:br w:type="textWrapping"/>
            </w:r>
          </w:p>
          <w:p w14:paraId="46EBA020">
            <w:pPr>
              <w:ind w:left="-5"/>
              <w:contextualSpacing/>
              <w:jc w:val="both"/>
              <w:rPr>
                <w:sz w:val="22"/>
                <w:szCs w:val="22"/>
                <w:lang w:val="kk-KZ"/>
              </w:rPr>
            </w:pPr>
          </w:p>
        </w:tc>
      </w:tr>
    </w:tbl>
    <w:p w14:paraId="6D484296">
      <w:pPr>
        <w:rPr>
          <w:b/>
          <w:sz w:val="22"/>
          <w:szCs w:val="22"/>
        </w:rPr>
      </w:pPr>
    </w:p>
    <w:p w14:paraId="65720995">
      <w:pPr>
        <w:rPr>
          <w:b/>
          <w:sz w:val="22"/>
          <w:szCs w:val="22"/>
        </w:rPr>
      </w:pPr>
    </w:p>
    <w:p w14:paraId="5AA73859">
      <w:pPr>
        <w:rPr>
          <w:b/>
          <w:sz w:val="22"/>
          <w:szCs w:val="22"/>
        </w:rPr>
      </w:pPr>
    </w:p>
    <w:p w14:paraId="28E289D3">
      <w:pPr>
        <w:rPr>
          <w:b/>
          <w:sz w:val="22"/>
          <w:szCs w:val="22"/>
        </w:rPr>
      </w:pPr>
    </w:p>
    <w:p w14:paraId="36EC7BBE">
      <w:pPr>
        <w:rPr>
          <w:b/>
          <w:sz w:val="22"/>
          <w:szCs w:val="22"/>
        </w:rPr>
      </w:pPr>
    </w:p>
    <w:p w14:paraId="02946019">
      <w:pPr>
        <w:rPr>
          <w:b/>
          <w:sz w:val="22"/>
          <w:szCs w:val="22"/>
        </w:rPr>
      </w:pPr>
    </w:p>
    <w:p w14:paraId="1DE07F7F">
      <w:pPr>
        <w:rPr>
          <w:b/>
          <w:sz w:val="22"/>
          <w:szCs w:val="22"/>
        </w:rPr>
      </w:pPr>
    </w:p>
    <w:p w14:paraId="274ABE16">
      <w:pPr>
        <w:rPr>
          <w:b/>
          <w:sz w:val="22"/>
          <w:szCs w:val="22"/>
        </w:rPr>
      </w:pPr>
    </w:p>
    <w:p w14:paraId="565DEE7C">
      <w:pPr>
        <w:pStyle w:val="207"/>
        <w:ind w:firstLine="5954"/>
        <w:jc w:val="righ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Приложение №1</w:t>
      </w:r>
    </w:p>
    <w:p w14:paraId="6C92FA63">
      <w:pPr>
        <w:pStyle w:val="207"/>
        <w:ind w:firstLine="5954"/>
        <w:jc w:val="righ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к Договору поставки №</w:t>
      </w:r>
      <w:r>
        <w:rPr>
          <w:rFonts w:ascii="Times New Roman" w:hAnsi="Times New Roman"/>
          <w:b/>
        </w:rPr>
        <w:t xml:space="preserve"> </w:t>
      </w:r>
      <w:r>
        <w:rPr>
          <w:rFonts w:hint="default"/>
          <w:lang w:val="ru-RU"/>
        </w:rPr>
        <w:t>_____________</w:t>
      </w:r>
      <w:r>
        <w:rPr>
          <w:rFonts w:ascii="Times New Roman" w:hAnsi="Times New Roman"/>
          <w:b/>
        </w:rPr>
        <w:t xml:space="preserve"> от </w:t>
      </w:r>
      <w:r>
        <w:rPr>
          <w:rFonts w:hint="default" w:ascii="Times New Roman" w:hAnsi="Times New Roman"/>
          <w:b/>
          <w:lang w:val="ru-RU"/>
        </w:rPr>
        <w:t>«__» _____</w:t>
      </w:r>
      <w:r>
        <w:rPr>
          <w:rFonts w:ascii="Times New Roman" w:hAnsi="Times New Roman"/>
          <w:b/>
        </w:rPr>
        <w:t>202</w:t>
      </w:r>
      <w:r>
        <w:rPr>
          <w:rFonts w:hint="default" w:ascii="Times New Roman" w:hAnsi="Times New Roman"/>
          <w:b/>
          <w:lang w:val="ru-RU"/>
        </w:rPr>
        <w:t>_</w:t>
      </w:r>
      <w:r>
        <w:rPr>
          <w:rFonts w:ascii="Times New Roman" w:hAnsi="Times New Roman"/>
          <w:b/>
        </w:rPr>
        <w:t xml:space="preserve"> г.</w:t>
      </w:r>
    </w:p>
    <w:p w14:paraId="5D9CA505">
      <w:pPr>
        <w:spacing w:line="276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Спецификация №1</w:t>
      </w:r>
    </w:p>
    <w:p w14:paraId="668A122F">
      <w:pPr>
        <w:spacing w:line="276" w:lineRule="auto"/>
        <w:jc w:val="center"/>
        <w:rPr>
          <w:b/>
          <w:bCs/>
          <w:sz w:val="22"/>
          <w:szCs w:val="22"/>
        </w:rPr>
      </w:pPr>
    </w:p>
    <w:p w14:paraId="47456DF0">
      <w:pPr>
        <w:spacing w:line="276" w:lineRule="auto"/>
        <w:jc w:val="center"/>
        <w:rPr>
          <w:b/>
          <w:bCs/>
          <w:sz w:val="22"/>
          <w:szCs w:val="22"/>
        </w:rPr>
      </w:pPr>
    </w:p>
    <w:p w14:paraId="5D7390CC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г. Астана                   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            </w:t>
      </w:r>
      <w:r>
        <w:rPr>
          <w:rFonts w:hint="default" w:ascii="Times New Roman" w:hAnsi="Times New Roman"/>
          <w:b/>
          <w:lang w:val="ru-RU"/>
        </w:rPr>
        <w:t>«__» _____</w:t>
      </w:r>
      <w:r>
        <w:rPr>
          <w:rFonts w:ascii="Times New Roman" w:hAnsi="Times New Roman"/>
          <w:b/>
        </w:rPr>
        <w:t>202</w:t>
      </w:r>
      <w:r>
        <w:rPr>
          <w:rFonts w:hint="default" w:ascii="Times New Roman" w:hAnsi="Times New Roman"/>
          <w:b/>
          <w:lang w:val="ru-RU"/>
        </w:rPr>
        <w:t>_</w:t>
      </w:r>
      <w:r>
        <w:rPr>
          <w:rFonts w:ascii="Times New Roman" w:hAnsi="Times New Roman"/>
          <w:b/>
        </w:rPr>
        <w:t xml:space="preserve"> г.</w:t>
      </w:r>
    </w:p>
    <w:p w14:paraId="1911317A">
      <w:pPr>
        <w:spacing w:line="276" w:lineRule="auto"/>
        <w:rPr>
          <w:b/>
          <w:bCs/>
          <w:sz w:val="22"/>
          <w:szCs w:val="22"/>
        </w:rPr>
      </w:pPr>
    </w:p>
    <w:p w14:paraId="3586D619">
      <w:pPr>
        <w:pStyle w:val="207"/>
        <w:jc w:val="both"/>
        <w:rPr>
          <w:rFonts w:ascii="Times New Roman" w:hAnsi="Times New Roman"/>
          <w:bCs/>
        </w:rPr>
      </w:pPr>
      <w:r>
        <w:rPr>
          <w:rFonts w:hint="default" w:ascii="Times New Roman"/>
          <w:b/>
          <w:bCs/>
          <w:lang w:val="ru-RU"/>
        </w:rPr>
        <w:t>______________________________________________</w:t>
      </w:r>
      <w:r>
        <w:rPr>
          <w:rFonts w:ascii="Times New Roman" w:hAnsi="Times New Roman"/>
          <w:b/>
          <w:bCs/>
        </w:rPr>
        <w:t xml:space="preserve">, </w:t>
      </w:r>
      <w:r>
        <w:rPr>
          <w:rFonts w:ascii="Times New Roman" w:hAnsi="Times New Roman"/>
        </w:rPr>
        <w:t xml:space="preserve">именуемое в дальнейшем «Покупатель», в лице директора </w:t>
      </w:r>
      <w:r>
        <w:rPr>
          <w:rFonts w:hint="default" w:ascii="Times New Roman" w:hAnsi="Times New Roman"/>
          <w:lang w:val="ru-RU"/>
        </w:rPr>
        <w:t>__________________________</w:t>
      </w:r>
      <w:r>
        <w:rPr>
          <w:rFonts w:ascii="Times New Roman" w:hAnsi="Times New Roman"/>
        </w:rPr>
        <w:t xml:space="preserve">, действующей на основании </w:t>
      </w:r>
      <w:r>
        <w:rPr>
          <w:rFonts w:hint="default" w:ascii="Times New Roman" w:hAnsi="Times New Roman"/>
          <w:lang w:val="ru-RU"/>
        </w:rPr>
        <w:t>_________</w:t>
      </w:r>
      <w:r>
        <w:rPr>
          <w:rFonts w:ascii="Times New Roman" w:hAnsi="Times New Roman"/>
        </w:rPr>
        <w:t xml:space="preserve">, с одной стороны, и </w:t>
      </w:r>
      <w:r>
        <w:rPr>
          <w:rFonts w:ascii="Times New Roman" w:hAnsi="Times New Roman"/>
          <w:b/>
          <w:bCs/>
        </w:rPr>
        <w:t xml:space="preserve">ТОО «Komandeer Supply» </w:t>
      </w:r>
      <w:r>
        <w:rPr>
          <w:rFonts w:ascii="Times New Roman" w:hAnsi="Times New Roman"/>
        </w:rPr>
        <w:t>именуемое в дальнейшем «Поставщик», в лице Директора Командирова А.М., действующего на основании Устава, с другой стороны, далее совместно именуемые «Стороны»,  настоящим удостоверяем, что Сторонами достигнуто соглашение о цене, количестве и иных условиях поставки Товара, являющегося предметом Договора поставки №</w:t>
      </w:r>
      <w:r>
        <w:rPr>
          <w:rFonts w:ascii="Times New Roman" w:hAnsi="Times New Roman"/>
          <w:b/>
        </w:rPr>
        <w:t xml:space="preserve"> </w:t>
      </w:r>
      <w:r>
        <w:rPr>
          <w:rFonts w:hint="default" w:ascii="Times New Roman" w:hAnsi="Times New Roman"/>
          <w:b/>
          <w:lang w:val="ru-RU"/>
        </w:rPr>
        <w:t>_______________</w:t>
      </w:r>
      <w:r>
        <w:rPr>
          <w:rFonts w:hint="default" w:ascii="Times New Roman" w:hAnsi="Times New Roman"/>
          <w:b w:val="0"/>
          <w:bCs/>
          <w:lang w:val="ru-RU"/>
        </w:rPr>
        <w:t>_</w:t>
      </w:r>
      <w:r>
        <w:rPr>
          <w:rFonts w:ascii="Times New Roman" w:hAnsi="Times New Roman"/>
          <w:b w:val="0"/>
          <w:bCs/>
        </w:rPr>
        <w:t>.</w:t>
      </w:r>
      <w:r>
        <w:rPr>
          <w:rStyle w:val="189"/>
          <w:b w:val="0"/>
          <w:bCs/>
        </w:rPr>
        <w:t xml:space="preserve"> </w:t>
      </w:r>
      <w:r>
        <w:rPr>
          <w:rFonts w:ascii="Times New Roman" w:hAnsi="Times New Roman"/>
          <w:b w:val="0"/>
          <w:bCs/>
        </w:rPr>
        <w:t xml:space="preserve">от </w:t>
      </w:r>
      <w:r>
        <w:rPr>
          <w:rFonts w:hint="default" w:ascii="Times New Roman" w:hAnsi="Times New Roman"/>
          <w:b w:val="0"/>
          <w:bCs/>
          <w:lang w:val="ru-RU"/>
        </w:rPr>
        <w:t>«__» _____</w:t>
      </w:r>
      <w:r>
        <w:rPr>
          <w:rFonts w:ascii="Times New Roman" w:hAnsi="Times New Roman"/>
          <w:b w:val="0"/>
          <w:bCs/>
        </w:rPr>
        <w:t>202</w:t>
      </w:r>
      <w:r>
        <w:rPr>
          <w:rFonts w:hint="default" w:ascii="Times New Roman" w:hAnsi="Times New Roman"/>
          <w:b w:val="0"/>
          <w:bCs/>
          <w:lang w:val="ru-RU"/>
        </w:rPr>
        <w:t>_</w:t>
      </w:r>
      <w:r>
        <w:rPr>
          <w:rFonts w:ascii="Times New Roman" w:hAnsi="Times New Roman"/>
          <w:b w:val="0"/>
          <w:bCs/>
        </w:rPr>
        <w:t xml:space="preserve"> г</w:t>
      </w:r>
      <w:r>
        <w:rPr>
          <w:rFonts w:ascii="Times New Roman" w:hAnsi="Times New Roman"/>
          <w:b/>
        </w:rPr>
        <w:t>.</w:t>
      </w:r>
    </w:p>
    <w:p w14:paraId="10D05DD1">
      <w:pPr>
        <w:pStyle w:val="207"/>
        <w:ind w:firstLine="720"/>
        <w:jc w:val="both"/>
        <w:rPr>
          <w:rFonts w:ascii="Times New Roman" w:hAnsi="Times New Roman"/>
        </w:rPr>
      </w:pPr>
    </w:p>
    <w:p w14:paraId="24ABE183">
      <w:pPr>
        <w:pStyle w:val="207"/>
        <w:numPr>
          <w:ilvl w:val="0"/>
          <w:numId w:val="1"/>
        </w:numPr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Cs/>
        </w:rPr>
        <w:t>Поставщик по настоящей Спецификации поставляет следующие Товары и Услугу</w:t>
      </w:r>
      <w:r>
        <w:rPr>
          <w:rFonts w:ascii="Times New Roman" w:hAnsi="Times New Roman"/>
          <w:b/>
          <w:bCs/>
        </w:rPr>
        <w:t>:</w:t>
      </w:r>
    </w:p>
    <w:tbl>
      <w:tblPr>
        <w:tblStyle w:val="12"/>
        <w:tblW w:w="9639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2409"/>
        <w:gridCol w:w="1276"/>
        <w:gridCol w:w="1276"/>
        <w:gridCol w:w="1701"/>
        <w:gridCol w:w="2551"/>
      </w:tblGrid>
      <w:tr w14:paraId="0ABD5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5" w:hRule="atLeast"/>
        </w:trPr>
        <w:tc>
          <w:tcPr>
            <w:tcW w:w="426" w:type="dxa"/>
            <w:vAlign w:val="center"/>
          </w:tcPr>
          <w:p w14:paraId="6197AC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409" w:type="dxa"/>
            <w:vAlign w:val="center"/>
          </w:tcPr>
          <w:p w14:paraId="12AE5F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</w:t>
            </w:r>
          </w:p>
        </w:tc>
        <w:tc>
          <w:tcPr>
            <w:tcW w:w="1276" w:type="dxa"/>
            <w:vAlign w:val="center"/>
          </w:tcPr>
          <w:p w14:paraId="468CFA5A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Единица измерения</w:t>
            </w:r>
          </w:p>
        </w:tc>
        <w:tc>
          <w:tcPr>
            <w:tcW w:w="1276" w:type="dxa"/>
            <w:vAlign w:val="center"/>
          </w:tcPr>
          <w:p w14:paraId="296D35CC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</w:rPr>
              <w:t xml:space="preserve">Стоимость </w:t>
            </w:r>
          </w:p>
          <w:p w14:paraId="5DB5AA8D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в тенге</w:t>
            </w:r>
          </w:p>
          <w:p w14:paraId="1D5CBC1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kk-KZ"/>
              </w:rPr>
              <w:t>за единицу</w:t>
            </w:r>
            <w:r>
              <w:rPr>
                <w:sz w:val="22"/>
                <w:szCs w:val="22"/>
              </w:rPr>
              <w:t xml:space="preserve"> с НДС </w:t>
            </w:r>
          </w:p>
        </w:tc>
        <w:tc>
          <w:tcPr>
            <w:tcW w:w="1701" w:type="dxa"/>
            <w:vAlign w:val="center"/>
          </w:tcPr>
          <w:p w14:paraId="09A8822B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</w:rPr>
              <w:t>Общая с</w:t>
            </w:r>
            <w:r>
              <w:rPr>
                <w:sz w:val="22"/>
                <w:szCs w:val="22"/>
                <w:lang w:val="kk-KZ"/>
              </w:rPr>
              <w:t>умма</w:t>
            </w:r>
            <w:r>
              <w:rPr>
                <w:sz w:val="22"/>
                <w:szCs w:val="22"/>
              </w:rPr>
              <w:t xml:space="preserve"> </w:t>
            </w:r>
          </w:p>
          <w:p w14:paraId="20966DDC">
            <w:pPr>
              <w:jc w:val="center"/>
              <w:rPr>
                <w:sz w:val="22"/>
                <w:szCs w:val="22"/>
                <w:lang w:val="kk-KZ"/>
              </w:rPr>
            </w:pPr>
            <w:r>
              <w:rPr>
                <w:sz w:val="22"/>
                <w:szCs w:val="22"/>
                <w:lang w:val="kk-KZ"/>
              </w:rPr>
              <w:t>в тенге</w:t>
            </w:r>
          </w:p>
          <w:p w14:paraId="46015A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kk-KZ"/>
              </w:rPr>
              <w:t xml:space="preserve"> </w:t>
            </w:r>
            <w:r>
              <w:rPr>
                <w:sz w:val="22"/>
                <w:szCs w:val="22"/>
              </w:rPr>
              <w:t>с НДС</w:t>
            </w:r>
          </w:p>
        </w:tc>
        <w:tc>
          <w:tcPr>
            <w:tcW w:w="2551" w:type="dxa"/>
            <w:vAlign w:val="center"/>
          </w:tcPr>
          <w:p w14:paraId="3CF128F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Место поставки</w:t>
            </w:r>
          </w:p>
        </w:tc>
      </w:tr>
      <w:tr w14:paraId="201D6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426" w:type="dxa"/>
            <w:vAlign w:val="center"/>
          </w:tcPr>
          <w:p w14:paraId="7322473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09" w:type="dxa"/>
            <w:vAlign w:val="center"/>
          </w:tcPr>
          <w:p w14:paraId="0512D3C3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3E529E1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vAlign w:val="center"/>
          </w:tcPr>
          <w:p w14:paraId="0288497B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417794B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14:paraId="23918163">
            <w:pPr>
              <w:jc w:val="center"/>
              <w:rPr>
                <w:sz w:val="22"/>
                <w:szCs w:val="22"/>
              </w:rPr>
            </w:pPr>
          </w:p>
        </w:tc>
      </w:tr>
      <w:tr w14:paraId="25862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387" w:type="dxa"/>
            <w:gridSpan w:val="4"/>
            <w:vAlign w:val="center"/>
          </w:tcPr>
          <w:p w14:paraId="0436B09F">
            <w:pPr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Общая сумма в тенге, с НДС</w:t>
            </w:r>
          </w:p>
        </w:tc>
        <w:tc>
          <w:tcPr>
            <w:tcW w:w="4252" w:type="dxa"/>
            <w:gridSpan w:val="2"/>
            <w:vAlign w:val="center"/>
          </w:tcPr>
          <w:p w14:paraId="6011CA2E">
            <w:pPr>
              <w:jc w:val="center"/>
              <w:rPr>
                <w:sz w:val="22"/>
                <w:szCs w:val="22"/>
              </w:rPr>
            </w:pPr>
          </w:p>
        </w:tc>
      </w:tr>
    </w:tbl>
    <w:p w14:paraId="350F2E9E">
      <w:pPr>
        <w:pStyle w:val="207"/>
        <w:ind w:firstLine="567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Общая сумма спецификации</w:t>
      </w:r>
      <w:r>
        <w:rPr>
          <w:rFonts w:ascii="Times New Roman" w:hAnsi="Times New Roman"/>
          <w:b/>
        </w:rPr>
        <w:t xml:space="preserve">: </w:t>
      </w:r>
      <w:bookmarkStart w:id="0" w:name="_Hlk109228954"/>
      <w:r>
        <w:rPr>
          <w:rFonts w:hint="default" w:ascii="Times New Roman" w:hAnsi="Times New Roman"/>
          <w:b/>
          <w:bCs/>
          <w:lang w:val="ru-RU"/>
        </w:rPr>
        <w:t>______________</w:t>
      </w:r>
      <w:r>
        <w:rPr>
          <w:rFonts w:ascii="Times New Roman" w:hAnsi="Times New Roman"/>
          <w:b/>
          <w:bCs/>
        </w:rPr>
        <w:t xml:space="preserve">  </w:t>
      </w:r>
      <w:r>
        <w:rPr>
          <w:rFonts w:ascii="Times New Roman" w:hAnsi="Times New Roman"/>
          <w:b/>
          <w:bCs/>
          <w:i/>
          <w:iCs/>
        </w:rPr>
        <w:t>(</w:t>
      </w:r>
      <w:r>
        <w:rPr>
          <w:rFonts w:ascii="Times New Roman" w:hAnsi="Times New Roman"/>
          <w:b/>
          <w:bCs/>
          <w:i/>
          <w:iCs/>
          <w:lang w:val="ru-RU"/>
        </w:rPr>
        <w:t>прописью</w:t>
      </w:r>
      <w:r>
        <w:rPr>
          <w:rFonts w:hint="default" w:ascii="Times New Roman" w:hAnsi="Times New Roman"/>
          <w:b/>
          <w:bCs/>
          <w:i/>
          <w:iCs/>
          <w:lang w:val="ru-RU"/>
        </w:rPr>
        <w:t xml:space="preserve"> </w:t>
      </w:r>
      <w:r>
        <w:rPr>
          <w:rFonts w:ascii="Times New Roman" w:hAnsi="Times New Roman"/>
          <w:b/>
          <w:bCs/>
          <w:i/>
          <w:iCs/>
        </w:rPr>
        <w:t>)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  <w:lang w:val="ru-RU"/>
        </w:rPr>
        <w:t>тенге</w:t>
      </w:r>
      <w:r>
        <w:rPr>
          <w:rFonts w:ascii="Times New Roman" w:hAnsi="Times New Roman"/>
          <w:bCs/>
        </w:rPr>
        <w:t>, с НДС.</w:t>
      </w:r>
      <w:bookmarkEnd w:id="0"/>
      <w:r>
        <w:rPr>
          <w:rFonts w:ascii="Times New Roman" w:hAnsi="Times New Roman"/>
          <w:bCs/>
        </w:rPr>
        <w:t xml:space="preserve"> </w:t>
      </w:r>
    </w:p>
    <w:p w14:paraId="0F9D08FF">
      <w:pPr>
        <w:tabs>
          <w:tab w:val="left" w:pos="0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2. Покупатель в течение 1 (одного) рабочего дня со дня заключения Спецификации, вносит на счет Поставщика предоплату в размере 100 % (сто) от всего объема.</w:t>
      </w:r>
    </w:p>
    <w:p w14:paraId="166ED26A">
      <w:pPr>
        <w:pStyle w:val="207"/>
        <w:ind w:firstLine="567"/>
        <w:jc w:val="both"/>
        <w:rPr>
          <w:rFonts w:ascii="Times New Roman" w:hAnsi="Times New Roman" w:eastAsia="Calibri"/>
        </w:rPr>
      </w:pPr>
      <w:r>
        <w:rPr>
          <w:rFonts w:ascii="Times New Roman" w:hAnsi="Times New Roman" w:eastAsia="Calibri"/>
        </w:rPr>
        <w:t>3. Поставщик гарантирует, что поставляемый Товар свободен от любых прав и притязаний третьих лиц, т.е. никому не продан, не заложен, в споре и под запрещением (арестом) не состоит. В случае если какие-либо требования со стороны третьих лиц будут обращены к Покупателю после принятия Товара, то Поставщик будет являться ответственным за урегулирование всех требований и за возмещение Покупателю возникших убытков.</w:t>
      </w:r>
    </w:p>
    <w:p w14:paraId="348AF3B1">
      <w:pPr>
        <w:pStyle w:val="207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 Транспортные расходы и доставка Товара осуществляется силами и за счет Поставщика.</w:t>
      </w:r>
    </w:p>
    <w:p w14:paraId="51B39635">
      <w:pPr>
        <w:pStyle w:val="207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5. Срок поставки Товара: 7 рабочих дней после получения 100% предоплаты.</w:t>
      </w:r>
    </w:p>
    <w:p w14:paraId="71963EFA">
      <w:pPr>
        <w:pStyle w:val="207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6. Настоящая Спецификация вступает в силу со дня подписания и является неотъемлемой частью Договора.</w:t>
      </w:r>
    </w:p>
    <w:p w14:paraId="2BFAE0DA">
      <w:pPr>
        <w:pStyle w:val="207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7. Настоящая Спецификация составлена в 2-х экземплярах, имеющих равную юридическую силу, по одному для каждой из сторон.</w:t>
      </w:r>
    </w:p>
    <w:p w14:paraId="5290D18D">
      <w:pPr>
        <w:pStyle w:val="207"/>
        <w:ind w:firstLine="567"/>
        <w:jc w:val="both"/>
        <w:rPr>
          <w:rFonts w:ascii="Times New Roman" w:hAnsi="Times New Roman"/>
        </w:rPr>
      </w:pPr>
      <w:bookmarkStart w:id="1" w:name="_GoBack"/>
      <w:bookmarkEnd w:id="1"/>
    </w:p>
    <w:tbl>
      <w:tblPr>
        <w:tblStyle w:val="12"/>
        <w:tblpPr w:leftFromText="180" w:rightFromText="180" w:vertAnchor="text" w:tblpX="222" w:tblpY="181"/>
        <w:tblW w:w="8982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0"/>
        <w:gridCol w:w="4442"/>
      </w:tblGrid>
      <w:tr w14:paraId="7EDA48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" w:hRule="atLeast"/>
        </w:trPr>
        <w:tc>
          <w:tcPr>
            <w:tcW w:w="4540" w:type="dxa"/>
          </w:tcPr>
          <w:p w14:paraId="18C3FD92">
            <w:pPr>
              <w:rPr>
                <w:rFonts w:hint="default"/>
                <w:b/>
                <w:bCs/>
                <w:sz w:val="22"/>
                <w:szCs w:val="22"/>
                <w:lang w:val="ru-RU"/>
              </w:rPr>
            </w:pPr>
            <w:r>
              <w:rPr>
                <w:b/>
                <w:bCs/>
                <w:sz w:val="22"/>
                <w:szCs w:val="22"/>
              </w:rPr>
              <w:t>«ПОСТАВЩИК»:</w:t>
            </w:r>
          </w:p>
        </w:tc>
        <w:tc>
          <w:tcPr>
            <w:tcW w:w="4442" w:type="dxa"/>
          </w:tcPr>
          <w:p w14:paraId="31E37A5E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«ПОКУПАТЕЛЬ»:</w:t>
            </w:r>
          </w:p>
        </w:tc>
      </w:tr>
      <w:tr w14:paraId="7B9EBF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5" w:hRule="atLeast"/>
        </w:trPr>
        <w:tc>
          <w:tcPr>
            <w:tcW w:w="4540" w:type="dxa"/>
          </w:tcPr>
          <w:p w14:paraId="170B2E1C">
            <w:pPr>
              <w:pStyle w:val="207"/>
              <w:rPr>
                <w:rFonts w:ascii="Times New Roman" w:hAnsi="Times New Roman"/>
              </w:rPr>
            </w:pPr>
          </w:p>
          <w:p w14:paraId="32E958FD">
            <w:pPr>
              <w:pStyle w:val="207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Директор</w:t>
            </w:r>
          </w:p>
          <w:p w14:paraId="79897165">
            <w:pPr>
              <w:pStyle w:val="207"/>
              <w:rPr>
                <w:rFonts w:ascii="Times New Roman" w:hAnsi="Times New Roman"/>
                <w:b/>
                <w:bCs/>
              </w:rPr>
            </w:pPr>
          </w:p>
          <w:p w14:paraId="77E8D73C">
            <w:pPr>
              <w:pStyle w:val="207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__________________ Командиров А.М.</w:t>
            </w:r>
          </w:p>
          <w:p w14:paraId="480B9151">
            <w:pPr>
              <w:pStyle w:val="207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>м.п</w:t>
            </w:r>
          </w:p>
          <w:p w14:paraId="2810A3D7">
            <w:pPr>
              <w:pStyle w:val="207"/>
              <w:rPr>
                <w:rFonts w:ascii="Times New Roman" w:hAnsi="Times New Roman"/>
              </w:rPr>
            </w:pPr>
          </w:p>
        </w:tc>
        <w:tc>
          <w:tcPr>
            <w:tcW w:w="4442" w:type="dxa"/>
          </w:tcPr>
          <w:p w14:paraId="216A3251">
            <w:pPr>
              <w:pStyle w:val="207"/>
              <w:rPr>
                <w:rFonts w:ascii="Times New Roman" w:hAnsi="Times New Roman"/>
              </w:rPr>
            </w:pPr>
          </w:p>
          <w:p w14:paraId="7A476540">
            <w:pPr>
              <w:pStyle w:val="207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lang w:val="ru-RU"/>
              </w:rPr>
              <w:t>Д</w:t>
            </w:r>
            <w:r>
              <w:rPr>
                <w:rFonts w:ascii="Times New Roman" w:hAnsi="Times New Roman"/>
                <w:b/>
              </w:rPr>
              <w:t>иректор</w:t>
            </w:r>
          </w:p>
          <w:p w14:paraId="02007923">
            <w:pPr>
              <w:pStyle w:val="207"/>
              <w:rPr>
                <w:rFonts w:ascii="Times New Roman" w:hAnsi="Times New Roman"/>
                <w:b/>
              </w:rPr>
            </w:pPr>
          </w:p>
          <w:p w14:paraId="68973398">
            <w:pPr>
              <w:pStyle w:val="207"/>
              <w:rPr>
                <w:rFonts w:hint="default" w:ascii="Times New Roman" w:hAnsi="Times New Roman"/>
                <w:b/>
                <w:lang w:val="ru-RU"/>
              </w:rPr>
            </w:pPr>
            <w:r>
              <w:rPr>
                <w:rFonts w:ascii="Times New Roman" w:hAnsi="Times New Roman"/>
                <w:b/>
              </w:rPr>
              <w:t>___________________</w:t>
            </w:r>
            <w:r>
              <w:t xml:space="preserve">  </w:t>
            </w:r>
            <w:r>
              <w:rPr>
                <w:rFonts w:ascii="Times New Roman" w:hAnsi="Times New Roman"/>
                <w:b/>
                <w:bCs/>
                <w:lang w:val="ru-RU"/>
              </w:rPr>
              <w:t>Ф</w:t>
            </w:r>
            <w:r>
              <w:rPr>
                <w:rFonts w:hint="default" w:ascii="Times New Roman" w:hAnsi="Times New Roman"/>
                <w:b/>
                <w:bCs/>
                <w:lang w:val="ru-RU"/>
              </w:rPr>
              <w:t>.И.О.</w:t>
            </w:r>
          </w:p>
          <w:p w14:paraId="616CC093">
            <w:pPr>
              <w:pStyle w:val="207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м.п.</w:t>
            </w:r>
          </w:p>
          <w:p w14:paraId="37A7CB0E">
            <w:pPr>
              <w:pStyle w:val="207"/>
              <w:rPr>
                <w:rFonts w:ascii="Times New Roman" w:hAnsi="Times New Roman"/>
              </w:rPr>
            </w:pPr>
          </w:p>
        </w:tc>
      </w:tr>
    </w:tbl>
    <w:p w14:paraId="0D9A7D94">
      <w:pPr>
        <w:rPr>
          <w:b/>
          <w:sz w:val="22"/>
          <w:szCs w:val="22"/>
        </w:rPr>
      </w:pPr>
    </w:p>
    <w:p w14:paraId="22D428AC">
      <w:pPr>
        <w:rPr>
          <w:b/>
          <w:sz w:val="22"/>
          <w:szCs w:val="22"/>
        </w:rPr>
      </w:pPr>
    </w:p>
    <w:p w14:paraId="04369E43">
      <w:pPr>
        <w:rPr>
          <w:b/>
          <w:sz w:val="22"/>
          <w:szCs w:val="22"/>
        </w:rPr>
      </w:pPr>
    </w:p>
    <w:p w14:paraId="55CB5D2F">
      <w:pPr>
        <w:rPr>
          <w:b/>
          <w:sz w:val="22"/>
          <w:szCs w:val="22"/>
        </w:rPr>
      </w:pPr>
    </w:p>
    <w:p w14:paraId="1587C868">
      <w:pPr>
        <w:rPr>
          <w:b/>
          <w:sz w:val="22"/>
          <w:szCs w:val="22"/>
        </w:rPr>
      </w:pPr>
    </w:p>
    <w:p w14:paraId="07F845D0">
      <w:pPr>
        <w:rPr>
          <w:b/>
          <w:sz w:val="22"/>
          <w:szCs w:val="22"/>
        </w:rPr>
      </w:pPr>
    </w:p>
    <w:p w14:paraId="05285F1C">
      <w:pPr>
        <w:rPr>
          <w:b/>
          <w:sz w:val="22"/>
          <w:szCs w:val="22"/>
        </w:rPr>
      </w:pPr>
    </w:p>
    <w:p w14:paraId="2F0B0F3E">
      <w:pPr>
        <w:rPr>
          <w:b/>
          <w:sz w:val="22"/>
          <w:szCs w:val="22"/>
        </w:rPr>
      </w:pPr>
    </w:p>
    <w:p w14:paraId="06ACD78C">
      <w:pPr>
        <w:rPr>
          <w:b/>
          <w:sz w:val="22"/>
          <w:szCs w:val="22"/>
        </w:rPr>
      </w:pPr>
    </w:p>
    <w:p w14:paraId="370FC01F">
      <w:pPr>
        <w:rPr>
          <w:b/>
          <w:sz w:val="22"/>
          <w:szCs w:val="22"/>
        </w:rPr>
      </w:pPr>
    </w:p>
    <w:p w14:paraId="2638508D">
      <w:pPr>
        <w:rPr>
          <w:b/>
          <w:sz w:val="22"/>
          <w:szCs w:val="22"/>
        </w:rPr>
      </w:pPr>
    </w:p>
    <w:p w14:paraId="4169F61D">
      <w:pPr>
        <w:rPr>
          <w:b/>
          <w:sz w:val="22"/>
          <w:szCs w:val="22"/>
        </w:rPr>
      </w:pPr>
    </w:p>
    <w:p w14:paraId="1DAACF27">
      <w:pPr>
        <w:rPr>
          <w:b/>
          <w:sz w:val="22"/>
          <w:szCs w:val="22"/>
        </w:rPr>
      </w:pPr>
    </w:p>
    <w:p w14:paraId="0D085CDA">
      <w:pPr>
        <w:rPr>
          <w:b/>
          <w:sz w:val="22"/>
          <w:szCs w:val="22"/>
        </w:rPr>
      </w:pPr>
    </w:p>
    <w:p w14:paraId="42FDAF8D">
      <w:pPr>
        <w:rPr>
          <w:b/>
          <w:sz w:val="22"/>
          <w:szCs w:val="22"/>
        </w:rPr>
      </w:pPr>
    </w:p>
    <w:p w14:paraId="77134195">
      <w:pPr>
        <w:rPr>
          <w:b/>
          <w:sz w:val="22"/>
          <w:szCs w:val="22"/>
        </w:rPr>
      </w:pPr>
    </w:p>
    <w:p w14:paraId="6A1D54A4">
      <w:pPr>
        <w:rPr>
          <w:b/>
          <w:sz w:val="22"/>
          <w:szCs w:val="22"/>
        </w:rPr>
      </w:pPr>
    </w:p>
    <w:p w14:paraId="042D12C0">
      <w:pPr>
        <w:rPr>
          <w:b/>
          <w:sz w:val="22"/>
          <w:szCs w:val="22"/>
        </w:rPr>
      </w:pPr>
    </w:p>
    <w:sectPr>
      <w:headerReference r:id="rId3" w:type="default"/>
      <w:pgSz w:w="11906" w:h="16838"/>
      <w:pgMar w:top="-224" w:right="567" w:bottom="567" w:left="1418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FFC75C">
    <w:pPr>
      <w:pStyle w:val="25"/>
      <w:spacing w:after="100"/>
      <w:jc w:val="right"/>
      <w:rPr>
        <w:rFonts w:ascii="Arial" w:hAnsi="Arial" w:cs="Arial"/>
        <w:color w:val="808080"/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7419A1"/>
    <w:multiLevelType w:val="multilevel"/>
    <w:tmpl w:val="497419A1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BC9"/>
    <w:rsid w:val="00052834"/>
    <w:rsid w:val="0007586E"/>
    <w:rsid w:val="00082019"/>
    <w:rsid w:val="0008366F"/>
    <w:rsid w:val="00087452"/>
    <w:rsid w:val="000B51CD"/>
    <w:rsid w:val="000C10C9"/>
    <w:rsid w:val="000C43AD"/>
    <w:rsid w:val="000E6C7B"/>
    <w:rsid w:val="000F01D4"/>
    <w:rsid w:val="000F3574"/>
    <w:rsid w:val="00105167"/>
    <w:rsid w:val="0013491C"/>
    <w:rsid w:val="0014348C"/>
    <w:rsid w:val="0014426D"/>
    <w:rsid w:val="00160739"/>
    <w:rsid w:val="001743AE"/>
    <w:rsid w:val="001C0EFF"/>
    <w:rsid w:val="001C5D58"/>
    <w:rsid w:val="001D609A"/>
    <w:rsid w:val="001E322F"/>
    <w:rsid w:val="001E3814"/>
    <w:rsid w:val="001F270D"/>
    <w:rsid w:val="0020354E"/>
    <w:rsid w:val="00233137"/>
    <w:rsid w:val="0027260B"/>
    <w:rsid w:val="002A3490"/>
    <w:rsid w:val="002C2D43"/>
    <w:rsid w:val="002C7BC2"/>
    <w:rsid w:val="002F0C13"/>
    <w:rsid w:val="003041EA"/>
    <w:rsid w:val="00307711"/>
    <w:rsid w:val="00327DB4"/>
    <w:rsid w:val="00336637"/>
    <w:rsid w:val="0034045D"/>
    <w:rsid w:val="00357BC9"/>
    <w:rsid w:val="003623F5"/>
    <w:rsid w:val="003722DC"/>
    <w:rsid w:val="003A6C86"/>
    <w:rsid w:val="003D1352"/>
    <w:rsid w:val="003F0D78"/>
    <w:rsid w:val="003F5F45"/>
    <w:rsid w:val="004062DB"/>
    <w:rsid w:val="00420C43"/>
    <w:rsid w:val="00424A74"/>
    <w:rsid w:val="00440CEB"/>
    <w:rsid w:val="00450990"/>
    <w:rsid w:val="00453B65"/>
    <w:rsid w:val="004E0B11"/>
    <w:rsid w:val="004F3621"/>
    <w:rsid w:val="00533708"/>
    <w:rsid w:val="00550FFF"/>
    <w:rsid w:val="005549F9"/>
    <w:rsid w:val="00574A9F"/>
    <w:rsid w:val="005968B9"/>
    <w:rsid w:val="005A0E41"/>
    <w:rsid w:val="005A4CEE"/>
    <w:rsid w:val="005C06D7"/>
    <w:rsid w:val="0060063B"/>
    <w:rsid w:val="006221E3"/>
    <w:rsid w:val="00624022"/>
    <w:rsid w:val="00624B42"/>
    <w:rsid w:val="00627553"/>
    <w:rsid w:val="0064307D"/>
    <w:rsid w:val="00663983"/>
    <w:rsid w:val="00666314"/>
    <w:rsid w:val="00684938"/>
    <w:rsid w:val="006A54F6"/>
    <w:rsid w:val="006E4CC6"/>
    <w:rsid w:val="006E4D5E"/>
    <w:rsid w:val="006E7E04"/>
    <w:rsid w:val="00725F1E"/>
    <w:rsid w:val="00731E9A"/>
    <w:rsid w:val="00740025"/>
    <w:rsid w:val="00741C9E"/>
    <w:rsid w:val="00753E46"/>
    <w:rsid w:val="0076038D"/>
    <w:rsid w:val="00764A59"/>
    <w:rsid w:val="00776051"/>
    <w:rsid w:val="007D0076"/>
    <w:rsid w:val="008035C4"/>
    <w:rsid w:val="0080505B"/>
    <w:rsid w:val="0081174D"/>
    <w:rsid w:val="00826B27"/>
    <w:rsid w:val="00857314"/>
    <w:rsid w:val="00872068"/>
    <w:rsid w:val="00874953"/>
    <w:rsid w:val="00886DB7"/>
    <w:rsid w:val="00896FEB"/>
    <w:rsid w:val="008A1199"/>
    <w:rsid w:val="008B447B"/>
    <w:rsid w:val="008B4A22"/>
    <w:rsid w:val="008C3909"/>
    <w:rsid w:val="008E43C1"/>
    <w:rsid w:val="008F7A76"/>
    <w:rsid w:val="00936BB8"/>
    <w:rsid w:val="00950C33"/>
    <w:rsid w:val="00962EFD"/>
    <w:rsid w:val="00985ECA"/>
    <w:rsid w:val="00987F16"/>
    <w:rsid w:val="00991B98"/>
    <w:rsid w:val="009C206B"/>
    <w:rsid w:val="009C4188"/>
    <w:rsid w:val="009F3C97"/>
    <w:rsid w:val="00A44658"/>
    <w:rsid w:val="00A65356"/>
    <w:rsid w:val="00A85925"/>
    <w:rsid w:val="00A85C8D"/>
    <w:rsid w:val="00A86263"/>
    <w:rsid w:val="00A91E03"/>
    <w:rsid w:val="00A92E32"/>
    <w:rsid w:val="00A9383C"/>
    <w:rsid w:val="00AA30E0"/>
    <w:rsid w:val="00AA6F1C"/>
    <w:rsid w:val="00AB2C88"/>
    <w:rsid w:val="00AE49A4"/>
    <w:rsid w:val="00B03D90"/>
    <w:rsid w:val="00B20612"/>
    <w:rsid w:val="00B322DA"/>
    <w:rsid w:val="00B44339"/>
    <w:rsid w:val="00B8379F"/>
    <w:rsid w:val="00B97B99"/>
    <w:rsid w:val="00BD2340"/>
    <w:rsid w:val="00BE44AD"/>
    <w:rsid w:val="00BF4A61"/>
    <w:rsid w:val="00C00546"/>
    <w:rsid w:val="00C10F39"/>
    <w:rsid w:val="00C57ADA"/>
    <w:rsid w:val="00C6500F"/>
    <w:rsid w:val="00C73AD6"/>
    <w:rsid w:val="00CB19B3"/>
    <w:rsid w:val="00CC00B8"/>
    <w:rsid w:val="00CC3B40"/>
    <w:rsid w:val="00CD77D7"/>
    <w:rsid w:val="00CF649E"/>
    <w:rsid w:val="00D5694D"/>
    <w:rsid w:val="00D97439"/>
    <w:rsid w:val="00DB41C5"/>
    <w:rsid w:val="00DD0ACC"/>
    <w:rsid w:val="00DD13F4"/>
    <w:rsid w:val="00E00741"/>
    <w:rsid w:val="00E0287C"/>
    <w:rsid w:val="00E210F3"/>
    <w:rsid w:val="00E2759A"/>
    <w:rsid w:val="00E34356"/>
    <w:rsid w:val="00E40D22"/>
    <w:rsid w:val="00E4697B"/>
    <w:rsid w:val="00E65257"/>
    <w:rsid w:val="00E7492A"/>
    <w:rsid w:val="00EB4298"/>
    <w:rsid w:val="00ED6F45"/>
    <w:rsid w:val="00EE1C8E"/>
    <w:rsid w:val="00EF7610"/>
    <w:rsid w:val="00EF7B19"/>
    <w:rsid w:val="00F07638"/>
    <w:rsid w:val="00F27FC7"/>
    <w:rsid w:val="00F42A10"/>
    <w:rsid w:val="00F4744B"/>
    <w:rsid w:val="00F72850"/>
    <w:rsid w:val="00F8313F"/>
    <w:rsid w:val="00F87D59"/>
    <w:rsid w:val="00FB59BC"/>
    <w:rsid w:val="00FC145F"/>
    <w:rsid w:val="00FD76AF"/>
    <w:rsid w:val="20562755"/>
    <w:rsid w:val="22F8347E"/>
    <w:rsid w:val="43030F65"/>
    <w:rsid w:val="532335EB"/>
    <w:rsid w:val="69511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color w:val="000000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43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44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</w:rPr>
  </w:style>
  <w:style w:type="paragraph" w:styleId="7">
    <w:name w:val="heading 6"/>
    <w:basedOn w:val="1"/>
    <w:next w:val="1"/>
    <w:link w:val="45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">
    <w:name w:val="heading 7"/>
    <w:basedOn w:val="1"/>
    <w:next w:val="1"/>
    <w:link w:val="46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9">
    <w:name w:val="heading 8"/>
    <w:basedOn w:val="1"/>
    <w:next w:val="1"/>
    <w:link w:val="47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0">
    <w:name w:val="heading 9"/>
    <w:basedOn w:val="1"/>
    <w:next w:val="1"/>
    <w:link w:val="48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qFormat/>
    <w:uiPriority w:val="99"/>
    <w:rPr>
      <w:color w:val="800080"/>
      <w:u w:val="single"/>
    </w:rPr>
  </w:style>
  <w:style w:type="character" w:styleId="14">
    <w:name w:val="footnote reference"/>
    <w:basedOn w:val="11"/>
    <w:unhideWhenUsed/>
    <w:qFormat/>
    <w:uiPriority w:val="99"/>
    <w:rPr>
      <w:vertAlign w:val="superscript"/>
    </w:rPr>
  </w:style>
  <w:style w:type="character" w:styleId="15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6">
    <w:name w:val="endnote reference"/>
    <w:basedOn w:val="11"/>
    <w:semiHidden/>
    <w:unhideWhenUsed/>
    <w:uiPriority w:val="99"/>
    <w:rPr>
      <w:vertAlign w:val="superscript"/>
    </w:rPr>
  </w:style>
  <w:style w:type="character" w:styleId="17">
    <w:name w:val="Hyperlink"/>
    <w:basedOn w:val="11"/>
    <w:unhideWhenUsed/>
    <w:uiPriority w:val="99"/>
    <w:rPr>
      <w:color w:val="0000FF"/>
      <w:u w:val="single"/>
    </w:rPr>
  </w:style>
  <w:style w:type="paragraph" w:styleId="18">
    <w:name w:val="Balloon Text"/>
    <w:basedOn w:val="1"/>
    <w:link w:val="208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19">
    <w:name w:val="endnote text"/>
    <w:basedOn w:val="1"/>
    <w:link w:val="185"/>
    <w:semiHidden/>
    <w:unhideWhenUsed/>
    <w:qFormat/>
    <w:uiPriority w:val="99"/>
    <w:rPr>
      <w:sz w:val="20"/>
    </w:rPr>
  </w:style>
  <w:style w:type="paragraph" w:styleId="20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1">
    <w:name w:val="annotation text"/>
    <w:basedOn w:val="1"/>
    <w:link w:val="209"/>
    <w:semiHidden/>
    <w:unhideWhenUsed/>
    <w:qFormat/>
    <w:uiPriority w:val="99"/>
    <w:rPr>
      <w:sz w:val="20"/>
      <w:szCs w:val="20"/>
    </w:rPr>
  </w:style>
  <w:style w:type="paragraph" w:styleId="22">
    <w:name w:val="annotation subject"/>
    <w:basedOn w:val="21"/>
    <w:next w:val="21"/>
    <w:link w:val="210"/>
    <w:semiHidden/>
    <w:unhideWhenUsed/>
    <w:uiPriority w:val="99"/>
    <w:rPr>
      <w:b/>
      <w:bCs/>
    </w:rPr>
  </w:style>
  <w:style w:type="paragraph" w:styleId="23">
    <w:name w:val="footnote text"/>
    <w:basedOn w:val="1"/>
    <w:link w:val="184"/>
    <w:semiHidden/>
    <w:unhideWhenUsed/>
    <w:uiPriority w:val="99"/>
    <w:pPr>
      <w:spacing w:after="40"/>
    </w:pPr>
    <w:rPr>
      <w:sz w:val="18"/>
    </w:rPr>
  </w:style>
  <w:style w:type="paragraph" w:styleId="24">
    <w:name w:val="toc 8"/>
    <w:basedOn w:val="1"/>
    <w:next w:val="1"/>
    <w:unhideWhenUsed/>
    <w:qFormat/>
    <w:uiPriority w:val="39"/>
    <w:pPr>
      <w:spacing w:after="57"/>
      <w:ind w:left="1984"/>
    </w:pPr>
  </w:style>
  <w:style w:type="paragraph" w:styleId="25">
    <w:name w:val="header"/>
    <w:basedOn w:val="1"/>
    <w:link w:val="204"/>
    <w:unhideWhenUsed/>
    <w:qFormat/>
    <w:uiPriority w:val="99"/>
    <w:pPr>
      <w:tabs>
        <w:tab w:val="center" w:pos="4677"/>
        <w:tab w:val="right" w:pos="9355"/>
      </w:tabs>
    </w:pPr>
  </w:style>
  <w:style w:type="paragraph" w:styleId="26">
    <w:name w:val="toc 9"/>
    <w:basedOn w:val="1"/>
    <w:next w:val="1"/>
    <w:unhideWhenUsed/>
    <w:qFormat/>
    <w:uiPriority w:val="39"/>
    <w:pPr>
      <w:spacing w:after="57"/>
      <w:ind w:left="2268"/>
    </w:pPr>
  </w:style>
  <w:style w:type="paragraph" w:styleId="27">
    <w:name w:val="toc 7"/>
    <w:basedOn w:val="1"/>
    <w:next w:val="1"/>
    <w:unhideWhenUsed/>
    <w:qFormat/>
    <w:uiPriority w:val="39"/>
    <w:pPr>
      <w:spacing w:after="57"/>
      <w:ind w:left="1701"/>
    </w:pPr>
  </w:style>
  <w:style w:type="paragraph" w:styleId="28">
    <w:name w:val="Body Text"/>
    <w:basedOn w:val="1"/>
    <w:link w:val="206"/>
    <w:qFormat/>
    <w:uiPriority w:val="0"/>
    <w:rPr>
      <w:color w:val="auto"/>
      <w:sz w:val="28"/>
    </w:rPr>
  </w:style>
  <w:style w:type="paragraph" w:styleId="29">
    <w:name w:val="toc 1"/>
    <w:basedOn w:val="1"/>
    <w:next w:val="1"/>
    <w:unhideWhenUsed/>
    <w:qFormat/>
    <w:uiPriority w:val="39"/>
    <w:pPr>
      <w:spacing w:after="57"/>
    </w:pPr>
  </w:style>
  <w:style w:type="paragraph" w:styleId="30">
    <w:name w:val="toc 6"/>
    <w:basedOn w:val="1"/>
    <w:next w:val="1"/>
    <w:unhideWhenUsed/>
    <w:qFormat/>
    <w:uiPriority w:val="39"/>
    <w:pPr>
      <w:spacing w:after="57"/>
      <w:ind w:left="1417"/>
    </w:pPr>
  </w:style>
  <w:style w:type="paragraph" w:styleId="31">
    <w:name w:val="table of figures"/>
    <w:basedOn w:val="1"/>
    <w:next w:val="1"/>
    <w:unhideWhenUsed/>
    <w:qFormat/>
    <w:uiPriority w:val="99"/>
  </w:style>
  <w:style w:type="paragraph" w:styleId="32">
    <w:name w:val="toc 3"/>
    <w:basedOn w:val="1"/>
    <w:next w:val="1"/>
    <w:unhideWhenUsed/>
    <w:qFormat/>
    <w:uiPriority w:val="39"/>
    <w:pPr>
      <w:spacing w:after="57"/>
      <w:ind w:left="567"/>
    </w:pPr>
  </w:style>
  <w:style w:type="paragraph" w:styleId="33">
    <w:name w:val="toc 2"/>
    <w:basedOn w:val="1"/>
    <w:next w:val="1"/>
    <w:unhideWhenUsed/>
    <w:qFormat/>
    <w:uiPriority w:val="39"/>
    <w:pPr>
      <w:spacing w:after="57"/>
      <w:ind w:left="283"/>
    </w:pPr>
  </w:style>
  <w:style w:type="paragraph" w:styleId="34">
    <w:name w:val="toc 4"/>
    <w:basedOn w:val="1"/>
    <w:next w:val="1"/>
    <w:unhideWhenUsed/>
    <w:qFormat/>
    <w:uiPriority w:val="39"/>
    <w:pPr>
      <w:spacing w:after="57"/>
      <w:ind w:left="850"/>
    </w:pPr>
  </w:style>
  <w:style w:type="paragraph" w:styleId="35">
    <w:name w:val="toc 5"/>
    <w:basedOn w:val="1"/>
    <w:next w:val="1"/>
    <w:unhideWhenUsed/>
    <w:uiPriority w:val="39"/>
    <w:pPr>
      <w:spacing w:after="57"/>
      <w:ind w:left="1134"/>
    </w:pPr>
  </w:style>
  <w:style w:type="paragraph" w:styleId="36">
    <w:name w:val="Title"/>
    <w:basedOn w:val="1"/>
    <w:next w:val="1"/>
    <w:link w:val="50"/>
    <w:qFormat/>
    <w:uiPriority w:val="10"/>
    <w:pPr>
      <w:spacing w:before="300" w:after="200"/>
      <w:contextualSpacing/>
    </w:pPr>
    <w:rPr>
      <w:sz w:val="48"/>
      <w:szCs w:val="48"/>
    </w:rPr>
  </w:style>
  <w:style w:type="paragraph" w:styleId="37">
    <w:name w:val="footer"/>
    <w:basedOn w:val="1"/>
    <w:link w:val="205"/>
    <w:unhideWhenUsed/>
    <w:uiPriority w:val="99"/>
    <w:pPr>
      <w:tabs>
        <w:tab w:val="center" w:pos="4677"/>
        <w:tab w:val="right" w:pos="9355"/>
      </w:tabs>
    </w:pPr>
  </w:style>
  <w:style w:type="paragraph" w:styleId="38">
    <w:name w:val="Subtitle"/>
    <w:basedOn w:val="1"/>
    <w:next w:val="1"/>
    <w:link w:val="51"/>
    <w:qFormat/>
    <w:uiPriority w:val="11"/>
    <w:pPr>
      <w:spacing w:before="200" w:after="200"/>
    </w:pPr>
  </w:style>
  <w:style w:type="table" w:styleId="39">
    <w:name w:val="Table Grid"/>
    <w:basedOn w:val="12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40">
    <w:name w:val="Заголовок 1 Знак"/>
    <w:basedOn w:val="11"/>
    <w:link w:val="2"/>
    <w:uiPriority w:val="9"/>
    <w:rPr>
      <w:rFonts w:ascii="Arial" w:hAnsi="Arial" w:eastAsia="Arial" w:cs="Arial"/>
      <w:sz w:val="40"/>
      <w:szCs w:val="40"/>
    </w:rPr>
  </w:style>
  <w:style w:type="character" w:customStyle="1" w:styleId="41">
    <w:name w:val="Заголовок 2 Знак"/>
    <w:basedOn w:val="11"/>
    <w:link w:val="3"/>
    <w:qFormat/>
    <w:uiPriority w:val="9"/>
    <w:rPr>
      <w:rFonts w:ascii="Arial" w:hAnsi="Arial" w:eastAsia="Arial" w:cs="Arial"/>
      <w:sz w:val="34"/>
    </w:rPr>
  </w:style>
  <w:style w:type="character" w:customStyle="1" w:styleId="42">
    <w:name w:val="Заголовок 3 Знак"/>
    <w:basedOn w:val="11"/>
    <w:link w:val="4"/>
    <w:uiPriority w:val="9"/>
    <w:rPr>
      <w:rFonts w:ascii="Arial" w:hAnsi="Arial" w:eastAsia="Arial" w:cs="Arial"/>
      <w:sz w:val="30"/>
      <w:szCs w:val="30"/>
    </w:rPr>
  </w:style>
  <w:style w:type="character" w:customStyle="1" w:styleId="43">
    <w:name w:val="Заголовок 4 Знак"/>
    <w:basedOn w:val="11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4">
    <w:name w:val="Заголовок 5 Знак"/>
    <w:basedOn w:val="11"/>
    <w:link w:val="6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5">
    <w:name w:val="Заголовок 6 Знак"/>
    <w:basedOn w:val="11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6">
    <w:name w:val="Заголовок 7 Знак"/>
    <w:basedOn w:val="11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7">
    <w:name w:val="Заголовок 8 Знак"/>
    <w:basedOn w:val="11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8">
    <w:name w:val="Заголовок 9 Знак"/>
    <w:basedOn w:val="11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paragraph" w:styleId="49">
    <w:name w:val="List Paragraph"/>
    <w:basedOn w:val="1"/>
    <w:qFormat/>
    <w:uiPriority w:val="34"/>
    <w:pPr>
      <w:ind w:left="720"/>
      <w:contextualSpacing/>
    </w:pPr>
  </w:style>
  <w:style w:type="character" w:customStyle="1" w:styleId="50">
    <w:name w:val="Заголовок Знак"/>
    <w:basedOn w:val="11"/>
    <w:link w:val="36"/>
    <w:qFormat/>
    <w:uiPriority w:val="10"/>
    <w:rPr>
      <w:sz w:val="48"/>
      <w:szCs w:val="48"/>
    </w:rPr>
  </w:style>
  <w:style w:type="character" w:customStyle="1" w:styleId="51">
    <w:name w:val="Подзаголовок Знак"/>
    <w:basedOn w:val="11"/>
    <w:link w:val="38"/>
    <w:qFormat/>
    <w:uiPriority w:val="11"/>
    <w:rPr>
      <w:sz w:val="24"/>
      <w:szCs w:val="24"/>
    </w:rPr>
  </w:style>
  <w:style w:type="paragraph" w:styleId="52">
    <w:name w:val="Quote"/>
    <w:basedOn w:val="1"/>
    <w:next w:val="1"/>
    <w:link w:val="53"/>
    <w:qFormat/>
    <w:uiPriority w:val="29"/>
    <w:pPr>
      <w:ind w:left="720" w:right="720"/>
    </w:pPr>
    <w:rPr>
      <w:i/>
    </w:rPr>
  </w:style>
  <w:style w:type="character" w:customStyle="1" w:styleId="53">
    <w:name w:val="Цитата 2 Знак"/>
    <w:link w:val="52"/>
    <w:qFormat/>
    <w:uiPriority w:val="29"/>
    <w:rPr>
      <w:i/>
    </w:rPr>
  </w:style>
  <w:style w:type="paragraph" w:styleId="54">
    <w:name w:val="Intense Quote"/>
    <w:basedOn w:val="1"/>
    <w:next w:val="1"/>
    <w:link w:val="55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customStyle="1" w:styleId="55">
    <w:name w:val="Выделенная цитата Знак"/>
    <w:link w:val="54"/>
    <w:qFormat/>
    <w:uiPriority w:val="30"/>
    <w:rPr>
      <w:i/>
    </w:rPr>
  </w:style>
  <w:style w:type="character" w:customStyle="1" w:styleId="56">
    <w:name w:val="Header Char"/>
    <w:basedOn w:val="11"/>
    <w:qFormat/>
    <w:uiPriority w:val="99"/>
  </w:style>
  <w:style w:type="character" w:customStyle="1" w:styleId="57">
    <w:name w:val="Footer Char"/>
    <w:basedOn w:val="11"/>
    <w:qFormat/>
    <w:uiPriority w:val="99"/>
  </w:style>
  <w:style w:type="character" w:customStyle="1" w:styleId="58">
    <w:name w:val="Caption Char"/>
    <w:qFormat/>
    <w:uiPriority w:val="99"/>
  </w:style>
  <w:style w:type="table" w:customStyle="1" w:styleId="59">
    <w:name w:val="Table Grid Light"/>
    <w:basedOn w:val="12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60">
    <w:name w:val="Plain Table 1"/>
    <w:basedOn w:val="12"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61">
    <w:name w:val="Plain Table 2"/>
    <w:basedOn w:val="12"/>
    <w:qFormat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62">
    <w:name w:val="Plain Table 3"/>
    <w:basedOn w:val="12"/>
    <w:qFormat/>
    <w:uiPriority w:val="99"/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3">
    <w:name w:val="Plain Table 4"/>
    <w:basedOn w:val="12"/>
    <w:qFormat/>
    <w:uiPriority w:val="99"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4">
    <w:name w:val="Plain Table 5"/>
    <w:basedOn w:val="12"/>
    <w:uiPriority w:val="99"/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5">
    <w:name w:val="Grid Table 1 Light"/>
    <w:basedOn w:val="12"/>
    <w:qFormat/>
    <w:uiPriority w:val="99"/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6">
    <w:name w:val="Grid Table 1 Light - Accent 1"/>
    <w:basedOn w:val="12"/>
    <w:qFormat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67">
    <w:name w:val="Grid Table 1 Light - Accent 2"/>
    <w:basedOn w:val="12"/>
    <w:qFormat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68">
    <w:name w:val="Grid Table 1 Light - Accent 3"/>
    <w:basedOn w:val="12"/>
    <w:qFormat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69">
    <w:name w:val="Grid Table 1 Light - Accent 4"/>
    <w:basedOn w:val="12"/>
    <w:qFormat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70">
    <w:name w:val="Grid Table 1 Light - Accent 5"/>
    <w:basedOn w:val="12"/>
    <w:qFormat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71">
    <w:name w:val="Grid Table 1 Light - Accent 6"/>
    <w:basedOn w:val="12"/>
    <w:qFormat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customStyle="1" w:styleId="72">
    <w:name w:val="Grid Table 2"/>
    <w:basedOn w:val="12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3">
    <w:name w:val="Grid Table 2 - Accent 1"/>
    <w:basedOn w:val="12"/>
    <w:qFormat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74">
    <w:name w:val="Grid Table 2 - Accent 2"/>
    <w:basedOn w:val="12"/>
    <w:qFormat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75">
    <w:name w:val="Grid Table 2 - Accent 3"/>
    <w:basedOn w:val="12"/>
    <w:qFormat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76">
    <w:name w:val="Grid Table 2 - Accent 4"/>
    <w:basedOn w:val="12"/>
    <w:qFormat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77">
    <w:name w:val="Grid Table 2 - Accent 5"/>
    <w:basedOn w:val="12"/>
    <w:qFormat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78">
    <w:name w:val="Grid Table 2 - Accent 6"/>
    <w:basedOn w:val="12"/>
    <w:qFormat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79">
    <w:name w:val="Grid Table 3"/>
    <w:basedOn w:val="12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0">
    <w:name w:val="Grid Table 3 - Accent 1"/>
    <w:basedOn w:val="12"/>
    <w:qFormat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81">
    <w:name w:val="Grid Table 3 - Accent 2"/>
    <w:basedOn w:val="12"/>
    <w:qFormat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82">
    <w:name w:val="Grid Table 3 - Accent 3"/>
    <w:basedOn w:val="12"/>
    <w:qFormat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83">
    <w:name w:val="Grid Table 3 - Accent 4"/>
    <w:basedOn w:val="12"/>
    <w:qFormat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84">
    <w:name w:val="Grid Table 3 - Accent 5"/>
    <w:basedOn w:val="12"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85">
    <w:name w:val="Grid Table 3 - Accent 6"/>
    <w:basedOn w:val="12"/>
    <w:qFormat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86">
    <w:name w:val="Grid Table 4"/>
    <w:basedOn w:val="12"/>
    <w:qFormat/>
    <w:uiPriority w:val="59"/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7">
    <w:name w:val="Grid Table 4 - Accent 1"/>
    <w:basedOn w:val="12"/>
    <w:qFormat/>
    <w:uiPriority w:val="5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</w:style>
  <w:style w:type="table" w:customStyle="1" w:styleId="88">
    <w:name w:val="Grid Table 4 - Accent 2"/>
    <w:basedOn w:val="12"/>
    <w:qFormat/>
    <w:uiPriority w:val="5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89">
    <w:name w:val="Grid Table 4 - Accent 3"/>
    <w:basedOn w:val="12"/>
    <w:qFormat/>
    <w:uiPriority w:val="5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90">
    <w:name w:val="Grid Table 4 - Accent 4"/>
    <w:basedOn w:val="12"/>
    <w:qFormat/>
    <w:uiPriority w:val="5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91">
    <w:name w:val="Grid Table 4 - Accent 5"/>
    <w:basedOn w:val="12"/>
    <w:uiPriority w:val="5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92">
    <w:name w:val="Grid Table 4 - Accent 6"/>
    <w:basedOn w:val="12"/>
    <w:qFormat/>
    <w:uiPriority w:val="5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93">
    <w:name w:val="Grid Table 5 Dark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94">
    <w:name w:val="Grid Table 5 Dark- Accent 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band1Vert">
      <w:tcPr>
        <w:shd w:val="clear" w:color="AEC5E0" w:themeColor="accent1" w:themeTint="75" w:fill="AEC5E0" w:themeFill="accent1" w:themeFillTint="75"/>
      </w:tcPr>
    </w:tblStylePr>
    <w:tblStylePr w:type="band1Horz">
      <w:tcPr>
        <w:shd w:val="clear" w:color="AEC5E0" w:themeColor="accent1" w:themeTint="75" w:fill="AEC5E0" w:themeFill="accent1" w:themeFillTint="75"/>
      </w:tcPr>
    </w:tblStylePr>
  </w:style>
  <w:style w:type="table" w:customStyle="1" w:styleId="95">
    <w:name w:val="Grid Table 5 Dark - Accent 2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band1Horz">
      <w:tcPr>
        <w:shd w:val="clear" w:color="E2AEAD" w:themeColor="accent2" w:themeTint="75" w:fill="E2AEAD" w:themeFill="accent2" w:themeFillTint="75"/>
      </w:tcPr>
    </w:tblStylePr>
  </w:style>
  <w:style w:type="table" w:customStyle="1" w:styleId="96">
    <w:name w:val="Grid Table 5 Dark - Accent 3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band1Vert">
      <w:tcPr>
        <w:shd w:val="clear" w:color="D1DFB2" w:themeColor="accent3" w:themeTint="75" w:fill="D1DFB2" w:themeFill="accent3" w:themeFillTint="75"/>
      </w:tcPr>
    </w:tblStylePr>
    <w:tblStylePr w:type="band1Horz">
      <w:tcPr>
        <w:shd w:val="clear" w:color="D1DFB2" w:themeColor="accent3" w:themeTint="75" w:fill="D1DFB2" w:themeFill="accent3" w:themeFillTint="75"/>
      </w:tcPr>
    </w:tblStylePr>
  </w:style>
  <w:style w:type="table" w:customStyle="1" w:styleId="97">
    <w:name w:val="Grid Table 5 Dark- Accent 4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band1Horz">
      <w:tcPr>
        <w:shd w:val="clear" w:color="C4B7D4" w:themeColor="accent4" w:themeTint="75" w:fill="C4B7D4" w:themeFill="accent4" w:themeFillTint="75"/>
      </w:tcPr>
    </w:tblStylePr>
  </w:style>
  <w:style w:type="table" w:customStyle="1" w:styleId="98">
    <w:name w:val="Grid Table 5 Dark - Accent 5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band1Horz">
      <w:tcPr>
        <w:shd w:val="clear" w:color="ACD8E4" w:themeColor="accent5" w:themeTint="75" w:fill="ACD8E4" w:themeFill="accent5" w:themeFillTint="75"/>
      </w:tcPr>
    </w:tblStylePr>
  </w:style>
  <w:style w:type="table" w:customStyle="1" w:styleId="99">
    <w:name w:val="Grid Table 5 Dark - Accent 6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band1Horz">
      <w:tcPr>
        <w:shd w:val="clear" w:color="FBCEAA" w:themeColor="accent6" w:themeTint="75" w:fill="FBCEAA" w:themeFill="accent6" w:themeFillTint="75"/>
      </w:tcPr>
    </w:tblStylePr>
  </w:style>
  <w:style w:type="table" w:customStyle="1" w:styleId="100">
    <w:name w:val="Grid Table 6 Colorful"/>
    <w:basedOn w:val="12"/>
    <w:qFormat/>
    <w:uiPriority w:val="99"/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1">
    <w:name w:val="Grid Table 6 Colorful - Accent 1"/>
    <w:basedOn w:val="12"/>
    <w:qFormat/>
    <w:uiPriority w:val="99"/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2">
    <w:name w:val="Grid Table 6 Colorful - Accent 2"/>
    <w:basedOn w:val="12"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3">
    <w:name w:val="Grid Table 6 Colorful - Accent 3"/>
    <w:basedOn w:val="12"/>
    <w:qFormat/>
    <w:uiPriority w:val="99"/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4">
    <w:name w:val="Grid Table 6 Colorful - Accent 4"/>
    <w:basedOn w:val="12"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5">
    <w:name w:val="Grid Table 6 Colorful - Accent 5"/>
    <w:basedOn w:val="12"/>
    <w:uiPriority w:val="99"/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6">
    <w:name w:val="Grid Table 6 Colorful - Accent 6"/>
    <w:basedOn w:val="12"/>
    <w:qFormat/>
    <w:uiPriority w:val="99"/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7">
    <w:name w:val="Grid Table 7 Colorful"/>
    <w:basedOn w:val="12"/>
    <w:qFormat/>
    <w:uiPriority w:val="99"/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8">
    <w:name w:val="Grid Table 7 Colorful - Accent 1"/>
    <w:basedOn w:val="12"/>
    <w:uiPriority w:val="99"/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9">
    <w:name w:val="Grid Table 7 Colorful - Accent 2"/>
    <w:basedOn w:val="12"/>
    <w:qFormat/>
    <w:uiPriority w:val="99"/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10">
    <w:name w:val="Grid Table 7 Colorful - Accent 3"/>
    <w:basedOn w:val="12"/>
    <w:uiPriority w:val="99"/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11">
    <w:name w:val="Grid Table 7 Colorful - Accent 4"/>
    <w:basedOn w:val="12"/>
    <w:uiPriority w:val="99"/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12">
    <w:name w:val="Grid Table 7 Colorful - Accent 5"/>
    <w:basedOn w:val="12"/>
    <w:uiPriority w:val="99"/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8" w:themeColor="accent5" w:themeShade="94"/>
        <w:sz w:val="22"/>
      </w:rPr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13">
    <w:name w:val="Grid Table 7 Colorful - Accent 6"/>
    <w:basedOn w:val="12"/>
    <w:qFormat/>
    <w:uiPriority w:val="99"/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05408" w:themeColor="accent6" w:themeShade="94"/>
        <w:sz w:val="22"/>
      </w:rPr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B05408" w:themeColor="accent6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</w:tblStylePr>
  </w:style>
  <w:style w:type="table" w:customStyle="1" w:styleId="114">
    <w:name w:val="List Table 1 Light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15">
    <w:name w:val="List Table 1 Light - Accent 1"/>
    <w:basedOn w:val="12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tcPr>
        <w:shd w:val="clear" w:color="D2DFEE" w:themeColor="accent1" w:themeTint="40" w:fill="D2DFEE" w:themeFill="accent1" w:themeFillTint="40"/>
      </w:tcPr>
    </w:tblStylePr>
  </w:style>
  <w:style w:type="table" w:customStyle="1" w:styleId="116">
    <w:name w:val="List Table 1 Light - Accent 2"/>
    <w:basedOn w:val="12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tcPr>
        <w:shd w:val="clear" w:color="EFD3D2" w:themeColor="accent2" w:themeTint="40" w:fill="EFD3D2" w:themeFill="accent2" w:themeFillTint="40"/>
      </w:tcPr>
    </w:tblStylePr>
  </w:style>
  <w:style w:type="table" w:customStyle="1" w:styleId="117">
    <w:name w:val="List Table 1 Light - Accent 3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tcPr>
        <w:shd w:val="clear" w:color="E5EDD5" w:themeColor="accent3" w:themeTint="40" w:fill="E5EDD5" w:themeFill="accent3" w:themeFillTint="40"/>
      </w:tcPr>
    </w:tblStylePr>
  </w:style>
  <w:style w:type="table" w:customStyle="1" w:styleId="118">
    <w:name w:val="List Table 1 Light - Accent 4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tcPr>
        <w:shd w:val="clear" w:color="DFD8E7" w:themeColor="accent4" w:themeTint="40" w:fill="DFD8E7" w:themeFill="accent4" w:themeFillTint="40"/>
      </w:tcPr>
    </w:tblStylePr>
  </w:style>
  <w:style w:type="table" w:customStyle="1" w:styleId="119">
    <w:name w:val="List Table 1 Light - Accent 5"/>
    <w:basedOn w:val="12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tcPr>
        <w:shd w:val="clear" w:color="D1EAF0" w:themeColor="accent5" w:themeTint="40" w:fill="D1EAF0" w:themeFill="accent5" w:themeFillTint="40"/>
      </w:tcPr>
    </w:tblStylePr>
  </w:style>
  <w:style w:type="table" w:customStyle="1" w:styleId="120">
    <w:name w:val="List Table 1 Light - Accent 6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tcPr>
        <w:shd w:val="clear" w:color="FCE4D0" w:themeColor="accent6" w:themeTint="40" w:fill="FCE4D0" w:themeFill="accent6" w:themeFillTint="40"/>
      </w:tcPr>
    </w:tblStylePr>
  </w:style>
  <w:style w:type="table" w:customStyle="1" w:styleId="121">
    <w:name w:val="List Table 2"/>
    <w:basedOn w:val="12"/>
    <w:uiPriority w:val="99"/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22">
    <w:name w:val="List Table 2 - Accent 1"/>
    <w:basedOn w:val="12"/>
    <w:uiPriority w:val="99"/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23">
    <w:name w:val="List Table 2 - Accent 2"/>
    <w:basedOn w:val="12"/>
    <w:qFormat/>
    <w:uiPriority w:val="99"/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24">
    <w:name w:val="List Table 2 - Accent 3"/>
    <w:basedOn w:val="12"/>
    <w:qFormat/>
    <w:uiPriority w:val="99"/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25">
    <w:name w:val="List Table 2 - Accent 4"/>
    <w:basedOn w:val="12"/>
    <w:qFormat/>
    <w:uiPriority w:val="99"/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26">
    <w:name w:val="List Table 2 - Accent 5"/>
    <w:basedOn w:val="12"/>
    <w:qFormat/>
    <w:uiPriority w:val="99"/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27">
    <w:name w:val="List Table 2 - Accent 6"/>
    <w:basedOn w:val="12"/>
    <w:uiPriority w:val="99"/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28">
    <w:name w:val="List Table 3"/>
    <w:basedOn w:val="12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9">
    <w:name w:val="List Table 3 - Accent 1"/>
    <w:basedOn w:val="12"/>
    <w:uiPriority w:val="99"/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130">
    <w:name w:val="List Table 3 - Accent 2"/>
    <w:basedOn w:val="12"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</w:style>
  <w:style w:type="table" w:customStyle="1" w:styleId="131">
    <w:name w:val="List Table 3 - Accent 3"/>
    <w:basedOn w:val="12"/>
    <w:qFormat/>
    <w:uiPriority w:val="99"/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</w:style>
  <w:style w:type="table" w:customStyle="1" w:styleId="132">
    <w:name w:val="List Table 3 - Accent 4"/>
    <w:basedOn w:val="12"/>
    <w:qFormat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customStyle="1" w:styleId="133">
    <w:name w:val="List Table 3 - Accent 5"/>
    <w:basedOn w:val="12"/>
    <w:uiPriority w:val="99"/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customStyle="1" w:styleId="134">
    <w:name w:val="List Table 3 - Accent 6"/>
    <w:basedOn w:val="12"/>
    <w:uiPriority w:val="99"/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customStyle="1" w:styleId="135">
    <w:name w:val="List Table 4"/>
    <w:basedOn w:val="12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6">
    <w:name w:val="List Table 4 - Accent 1"/>
    <w:basedOn w:val="12"/>
    <w:uiPriority w:val="9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37">
    <w:name w:val="List Table 4 - Accent 2"/>
    <w:basedOn w:val="12"/>
    <w:qFormat/>
    <w:uiPriority w:val="9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38">
    <w:name w:val="List Table 4 - Accent 3"/>
    <w:basedOn w:val="12"/>
    <w:qFormat/>
    <w:uiPriority w:val="9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39">
    <w:name w:val="List Table 4 - Accent 4"/>
    <w:basedOn w:val="12"/>
    <w:qFormat/>
    <w:uiPriority w:val="9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40">
    <w:name w:val="List Table 4 - Accent 5"/>
    <w:basedOn w:val="12"/>
    <w:uiPriority w:val="9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41">
    <w:name w:val="List Table 4 - Accent 6"/>
    <w:basedOn w:val="12"/>
    <w:uiPriority w:val="9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42">
    <w:name w:val="List Table 5 Dark"/>
    <w:basedOn w:val="12"/>
    <w:qFormat/>
    <w:uiPriority w:val="99"/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43">
    <w:name w:val="List Table 5 Dark - Accent 1"/>
    <w:basedOn w:val="12"/>
    <w:qFormat/>
    <w:uiPriority w:val="99"/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customStyle="1" w:styleId="144">
    <w:name w:val="List Table 5 Dark - Accent 2"/>
    <w:basedOn w:val="12"/>
    <w:uiPriority w:val="99"/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</w:style>
  <w:style w:type="table" w:customStyle="1" w:styleId="145">
    <w:name w:val="List Table 5 Dark - Accent 3"/>
    <w:basedOn w:val="12"/>
    <w:qFormat/>
    <w:uiPriority w:val="99"/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</w:style>
  <w:style w:type="table" w:customStyle="1" w:styleId="146">
    <w:name w:val="List Table 5 Dark - Accent 4"/>
    <w:basedOn w:val="12"/>
    <w:uiPriority w:val="99"/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</w:style>
  <w:style w:type="table" w:customStyle="1" w:styleId="147">
    <w:name w:val="List Table 5 Dark - Accent 5"/>
    <w:basedOn w:val="12"/>
    <w:uiPriority w:val="99"/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</w:style>
  <w:style w:type="table" w:customStyle="1" w:styleId="148">
    <w:name w:val="List Table 5 Dark - Accent 6"/>
    <w:basedOn w:val="12"/>
    <w:qFormat/>
    <w:uiPriority w:val="99"/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</w:style>
  <w:style w:type="table" w:customStyle="1" w:styleId="149">
    <w:name w:val="List Table 6 Colorful"/>
    <w:basedOn w:val="12"/>
    <w:uiPriority w:val="99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50">
    <w:name w:val="List Table 6 Colorful - Accent 1"/>
    <w:basedOn w:val="12"/>
    <w:uiPriority w:val="99"/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4"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</w:tblStylePr>
    <w:tblStylePr w:type="lastCol">
      <w:rPr>
        <w:b/>
        <w:color w:val="2A4B71" w:themeColor="accent1" w:themeShade="94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51">
    <w:name w:val="List Table 6 Colorful - Accent 2"/>
    <w:basedOn w:val="12"/>
    <w:qFormat/>
    <w:uiPriority w:val="99"/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2">
    <w:name w:val="List Table 6 Colorful - Accent 3"/>
    <w:basedOn w:val="12"/>
    <w:qFormat/>
    <w:uiPriority w:val="99"/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3">
    <w:name w:val="List Table 6 Colorful - Accent 4"/>
    <w:basedOn w:val="12"/>
    <w:qFormat/>
    <w:uiPriority w:val="99"/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4">
    <w:name w:val="List Table 6 Colorful - Accent 5"/>
    <w:basedOn w:val="12"/>
    <w:qFormat/>
    <w:uiPriority w:val="99"/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5">
    <w:name w:val="List Table 6 Colorful - Accent 6"/>
    <w:basedOn w:val="12"/>
    <w:qFormat/>
    <w:uiPriority w:val="99"/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st Table 7 Colorful"/>
    <w:basedOn w:val="12"/>
    <w:qFormat/>
    <w:uiPriority w:val="99"/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7">
    <w:name w:val="List Table 7 Colorful - Accent 1"/>
    <w:basedOn w:val="12"/>
    <w:qFormat/>
    <w:uiPriority w:val="99"/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58">
    <w:name w:val="List Table 7 Colorful - Accent 2"/>
    <w:basedOn w:val="12"/>
    <w:uiPriority w:val="99"/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9">
    <w:name w:val="List Table 7 Colorful - Accent 3"/>
    <w:basedOn w:val="12"/>
    <w:uiPriority w:val="99"/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60">
    <w:name w:val="List Table 7 Colorful - Accent 4"/>
    <w:basedOn w:val="12"/>
    <w:uiPriority w:val="99"/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61">
    <w:name w:val="List Table 7 Colorful - Accent 5"/>
    <w:basedOn w:val="12"/>
    <w:uiPriority w:val="99"/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62">
    <w:name w:val="List Table 7 Colorful - Accent 6"/>
    <w:basedOn w:val="12"/>
    <w:qFormat/>
    <w:uiPriority w:val="99"/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63">
    <w:name w:val="Lined - Accent"/>
    <w:basedOn w:val="12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4">
    <w:name w:val="Lined - Accent 1"/>
    <w:basedOn w:val="12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65">
    <w:name w:val="Lined - Accent 2"/>
    <w:basedOn w:val="12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66">
    <w:name w:val="Lined - Accent 3"/>
    <w:basedOn w:val="12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67">
    <w:name w:val="Lined - Accent 4"/>
    <w:basedOn w:val="12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68">
    <w:name w:val="Lined - Accent 5"/>
    <w:basedOn w:val="12"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69">
    <w:name w:val="Lined - Accent 6"/>
    <w:basedOn w:val="12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70">
    <w:name w:val="Bordered &amp; Lined - Accent"/>
    <w:basedOn w:val="12"/>
    <w:qFormat/>
    <w:uiPriority w:val="99"/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71">
    <w:name w:val="Bordered &amp; Lined - Accent 1"/>
    <w:basedOn w:val="12"/>
    <w:qFormat/>
    <w:uiPriority w:val="99"/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72">
    <w:name w:val="Bordered &amp; Lined - Accent 2"/>
    <w:basedOn w:val="12"/>
    <w:uiPriority w:val="99"/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73">
    <w:name w:val="Bordered &amp; Lined - Accent 3"/>
    <w:basedOn w:val="12"/>
    <w:qFormat/>
    <w:uiPriority w:val="99"/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74">
    <w:name w:val="Bordered &amp; Lined - Accent 4"/>
    <w:basedOn w:val="12"/>
    <w:uiPriority w:val="99"/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75">
    <w:name w:val="Bordered &amp; Lined - Accent 5"/>
    <w:basedOn w:val="12"/>
    <w:uiPriority w:val="99"/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76">
    <w:name w:val="Bordered &amp; Lined - Accent 6"/>
    <w:basedOn w:val="12"/>
    <w:uiPriority w:val="99"/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77">
    <w:name w:val="Bordered"/>
    <w:basedOn w:val="12"/>
    <w:qFormat/>
    <w:uiPriority w:val="99"/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8">
    <w:name w:val="Bordered - Accent 1"/>
    <w:basedOn w:val="12"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179">
    <w:name w:val="Bordered - Accent 2"/>
    <w:basedOn w:val="12"/>
    <w:qFormat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7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180">
    <w:name w:val="Bordered - Accent 3"/>
    <w:basedOn w:val="12"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C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181">
    <w:name w:val="Bordered - Accent 4"/>
    <w:basedOn w:val="12"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182">
    <w:name w:val="Bordered - Accent 5"/>
    <w:basedOn w:val="12"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183">
    <w:name w:val="Bordered - Accent 6"/>
    <w:basedOn w:val="12"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customStyle="1" w:styleId="184">
    <w:name w:val="Текст сноски Знак"/>
    <w:link w:val="23"/>
    <w:uiPriority w:val="99"/>
    <w:rPr>
      <w:sz w:val="18"/>
    </w:rPr>
  </w:style>
  <w:style w:type="character" w:customStyle="1" w:styleId="185">
    <w:name w:val="Текст концевой сноски Знак"/>
    <w:link w:val="19"/>
    <w:uiPriority w:val="99"/>
    <w:rPr>
      <w:sz w:val="20"/>
    </w:rPr>
  </w:style>
  <w:style w:type="paragraph" w:customStyle="1" w:styleId="186">
    <w:name w:val="TOC Heading"/>
    <w:unhideWhenUsed/>
    <w:uiPriority w:val="39"/>
    <w:rPr>
      <w:rFonts w:ascii="Times New Roman" w:hAnsi="Times New Roman" w:eastAsia="Times New Roman" w:cs="Times New Roman"/>
      <w:lang w:val="ru-RU" w:eastAsia="ru-RU" w:bidi="ar-SA"/>
    </w:rPr>
  </w:style>
  <w:style w:type="paragraph" w:customStyle="1" w:styleId="187">
    <w:name w:val="s8"/>
    <w:basedOn w:val="1"/>
    <w:uiPriority w:val="0"/>
    <w:rPr>
      <w:color w:val="333399"/>
    </w:rPr>
  </w:style>
  <w:style w:type="character" w:customStyle="1" w:styleId="188">
    <w:name w:val="s0"/>
    <w:basedOn w:val="11"/>
    <w:qFormat/>
    <w:uiPriority w:val="0"/>
    <w:rPr>
      <w:rFonts w:hint="default" w:ascii="Times New Roman" w:hAnsi="Times New Roman" w:cs="Times New Roman"/>
      <w:color w:val="000000"/>
    </w:rPr>
  </w:style>
  <w:style w:type="character" w:customStyle="1" w:styleId="189">
    <w:name w:val="s1"/>
    <w:basedOn w:val="11"/>
    <w:uiPriority w:val="0"/>
    <w:rPr>
      <w:rFonts w:hint="default" w:ascii="Times New Roman" w:hAnsi="Times New Roman" w:cs="Times New Roman"/>
      <w:b/>
      <w:bCs/>
      <w:color w:val="000000"/>
    </w:rPr>
  </w:style>
  <w:style w:type="character" w:customStyle="1" w:styleId="190">
    <w:name w:val="s2"/>
    <w:basedOn w:val="11"/>
    <w:uiPriority w:val="0"/>
    <w:rPr>
      <w:rFonts w:hint="default" w:ascii="Times New Roman" w:hAnsi="Times New Roman" w:cs="Times New Roman"/>
      <w:color w:val="333399"/>
      <w:u w:val="single"/>
    </w:rPr>
  </w:style>
  <w:style w:type="character" w:customStyle="1" w:styleId="191">
    <w:name w:val="s3"/>
    <w:basedOn w:val="11"/>
    <w:uiPriority w:val="0"/>
    <w:rPr>
      <w:rFonts w:hint="default" w:ascii="Times New Roman" w:hAnsi="Times New Roman" w:cs="Times New Roman"/>
      <w:i/>
      <w:iCs/>
      <w:color w:val="FF0000"/>
    </w:rPr>
  </w:style>
  <w:style w:type="character" w:customStyle="1" w:styleId="192">
    <w:name w:val="s7"/>
    <w:basedOn w:val="11"/>
    <w:uiPriority w:val="0"/>
    <w:rPr>
      <w:rFonts w:hint="default" w:ascii="Courier New" w:hAnsi="Courier New" w:cs="Courier New"/>
      <w:color w:val="000000"/>
    </w:rPr>
  </w:style>
  <w:style w:type="character" w:customStyle="1" w:styleId="193">
    <w:name w:val="s9"/>
    <w:basedOn w:val="11"/>
    <w:uiPriority w:val="0"/>
    <w:rPr>
      <w:rFonts w:hint="default" w:ascii="Times New Roman" w:hAnsi="Times New Roman" w:cs="Times New Roman"/>
      <w:i/>
      <w:iCs/>
      <w:color w:val="333399"/>
      <w:u w:val="single"/>
    </w:rPr>
  </w:style>
  <w:style w:type="character" w:customStyle="1" w:styleId="194">
    <w:name w:val="s10"/>
    <w:basedOn w:val="11"/>
    <w:uiPriority w:val="0"/>
    <w:rPr>
      <w:rFonts w:hint="default" w:ascii="Times New Roman" w:hAnsi="Times New Roman" w:cs="Times New Roman"/>
      <w:color w:val="333399"/>
      <w:u w:val="single"/>
    </w:rPr>
  </w:style>
  <w:style w:type="character" w:customStyle="1" w:styleId="195">
    <w:name w:val="s11"/>
    <w:basedOn w:val="11"/>
    <w:uiPriority w:val="0"/>
    <w:rPr>
      <w:rFonts w:hint="default" w:ascii="Courier New" w:hAnsi="Courier New" w:cs="Courier New"/>
      <w:b/>
      <w:bCs/>
      <w:color w:val="000000"/>
    </w:rPr>
  </w:style>
  <w:style w:type="character" w:customStyle="1" w:styleId="196">
    <w:name w:val="s12"/>
    <w:basedOn w:val="11"/>
    <w:uiPriority w:val="0"/>
    <w:rPr>
      <w:rFonts w:hint="default" w:ascii="Courier New" w:hAnsi="Courier New" w:cs="Courier New"/>
      <w:color w:val="333399"/>
      <w:u w:val="single"/>
    </w:rPr>
  </w:style>
  <w:style w:type="character" w:customStyle="1" w:styleId="197">
    <w:name w:val="s13"/>
    <w:basedOn w:val="11"/>
    <w:uiPriority w:val="0"/>
    <w:rPr>
      <w:rFonts w:hint="default" w:ascii="Courier New" w:hAnsi="Courier New" w:cs="Courier New"/>
      <w:i/>
      <w:iCs/>
      <w:color w:val="FF0000"/>
    </w:rPr>
  </w:style>
  <w:style w:type="character" w:customStyle="1" w:styleId="198">
    <w:name w:val="s14"/>
    <w:basedOn w:val="11"/>
    <w:uiPriority w:val="0"/>
    <w:rPr>
      <w:rFonts w:hint="default" w:ascii="Courier New" w:hAnsi="Courier New" w:cs="Courier New"/>
      <w:color w:val="008000"/>
    </w:rPr>
  </w:style>
  <w:style w:type="character" w:customStyle="1" w:styleId="199">
    <w:name w:val="s15"/>
    <w:basedOn w:val="11"/>
    <w:qFormat/>
    <w:uiPriority w:val="0"/>
    <w:rPr>
      <w:rFonts w:hint="default" w:ascii="Courier New" w:hAnsi="Courier New" w:cs="Courier New"/>
      <w:color w:val="333399"/>
      <w:u w:val="single"/>
    </w:rPr>
  </w:style>
  <w:style w:type="character" w:customStyle="1" w:styleId="200">
    <w:name w:val="s16"/>
    <w:basedOn w:val="11"/>
    <w:qFormat/>
    <w:uiPriority w:val="0"/>
    <w:rPr>
      <w:rFonts w:hint="default" w:ascii="Times New Roman" w:hAnsi="Times New Roman" w:cs="Times New Roman"/>
      <w:i/>
      <w:iCs/>
      <w:color w:val="000000"/>
    </w:rPr>
  </w:style>
  <w:style w:type="character" w:customStyle="1" w:styleId="201">
    <w:name w:val="s17"/>
    <w:basedOn w:val="11"/>
    <w:uiPriority w:val="0"/>
    <w:rPr>
      <w:rFonts w:hint="default" w:ascii="Times New Roman" w:hAnsi="Times New Roman" w:cs="Times New Roman"/>
      <w:color w:val="000000"/>
    </w:rPr>
  </w:style>
  <w:style w:type="character" w:customStyle="1" w:styleId="202">
    <w:name w:val="s18"/>
    <w:basedOn w:val="11"/>
    <w:uiPriority w:val="0"/>
    <w:rPr>
      <w:rFonts w:hint="default" w:ascii="Times New Roman" w:hAnsi="Times New Roman" w:cs="Times New Roman"/>
      <w:color w:val="000000"/>
    </w:rPr>
  </w:style>
  <w:style w:type="character" w:customStyle="1" w:styleId="203">
    <w:name w:val="s19"/>
    <w:basedOn w:val="11"/>
    <w:uiPriority w:val="0"/>
    <w:rPr>
      <w:rFonts w:hint="default" w:ascii="Times New Roman" w:hAnsi="Times New Roman" w:cs="Times New Roman"/>
      <w:color w:val="008000"/>
    </w:rPr>
  </w:style>
  <w:style w:type="character" w:customStyle="1" w:styleId="204">
    <w:name w:val="Верхний колонтитул Знак"/>
    <w:basedOn w:val="11"/>
    <w:link w:val="25"/>
    <w:uiPriority w:val="99"/>
    <w:rPr>
      <w:rFonts w:eastAsiaTheme="minorEastAsia"/>
      <w:color w:val="000000"/>
      <w:sz w:val="24"/>
      <w:szCs w:val="24"/>
    </w:rPr>
  </w:style>
  <w:style w:type="character" w:customStyle="1" w:styleId="205">
    <w:name w:val="Нижний колонтитул Знак"/>
    <w:basedOn w:val="11"/>
    <w:link w:val="37"/>
    <w:qFormat/>
    <w:uiPriority w:val="99"/>
    <w:rPr>
      <w:rFonts w:eastAsiaTheme="minorEastAsia"/>
      <w:color w:val="000000"/>
      <w:sz w:val="24"/>
      <w:szCs w:val="24"/>
    </w:rPr>
  </w:style>
  <w:style w:type="character" w:customStyle="1" w:styleId="206">
    <w:name w:val="Основной текст Знак"/>
    <w:basedOn w:val="11"/>
    <w:link w:val="28"/>
    <w:uiPriority w:val="0"/>
    <w:rPr>
      <w:rFonts w:eastAsiaTheme="minorEastAsia"/>
      <w:sz w:val="28"/>
      <w:szCs w:val="24"/>
    </w:rPr>
  </w:style>
  <w:style w:type="paragraph" w:styleId="207">
    <w:name w:val="No Spacing"/>
    <w:link w:val="214"/>
    <w:qFormat/>
    <w:uiPriority w:val="1"/>
    <w:rPr>
      <w:rFonts w:ascii="Calibri" w:hAnsi="Calibri" w:cs="Times New Roman" w:eastAsiaTheme="minorEastAsia"/>
      <w:sz w:val="22"/>
      <w:szCs w:val="22"/>
      <w:lang w:val="ru-RU" w:eastAsia="en-US" w:bidi="ar-SA"/>
    </w:rPr>
  </w:style>
  <w:style w:type="character" w:customStyle="1" w:styleId="208">
    <w:name w:val="Текст выноски Знак"/>
    <w:basedOn w:val="11"/>
    <w:link w:val="18"/>
    <w:semiHidden/>
    <w:uiPriority w:val="99"/>
    <w:rPr>
      <w:rFonts w:ascii="Segoe UI" w:hAnsi="Segoe UI" w:cs="Segoe UI" w:eastAsiaTheme="minorEastAsia"/>
      <w:color w:val="000000"/>
      <w:sz w:val="18"/>
      <w:szCs w:val="18"/>
    </w:rPr>
  </w:style>
  <w:style w:type="character" w:customStyle="1" w:styleId="209">
    <w:name w:val="Текст примечания Знак"/>
    <w:basedOn w:val="11"/>
    <w:link w:val="21"/>
    <w:semiHidden/>
    <w:uiPriority w:val="99"/>
    <w:rPr>
      <w:rFonts w:eastAsiaTheme="minorEastAsia"/>
      <w:color w:val="000000"/>
    </w:rPr>
  </w:style>
  <w:style w:type="character" w:customStyle="1" w:styleId="210">
    <w:name w:val="Тема примечания Знак"/>
    <w:basedOn w:val="209"/>
    <w:link w:val="22"/>
    <w:semiHidden/>
    <w:qFormat/>
    <w:uiPriority w:val="99"/>
    <w:rPr>
      <w:rFonts w:eastAsiaTheme="minorEastAsia"/>
      <w:b/>
      <w:bCs/>
      <w:color w:val="000000"/>
    </w:rPr>
  </w:style>
  <w:style w:type="paragraph" w:customStyle="1" w:styleId="211">
    <w:name w:val="ConsNonformat"/>
    <w:qFormat/>
    <w:uiPriority w:val="0"/>
    <w:pPr>
      <w:widowControl w:val="0"/>
      <w:autoSpaceDE w:val="0"/>
      <w:autoSpaceDN w:val="0"/>
      <w:adjustRightInd w:val="0"/>
    </w:pPr>
    <w:rPr>
      <w:rFonts w:ascii="Courier New" w:hAnsi="Courier New" w:eastAsia="Times New Roman" w:cs="Courier New"/>
      <w:lang w:val="ru-RU" w:eastAsia="ru-RU" w:bidi="ar-SA"/>
    </w:rPr>
  </w:style>
  <w:style w:type="paragraph" w:customStyle="1" w:styleId="212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13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214">
    <w:name w:val="Без интервала Знак"/>
    <w:link w:val="207"/>
    <w:qFormat/>
    <w:uiPriority w:val="1"/>
    <w:rPr>
      <w:rFonts w:ascii="Calibri" w:hAnsi="Calibri" w:eastAsiaTheme="minorEastAsia"/>
      <w:sz w:val="22"/>
      <w:szCs w:val="22"/>
      <w:lang w:eastAsia="en-US"/>
    </w:rPr>
  </w:style>
  <w:style w:type="paragraph" w:customStyle="1" w:styleId="215">
    <w:name w:val="msonormal_mr_css_attr"/>
    <w:basedOn w:val="1"/>
    <w:qFormat/>
    <w:uiPriority w:val="0"/>
    <w:pPr>
      <w:spacing w:before="100" w:beforeAutospacing="1" w:after="100" w:afterAutospacing="1"/>
    </w:pPr>
    <w:rPr>
      <w:rFonts w:eastAsia="Times New Roman"/>
      <w:color w:val="auto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2046</Words>
  <Characters>11667</Characters>
  <Lines>97</Lines>
  <Paragraphs>27</Paragraphs>
  <TotalTime>1</TotalTime>
  <ScaleCrop>false</ScaleCrop>
  <LinksUpToDate>false</LinksUpToDate>
  <CharactersWithSpaces>13686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2025-06-20T09:43:00Z</dcterms:created>
  <dc:creator>Сергей М</dc:creator>
  <cp:lastModifiedBy>Назым Аязбаева</cp:lastModifiedBy>
  <cp:lastPrinted>2025-04-17T09:38:00Z</cp:lastPrinted>
  <dcterms:modified xsi:type="dcterms:W3CDTF">2025-09-29T03:19:46Z</dcterms:modified>
  <dc:title>Договор купли-продажи товара (примерный образец, по состоянию на 2023 г.) (©Paragraph 2023)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F65496B446F94A76A00846E72446CB39_12</vt:lpwstr>
  </property>
</Properties>
</file>