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Information Security Incident Report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Information Security Incident Report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Information Security</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breach, phish, malware, incident, security, phishing, scam, alert, suspicious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1419</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immediate assistance for responding to an information security incident. The Technology Resource Center (TRC) will investigate and address incidents such as data breaches, malware infections, unauthorized access, and other security threats. This service includes identifying the scope of the incident, mitigating its impact, and implementing measures to prevent future occurrences. Please provide detailed information about the incident, including any observed symptoms, affected systems, and the time of occurrence, to facilitate a swift and effective response.</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19/Information-Security-Incident-Repor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