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Name Change</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Name Change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faculty, staff, student, NameChange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2950</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 xml:space="preserve">Over the course of your journey with SMSU your legal or preferred name might change which can cause confusion or make it hard to identify you for correspondence. Use this service to request for an update to your name in your email and other SMSU related platforms. </w:t>
        <w:br/>
        <w:t>NOTE: Before submitting this service please speak to Human Resources (HR) if you are an employee or the Registration office if you are a student.</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950/Name-Change/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