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Website Content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Website Content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Website Content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Accessibility, ADA, Compliance, WCAG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3326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Submit your website content for an accessibility audit and remediation process.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3326/Website-Conten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