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Pushing Bitlocker To Newly Imaged Computers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https://services.smsu.edu/TDClient/180/Portal/KB/Article/7983/Pushing-Bitlocker-To-Newly-Imaged-Computers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Pushing Bitlocker To Newly Imaged Computers</w:t>
      </w:r>
      <w:r>
        <w:br/>
      </w:r>
      <w:r>
        <w:rPr>
          <w:b/>
          <w:sz w:val="20"/>
        </w:rPr>
        <w:t xml:space="preserve">Tags: </w:t>
      </w:r>
      <w:r>
        <w:t>bitlocker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b w:val="0"/>
          <w:i w:val="0"/>
        </w:rPr>
        <w:t>1. Get the computer online</w:t>
      </w:r>
    </w:p>
    <w:p>
      <w:pPr>
        <w:spacing w:line="276" w:lineRule="auto" w:after="160"/>
      </w:pPr>
      <w:r>
        <w:rPr>
          <w:b w:val="0"/>
          <w:i w:val="0"/>
        </w:rPr>
        <w:t>2. Open SCCM and find the new computer</w:t>
      </w:r>
    </w:p>
    <w:p>
      <w:pPr>
        <w:spacing w:line="276" w:lineRule="auto" w:after="160"/>
      </w:pPr>
      <w:r>
        <w:rPr>
          <w:b w:val="0"/>
          <w:i w:val="0"/>
        </w:rPr>
        <w:t>3. Right click on the computer and select "Add Selected Items" followed by "Add Selected Items to an Existing Collection"</w:t>
      </w:r>
    </w:p>
    <w:p>
      <w:pPr>
        <w:spacing w:line="276" w:lineRule="auto" w:after="160"/>
      </w:pPr>
      <w:r>
        <w:rPr>
          <w:b w:val="0"/>
          <w:i w:val="0"/>
        </w:rPr>
        <w:t>4. Navigate to Root &gt; Workstations ONLY &gt; Workstation - Misc Queries &gt; Bitlocker</w:t>
      </w:r>
    </w:p>
    <w:p>
      <w:pPr>
        <w:spacing w:line="276" w:lineRule="auto" w:after="160"/>
      </w:pPr>
      <w:r>
        <w:rPr>
          <w:b w:val="0"/>
          <w:i w:val="0"/>
        </w:rPr>
        <w:t>5. Select "All workstations without Bitlocker enabled" and hit "OK"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The Bitlocker client should be pushed to the new computer.</w:t>
      </w:r>
    </w:p>
    <w:p>
      <w:pPr>
        <w:spacing w:line="276" w:lineRule="auto" w:after="160"/>
      </w:pPr>
      <w:r>
        <w:rPr>
          <w:b w:val="0"/>
          <w:i w:val="0"/>
        </w:rPr>
        <w:t>Use a GP update and make sure the computer is unencrypted to fully encrypt the device.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7983/Pushing-Bitlocker-To-Newly-Imaged-Compu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