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D2L - Combine multiple course sections together in D2L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https://services.smsu.edu/TDClient/180/Portal/KB/Article/3608/D2L-Combine-multiple-course-sections-together-in-D2L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Teaching and Learning (COLT) &gt; D2L - Combine multiple course sections together in D2L</w:t>
      </w:r>
      <w:r>
        <w:br/>
      </w:r>
      <w:r>
        <w:rPr>
          <w:b/>
          <w:sz w:val="20"/>
        </w:rPr>
        <w:t xml:space="preserve">Tags: </w:t>
      </w:r>
      <w:r>
        <w:t>faculty, d2l, CourseCombine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combine multiple course sections together in SMSU D2L Brightspace site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Faculty now have the ability to combine their courses in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Brightspace. All course merge requests (combining multiple course sections together) should be requested through the self-service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into your SMSU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 account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Resources and then Course Self-Service in the upper left corner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65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prompted to login to SharePoint, please do by using your </w:t>
      </w:r>
      <w:hyperlink r:id="rId11">
        <w:r>
          <w:rPr>
            <w:color w:val="0000FF"/>
            <w:u w:val="single"/>
          </w:rPr>
          <w:t>starid@minnstate.edu</w:t>
        </w:r>
      </w:hyperlink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>Click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alibri" w:hAnsi="Calibri"/>
          <w:b/>
          <w:i w:val="0"/>
          <w:sz w:val="22"/>
        </w:rPr>
        <w:t>My Courses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810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 the advance search option, go ahead and filter by the semester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/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3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Select </w:t>
      </w: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checkbox</w:t>
      </w:r>
      <w:r>
        <w:rPr>
          <w:rFonts w:ascii="Calibri" w:hAnsi="Calibri"/>
          <w:b w:val="0"/>
          <w:i w:val="0"/>
          <w:sz w:val="22"/>
        </w:rPr>
        <w:t xml:space="preserve"> for each course section that you want to combine.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Combine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4198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Confirm </w:t>
      </w:r>
      <w:r>
        <w:rPr>
          <w:rFonts w:ascii="Calibri" w:hAnsi="Calibri"/>
          <w:b w:val="0"/>
          <w:i w:val="0"/>
          <w:sz w:val="22"/>
        </w:rPr>
        <w:t>the merged course details.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Note: </w:t>
      </w:r>
      <w:r>
        <w:rPr>
          <w:rFonts w:ascii="Calibri" w:hAnsi="Calibri"/>
          <w:b w:val="0"/>
          <w:i w:val="0"/>
          <w:sz w:val="22"/>
        </w:rPr>
        <w:t xml:space="preserve">The section listed first is the ‘base’ course.  Any course materials in the base course will be copied automatically into the new, merged course. </w:t>
      </w:r>
      <w:r>
        <w:rPr>
          <w:rFonts w:ascii="Calibri" w:hAnsi="Calibri"/>
          <w:b w:val="0"/>
          <w:i/>
          <w:sz w:val="22"/>
        </w:rPr>
        <w:t xml:space="preserve">Click </w:t>
      </w: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 xml:space="preserve">pin </w:t>
      </w:r>
      <w:r>
        <w:rPr>
          <w:rFonts w:ascii="Calibri" w:hAnsi="Calibri"/>
          <w:b w:val="0"/>
          <w:i w:val="0"/>
          <w:sz w:val="22"/>
        </w:rPr>
        <w:t>icon to adjust.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237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/>
          <w:sz w:val="22"/>
        </w:rPr>
        <w:t xml:space="preserve">Type </w:t>
      </w:r>
      <w:r>
        <w:rPr>
          <w:rFonts w:ascii="Calibri" w:hAnsi="Calibri"/>
          <w:b w:val="0"/>
          <w:i w:val="0"/>
          <w:sz w:val="22"/>
        </w:rPr>
        <w:t xml:space="preserve">the word </w:t>
      </w:r>
      <w:r>
        <w:rPr>
          <w:rFonts w:ascii="Calibri" w:hAnsi="Calibri"/>
          <w:b/>
          <w:i w:val="0"/>
          <w:sz w:val="22"/>
        </w:rPr>
        <w:t>merge</w:t>
      </w:r>
      <w:r>
        <w:rPr>
          <w:rFonts w:ascii="Calibri" w:hAnsi="Calibri"/>
          <w:b w:val="0"/>
          <w:i w:val="0"/>
          <w:sz w:val="22"/>
        </w:rPr>
        <w:t xml:space="preserve"> into the confirmation field, and </w:t>
      </w:r>
      <w:r>
        <w:rPr>
          <w:rFonts w:ascii="Calibri" w:hAnsi="Calibri"/>
          <w:b w:val="0"/>
          <w:i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Merge.</w:t>
      </w:r>
      <w:r>
        <w:rPr>
          <w:rFonts w:ascii="Calibri" w:hAnsi="Calibri"/>
          <w:b w:val="0"/>
          <w:i w:val="0"/>
          <w:sz w:val="22"/>
        </w:rPr>
        <w:t>The merge request has been submitted.  An email will be sent when the request has been processed.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011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5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608/D2L-Combine-multiple-course-sections-together-in-D2L" TargetMode="External"/><Relationship Id="rId10" Type="http://schemas.openxmlformats.org/officeDocument/2006/relationships/image" Target="media/image1.png"/><Relationship Id="rId11" Type="http://schemas.openxmlformats.org/officeDocument/2006/relationships/hyperlink" Target="mailto:starid@minnstate.edu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