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Guest Network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https://services.smsu.edu/TDClient/180/Portal/KB/Article/2496/Guest-Network-Access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Wifi and Network &gt; Guest Network Access</w:t>
      </w:r>
      <w:r>
        <w:br/>
      </w:r>
      <w:r>
        <w:rPr>
          <w:b/>
          <w:sz w:val="20"/>
        </w:rPr>
        <w:t xml:space="preserve">Tags: </w:t>
      </w:r>
      <w:r>
        <w:t>access, wifi, guest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SMSU Guest Wi‑Fi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Welcome to </w:t>
      </w:r>
      <w:r>
        <w:rPr>
          <w:rFonts w:ascii="Calibri" w:hAnsi="Calibri"/>
          <w:b/>
          <w:i w:val="0"/>
          <w:sz w:val="22"/>
        </w:rPr>
        <w:t>Southwest Minnesota State University (SMSU)</w:t>
      </w:r>
      <w:r>
        <w:rPr>
          <w:rFonts w:ascii="Calibri" w:hAnsi="Calibri"/>
          <w:b w:val="0"/>
          <w:i w:val="0"/>
          <w:sz w:val="22"/>
        </w:rPr>
        <w:t xml:space="preserve">. Visitors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campus network using the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Wi‑Fi network.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, you will need: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device with Wi‑Fi enabled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valid personal email address </w:t>
      </w:r>
      <w:r>
        <w:rPr>
          <w:rFonts w:ascii="Calibri" w:hAnsi="Calibri"/>
          <w:b/>
          <w:i w:val="0"/>
          <w:sz w:val="22"/>
        </w:rPr>
        <w:t>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sponsor with an SMSU email address (student or employee)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Should Use This Network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Visitors and guests</w:t>
      </w:r>
      <w:r>
        <w:rPr>
          <w:rFonts w:ascii="Calibri" w:hAnsi="Calibri"/>
          <w:b w:val="0"/>
          <w:i w:val="0"/>
          <w:sz w:val="22"/>
        </w:rPr>
        <w:t xml:space="preserve"> should follow the instructions in this article.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Students</w:t>
      </w:r>
      <w:r>
        <w:rPr>
          <w:rFonts w:ascii="Calibri" w:hAnsi="Calibri"/>
          <w:b w:val="0"/>
          <w:i w:val="0"/>
          <w:sz w:val="22"/>
        </w:rPr>
        <w:t xml:space="preserve"> should use the </w:t>
      </w:r>
      <w:r>
        <w:rPr>
          <w:rFonts w:ascii="Calibri" w:hAnsi="Calibri"/>
          <w:b w:val="0"/>
          <w:i/>
          <w:sz w:val="22"/>
        </w:rPr>
        <w:t>Student Network Access</w:t>
      </w:r>
      <w:r>
        <w:rPr>
          <w:rFonts w:ascii="Calibri" w:hAnsi="Calibri"/>
          <w:b w:val="0"/>
          <w:i w:val="0"/>
          <w:sz w:val="22"/>
        </w:rPr>
        <w:t xml:space="preserve"> article.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Faculty and staff</w:t>
      </w:r>
      <w:r>
        <w:rPr>
          <w:rFonts w:ascii="Calibri" w:hAnsi="Calibri"/>
          <w:b w:val="0"/>
          <w:i w:val="0"/>
          <w:sz w:val="22"/>
        </w:rPr>
        <w:t xml:space="preserve"> should use the </w:t>
      </w:r>
      <w:r>
        <w:rPr>
          <w:rFonts w:ascii="Calibri" w:hAnsi="Calibri"/>
          <w:b w:val="0"/>
          <w:i/>
          <w:sz w:val="22"/>
        </w:rPr>
        <w:t>Faculty &amp; Staff Network Access</w:t>
      </w:r>
      <w:r>
        <w:rPr>
          <w:rFonts w:ascii="Calibri" w:hAnsi="Calibri"/>
          <w:b w:val="0"/>
          <w:i w:val="0"/>
          <w:sz w:val="22"/>
        </w:rPr>
        <w:t xml:space="preserve"> article.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Using the correct network helps ensure secure and reliable access.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How to Connect to SMSU‑Guests Wi‑Fi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Wi‑Fi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on your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from the list of available networks.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 sign‑in page will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automatically in your web browser.</w:t>
        <w:br/>
        <w:tab/>
      </w:r>
      <w:r>
        <w:rPr>
          <w:rFonts w:ascii="Calibri" w:hAnsi="Calibri"/>
          <w:b w:val="0"/>
          <w:i w:val="0"/>
          <w:sz w:val="22"/>
        </w:rPr>
        <w:t xml:space="preserve">If the page does not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visit any website to trigger it.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page does not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browser and visit any website to trigger it.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will see two sign‑in options: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with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as Guest (Sponsor Approval Required)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8368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6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Southwest Minnesota State University Wi-Fi guest access login page. The page includes instructions stating to choose “Sign-In with Email” if the user can access their email to receive a code, or “Sign-In as Guest” if email access is unavailable and a sponsor is required. A “Default Language” dropdown is shown. At the bottom, two buttons read “Sign in with Email” and “Sign in as Guest,” with “Powered by Juniper Mist” displayed beneath.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1: Sign In with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Choose this option if you can access your personal email and receive a verification code.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personal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Send Access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your email for a message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sign‑in page and select </w:t>
      </w:r>
      <w:r>
        <w:rPr>
          <w:rFonts w:ascii="Calibri" w:hAnsi="Calibri"/>
          <w:b/>
          <w:i w:val="0"/>
          <w:sz w:val="22"/>
        </w:rPr>
        <w:t>I have an access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access code from the email to complete the connection.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will be connected to the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 xml:space="preserve"> Wi‑Fi once the code is verified.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71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1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Southwest Minnesota State University guest Wi‑Fi sign-in page showing instructions to use email authentication. The page includes a checkbox labeled “I have an access code,” required input fields for name and email, and a note that an authentication code will be emailed. There is an option to “Use alternate email address,” a “Send Access Code” button, a “Cancel” link, and “Powered by Juniper Mist” displayed at the bottom.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Option 2: Sign In as a Guest (Sponsor Required)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Choose this option if you do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have access to your email account.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 sponsor must be: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current SMSU student, faculty member, or staff member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Someone with an active </w:t>
      </w:r>
      <w:r>
        <w:rPr>
          <w:rFonts w:ascii="Calibri" w:hAnsi="Calibri"/>
          <w:b/>
          <w:i w:val="0"/>
          <w:sz w:val="22"/>
        </w:rPr>
        <w:t>@smsu.edu</w:t>
      </w:r>
      <w:r>
        <w:rPr>
          <w:rFonts w:ascii="Calibri" w:hAnsi="Calibri"/>
          <w:b w:val="0"/>
          <w:i w:val="0"/>
          <w:sz w:val="22"/>
        </w:rPr>
        <w:t xml:space="preserve"> email address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personal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sponsor’s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</w:t>
      </w:r>
      <w:r>
        <w:rPr>
          <w:rFonts w:ascii="Calibri" w:hAnsi="Calibri"/>
          <w:b/>
          <w:i w:val="0"/>
          <w:sz w:val="22"/>
        </w:rPr>
        <w:t>sponsor’s SMSU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Request Wi‑Fi Access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sponsor will receive an approval email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your sponsor approves the request, your device will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automatically to </w:t>
      </w:r>
      <w:r>
        <w:rPr>
          <w:rFonts w:ascii="Calibri" w:hAnsi="Calibri"/>
          <w:b/>
          <w:i w:val="0"/>
          <w:sz w:val="22"/>
        </w:rPr>
        <w:t>SMSU‑Guests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430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25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3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Southwest Minnesota State University guest Wi‑Fi sponsorship request page. The screen displays instructions about signing in with email or as a guest and includes a “Default Language” dropdown. Below are required fields for Name, Email, Sponsor Name, and Sponsor Email. A “Request WiFi Access” button and a “Cancel” link appear at the bottom, along with “Powered by Juniper Mist.”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experience issues connecting: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that the email address was entered correctly.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Check spam or junk folders for messages from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>‑reply@mist.com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your sponsor to ensure they approved the request.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additional assistance, contact the</w:t>
      </w:r>
      <w:r>
        <w:rPr>
          <w:rFonts w:ascii="Calibri" w:hAnsi="Calibri"/>
          <w:b/>
          <w:i w:val="0"/>
          <w:sz w:val="22"/>
        </w:rPr>
        <w:t xml:space="preserve"> Technology Resource Center (TRC).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Requesting Event Wi‑Fi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request an event Wi‑Fi passphrase,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an </w:t>
      </w:r>
      <w:hyperlink r:id="rId13">
        <w:r>
          <w:rPr>
            <w:color w:val="0000FF"/>
            <w:u w:val="single"/>
          </w:rPr>
          <w:t>Event Credential Request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What to Expect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request allows SMSU Information Technology Services to create a temporary passphrase for your event.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passphrase can be shared with event attendees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SMSU‑MyWifi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Event access is time‑limited and intended only for the duration of the event.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496/Guest-Network-Acces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ervices.smsu.edu/TDClient/180/Portal/Requests/ServiceDet?ID=1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