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Printing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https://services.smsu.edu/TDClient/180/Portal/KB/Article/3037/Printing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Computer, Device, and Printing Support &gt; Printing</w:t>
      </w:r>
      <w:r>
        <w:br/>
      </w:r>
      <w:r>
        <w:rPr>
          <w:b/>
          <w:sz w:val="20"/>
        </w:rPr>
        <w:t xml:space="preserve">Tags: </w:t>
      </w:r>
      <w:r>
        <w:t>printing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Student Printing and Computer Access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Students can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 xml:space="preserve"> from personal computers as well as from campus computers located in the library and computer labs.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To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Send your document to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Select the correct printer for your location.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Release or collect your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 xml:space="preserve"> job at the printer.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If you need help setting up printing on a personal computer, contact the </w:t>
      </w:r>
      <w:r>
        <w:rPr>
          <w:rFonts w:ascii="Calibri" w:hAnsi="Calibri"/>
          <w:b/>
          <w:i w:val="0"/>
          <w:sz w:val="22"/>
        </w:rPr>
        <w:t>Technology Resource Center (TRC) Helpdesk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Printer Locations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Printers are available in the following locations: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All campus computer labs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Mini‑Lab in </w:t>
      </w:r>
      <w:r>
        <w:rPr>
          <w:rFonts w:ascii="Calibri" w:hAnsi="Calibri"/>
          <w:b/>
          <w:i w:val="0"/>
          <w:sz w:val="22"/>
        </w:rPr>
        <w:t>Commons West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Library (Main Floor)</w:t>
      </w:r>
      <w:r>
        <w:rPr>
          <w:rFonts w:ascii="Calibri" w:hAnsi="Calibri"/>
          <w:b w:val="0"/>
          <w:i w:val="0"/>
          <w:sz w:val="22"/>
        </w:rPr>
        <w:t xml:space="preserve"> – color printer available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Important: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The printer in the Commons West Mini‑Lab requires students to </w:t>
      </w:r>
      <w:r>
        <w:rPr>
          <w:rFonts w:ascii="Calibri" w:hAnsi="Calibri"/>
          <w:b/>
          <w:i w:val="0"/>
          <w:sz w:val="22"/>
        </w:rPr>
        <w:t>bring their own paper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Printing Costs and Quota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Each student receives a </w:t>
      </w:r>
      <w:r>
        <w:rPr>
          <w:rFonts w:ascii="Calibri" w:hAnsi="Calibri"/>
          <w:b/>
          <w:i w:val="0"/>
          <w:sz w:val="22"/>
        </w:rPr>
        <w:t>$25 printing allowance per semester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Per‑Page Costs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Black and white (one‑sided):</w:t>
      </w:r>
      <w:r>
        <w:rPr>
          <w:rFonts w:ascii="Calibri" w:hAnsi="Calibri"/>
          <w:b w:val="0"/>
          <w:i w:val="0"/>
          <w:sz w:val="22"/>
        </w:rPr>
        <w:t xml:space="preserve"> $0.05 per page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Color (one‑sided):</w:t>
      </w:r>
      <w:r>
        <w:rPr>
          <w:rFonts w:ascii="Calibri" w:hAnsi="Calibri"/>
          <w:b w:val="0"/>
          <w:i w:val="0"/>
          <w:sz w:val="22"/>
        </w:rPr>
        <w:t xml:space="preserve"> $0.25 per page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Running Out of Your Print Quota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If you use all of your initial $25 allowance, you can purchase additional pages: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Additional printing funds are sold in </w:t>
      </w:r>
      <w:r>
        <w:rPr>
          <w:rFonts w:ascii="Calibri" w:hAnsi="Calibri"/>
          <w:b/>
          <w:i w:val="0"/>
          <w:sz w:val="22"/>
        </w:rPr>
        <w:t>$5 increments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Payment is made using </w:t>
      </w:r>
      <w:r>
        <w:rPr>
          <w:rFonts w:ascii="Calibri" w:hAnsi="Calibri"/>
          <w:b/>
          <w:i w:val="0"/>
          <w:sz w:val="22"/>
        </w:rPr>
        <w:t>Mustang Money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To add printing funds, contact the </w:t>
      </w:r>
      <w:r>
        <w:rPr>
          <w:rFonts w:ascii="Calibri" w:hAnsi="Calibri"/>
          <w:b/>
          <w:i w:val="0"/>
          <w:sz w:val="22"/>
        </w:rPr>
        <w:t>Technology Resource Center (TRC)</w:t>
      </w:r>
      <w:r>
        <w:rPr>
          <w:rFonts w:ascii="Calibri" w:hAnsi="Calibri"/>
          <w:b w:val="0"/>
          <w:i w:val="0"/>
          <w:sz w:val="22"/>
        </w:rPr>
        <w:t xml:space="preserve"> at </w:t>
      </w:r>
      <w:r>
        <w:rPr>
          <w:rFonts w:ascii="Calibri" w:hAnsi="Calibri"/>
          <w:b/>
          <w:i w:val="0"/>
          <w:sz w:val="22"/>
        </w:rPr>
        <w:t>TRC@SMSU.edu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Adding Mustang Money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If you do not have funds in your Mustang Money account, you can: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Visit the </w:t>
      </w:r>
      <w:hyperlink r:id="rId10">
        <w:r>
          <w:rPr>
            <w:color w:val="0000FF"/>
            <w:u w:val="single"/>
          </w:rPr>
          <w:t>Mustang Card Center</w:t>
        </w:r>
      </w:hyperlink>
      <w:r>
        <w:rPr>
          <w:rFonts w:ascii="Calibri" w:hAnsi="Calibri"/>
          <w:b w:val="0"/>
          <w:i w:val="0"/>
          <w:sz w:val="22"/>
        </w:rPr>
        <w:br/>
        <w:br/>
        <w:tab/>
      </w:r>
      <w:r>
        <w:rPr>
          <w:rFonts w:ascii="Calibri" w:hAnsi="Calibri"/>
          <w:b w:val="0"/>
          <w:i w:val="0"/>
          <w:sz w:val="22"/>
        </w:rPr>
        <w:t>Location: Founders Hall (FH) 118</w:t>
        <w:br/>
        <w:t>Hours (class days): 9:00 a.m. – 6:00 p.m.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Location: Founders Hall (FH) 118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Hours (class days): 9:00 a.m. – 6:00 p.m.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Add funds to your Mustang Money account online</w:t>
        <w:br/>
        <w:tab/>
      </w:r>
      <w:r>
        <w:rPr>
          <w:rFonts w:ascii="Calibri" w:hAnsi="Calibri"/>
          <w:b/>
          <w:i w:val="0"/>
          <w:sz w:val="22"/>
        </w:rPr>
        <w:t>Note: Online deposits include a $1 convenience fee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Note:</w:t>
      </w:r>
      <w:r>
        <w:rPr>
          <w:rFonts w:ascii="Calibri" w:hAnsi="Calibri"/>
          <w:b w:val="0"/>
          <w:i w:val="0"/>
          <w:sz w:val="22"/>
        </w:rPr>
        <w:t xml:space="preserve"> Online deposits include a $1 convenience fee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Rollover Policy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Unused portions of the </w:t>
      </w:r>
      <w:r>
        <w:rPr>
          <w:rFonts w:ascii="Calibri" w:hAnsi="Calibri"/>
          <w:b/>
          <w:i w:val="0"/>
          <w:sz w:val="22"/>
        </w:rPr>
        <w:t>initial $25 allowance do not roll over</w:t>
      </w:r>
      <w:r>
        <w:rPr>
          <w:rFonts w:ascii="Calibri" w:hAnsi="Calibri"/>
          <w:b w:val="0"/>
          <w:i w:val="0"/>
          <w:sz w:val="22"/>
        </w:rPr>
        <w:t xml:space="preserve"> to the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 semester.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Purchased printing pages do roll over</w:t>
      </w:r>
      <w:r>
        <w:rPr>
          <w:rFonts w:ascii="Calibri" w:hAnsi="Calibri"/>
          <w:b w:val="0"/>
          <w:i w:val="0"/>
          <w:sz w:val="22"/>
        </w:rPr>
        <w:t xml:space="preserve"> to future semesters if they were bought after the initial allowance was used.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Wireless Printing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Wireless printing is available in </w:t>
      </w:r>
      <w:r>
        <w:rPr>
          <w:rFonts w:ascii="Calibri" w:hAnsi="Calibri"/>
          <w:b/>
          <w:i w:val="0"/>
          <w:sz w:val="22"/>
        </w:rPr>
        <w:t>all academic buildings</w:t>
      </w:r>
      <w:r>
        <w:rPr>
          <w:rFonts w:ascii="Calibri" w:hAnsi="Calibri"/>
          <w:b w:val="0"/>
          <w:i w:val="0"/>
          <w:sz w:val="22"/>
        </w:rPr>
        <w:t xml:space="preserve"> on campus.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Wireless printing is not available in: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Residence Halls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Foundation Residence Apartments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Wireless Printing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Wireless printing is available in </w:t>
      </w:r>
      <w:r>
        <w:rPr>
          <w:rFonts w:ascii="Calibri" w:hAnsi="Calibri"/>
          <w:b/>
          <w:i w:val="0"/>
          <w:sz w:val="22"/>
        </w:rPr>
        <w:t>all academic buildings</w:t>
      </w:r>
      <w:r>
        <w:rPr>
          <w:rFonts w:ascii="Calibri" w:hAnsi="Calibri"/>
          <w:b w:val="0"/>
          <w:i w:val="0"/>
          <w:sz w:val="22"/>
        </w:rPr>
        <w:t xml:space="preserve"> on campus.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Wireless printing is not available in: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Residence Halls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Foundation Residence Apartments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Wireless Printing Setup Instructions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Use the appropriate guide for your device:</w:t>
      </w:r>
    </w:p>
    <w:p>
      <w:pPr>
        <w:pStyle w:val="ListBullet"/>
        <w:spacing w:line="276" w:lineRule="auto" w:after="80"/>
      </w:pPr>
      <w:hyperlink r:id="rId11">
        <w:r>
          <w:rPr>
            <w:color w:val="0000FF"/>
            <w:u w:val="single"/>
          </w:rPr>
          <w:t>PC Wireless Printing Instructions</w:t>
        </w:r>
      </w:hyperlink>
    </w:p>
    <w:p>
      <w:pPr>
        <w:pStyle w:val="ListBullet"/>
        <w:spacing w:line="276" w:lineRule="auto" w:after="80"/>
      </w:pPr>
      <w:hyperlink r:id="rId12">
        <w:r>
          <w:rPr>
            <w:color w:val="0000FF"/>
            <w:u w:val="single"/>
          </w:rPr>
          <w:t>Mac Wireless Printing Instructions</w:t>
        </w:r>
      </w:hyperlink>
    </w:p>
    <w:p>
      <w:pPr>
        <w:pStyle w:val="ListBullet"/>
        <w:spacing w:line="276" w:lineRule="auto" w:after="80"/>
      </w:pPr>
      <w:hyperlink r:id="rId13">
        <w:r>
          <w:rPr>
            <w:color w:val="0000FF"/>
            <w:u w:val="single"/>
          </w:rPr>
          <w:t>iPhone and iPad Mobile Printing Instructions</w:t>
        </w:r>
      </w:hyperlink>
    </w:p>
    <w:p>
      <w:pPr>
        <w:pStyle w:val="ListBullet"/>
        <w:spacing w:line="276" w:lineRule="auto" w:after="80"/>
      </w:pPr>
      <w:hyperlink r:id="rId14">
        <w:r>
          <w:rPr>
            <w:color w:val="0000FF"/>
            <w:u w:val="single"/>
          </w:rPr>
          <w:t>Android Mobile Printing Instructions</w:t>
        </w:r>
      </w:hyperlink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If you experience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 w:val="0"/>
          <w:i w:val="0"/>
          <w:sz w:val="22"/>
        </w:rPr>
        <w:t xml:space="preserve"> issues, contact the </w:t>
      </w:r>
      <w:r>
        <w:rPr>
          <w:rFonts w:ascii="Calibri" w:hAnsi="Calibri"/>
          <w:b/>
          <w:i w:val="0"/>
          <w:sz w:val="22"/>
        </w:rPr>
        <w:t>Technology Resource Center (TRC)</w:t>
      </w:r>
      <w:r>
        <w:rPr>
          <w:rFonts w:ascii="Calibri" w:hAnsi="Calibri"/>
          <w:b w:val="0"/>
          <w:i w:val="0"/>
          <w:sz w:val="22"/>
        </w:rPr>
        <w:t xml:space="preserve"> for assistance.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Computer Access for Students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Southwest Minnesota State University (SMSU) provides hundreds of Windows and Mac computers for student use across campus.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All lab computers require a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to </w:t>
      </w: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Computers are available in academic buildings, labs, and the library.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To view current lab availability and schedules, visit the </w:t>
      </w:r>
      <w:hyperlink r:id="rId15">
        <w:r>
          <w:rPr>
            <w:color w:val="0000FF"/>
            <w:u w:val="single"/>
          </w:rPr>
          <w:t>SMSU home page</w:t>
        </w:r>
      </w:hyperlink>
      <w:r>
        <w:rPr>
          <w:rFonts w:ascii="Calibri" w:hAnsi="Calibri"/>
          <w:b w:val="0"/>
          <w:i w:val="0"/>
          <w:sz w:val="22"/>
        </w:rPr>
        <w:t xml:space="preserve"> and check posted hours of operation.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3037/Printing" TargetMode="External"/><Relationship Id="rId10" Type="http://schemas.openxmlformats.org/officeDocument/2006/relationships/hyperlink" Target="https://www.smsu.edu/mustangcard/index.html" TargetMode="External"/><Relationship Id="rId11" Type="http://schemas.openxmlformats.org/officeDocument/2006/relationships/hyperlink" Target="http://www.smsu.edu/resources/webspaces/informationtechnologyservices/windows-wireless-printing.pdf" TargetMode="External"/><Relationship Id="rId12" Type="http://schemas.openxmlformats.org/officeDocument/2006/relationships/hyperlink" Target="http://www.smsu.edu/resources/webspaces/informationtechnologyservices/LabsAndPrinting/mac_wireless_printing_instructions1.pdf" TargetMode="External"/><Relationship Id="rId13" Type="http://schemas.openxmlformats.org/officeDocument/2006/relationships/hyperlink" Target="http://services.smsu.edu/TDClient/180/Portal/KB/ArticleDet?ID=8096" TargetMode="External"/><Relationship Id="rId14" Type="http://schemas.openxmlformats.org/officeDocument/2006/relationships/hyperlink" Target="http://services.smsu.edu/TDClient/180/Portal/KB/ArticleDet?ID=8097" TargetMode="External"/><Relationship Id="rId15" Type="http://schemas.openxmlformats.org/officeDocument/2006/relationships/hyperlink" Target="https://services.smsu.edu/TDClient/180/Portal/Ho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