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Kaltura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https://services.smsu.edu/TDClient/180/Portal/KB/Article/2508/Kaltura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Kaltura</w:t>
      </w:r>
      <w:r>
        <w:br/>
      </w:r>
      <w:r>
        <w:rPr>
          <w:b/>
          <w:sz w:val="20"/>
        </w:rPr>
        <w:t xml:space="preserve">Tags: </w:t>
      </w:r>
      <w:r>
        <w:t>conferencing, video, kaltura, recording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What is Kaltura?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Kaltura</w:t>
      </w:r>
      <w:r>
        <w:rPr>
          <w:rFonts w:ascii="Calibri" w:hAnsi="Calibri"/>
          <w:b w:val="0"/>
          <w:i w:val="0"/>
          <w:sz w:val="22"/>
        </w:rPr>
        <w:t xml:space="preserve"> is a professional video platform used for: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Creating and recording videos and meetings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Securely storing videos in the cloud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Sharing videos privately or publicly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Kaltura</w:t>
      </w:r>
      <w:r>
        <w:rPr>
          <w:rFonts w:ascii="Calibri" w:hAnsi="Calibri"/>
          <w:b w:val="0"/>
          <w:i w:val="0"/>
          <w:sz w:val="22"/>
        </w:rPr>
        <w:t xml:space="preserve"> videos can also be embedded directly into </w:t>
      </w: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/>
          <w:i w:val="0"/>
          <w:sz w:val="22"/>
        </w:rPr>
        <w:t xml:space="preserve"> (Desire2Learn)</w:t>
      </w:r>
      <w:r>
        <w:rPr>
          <w:rFonts w:ascii="Calibri" w:hAnsi="Calibri"/>
          <w:b w:val="0"/>
          <w:i w:val="0"/>
          <w:sz w:val="22"/>
        </w:rPr>
        <w:t xml:space="preserve"> for use in courses.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Accessing Kaltura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 can access </w:t>
      </w:r>
      <w:r>
        <w:rPr>
          <w:rFonts w:ascii="Calibri" w:hAnsi="Calibri"/>
          <w:b/>
          <w:i w:val="0"/>
          <w:sz w:val="22"/>
        </w:rPr>
        <w:t>Kaltura</w:t>
      </w:r>
      <w:r>
        <w:rPr>
          <w:rFonts w:ascii="Calibri" w:hAnsi="Calibri"/>
          <w:b w:val="0"/>
          <w:i w:val="0"/>
          <w:sz w:val="22"/>
        </w:rPr>
        <w:t xml:space="preserve"> through MinnState MediaSpace.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</w:t>
      </w:r>
      <w:hyperlink r:id="rId10">
        <w:r>
          <w:rPr>
            <w:color w:val="0000FF"/>
            <w:u w:val="single"/>
          </w:rPr>
          <w:t>MinnState Kaltura MediaSpace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using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@minnstate.edu </w:t>
      </w:r>
      <w:r>
        <w:rPr>
          <w:rFonts w:ascii="Calibri" w:hAnsi="Calibri"/>
          <w:b w:val="0"/>
          <w:i w:val="0"/>
          <w:sz w:val="22"/>
        </w:rPr>
        <w:t>or</w:t>
      </w:r>
      <w:r>
        <w:rPr>
          <w:rFonts w:ascii="Calibri" w:hAnsi="Calibri"/>
          <w:b/>
          <w:i w:val="0"/>
          <w:sz w:val="22"/>
        </w:rPr>
        <w:t xml:space="preserve"> 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>@go.minnstate.edu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prompted, complete any required authentication steps.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Additional Help and Resources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MinnState provides documentation and tutorials for using </w:t>
      </w:r>
      <w:r>
        <w:rPr>
          <w:rFonts w:ascii="Calibri" w:hAnsi="Calibri"/>
          <w:b/>
          <w:i w:val="0"/>
          <w:sz w:val="22"/>
        </w:rPr>
        <w:t>Kaltura</w:t>
      </w:r>
      <w:r>
        <w:rPr>
          <w:rFonts w:ascii="Calibri" w:hAnsi="Calibri"/>
          <w:b w:val="0"/>
          <w:i w:val="0"/>
          <w:sz w:val="22"/>
        </w:rPr>
        <w:t>, including recording, uploading, and sharing videos.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Visit </w:t>
      </w:r>
      <w:hyperlink r:id="rId11">
        <w:r>
          <w:rPr>
            <w:color w:val="0000FF"/>
            <w:u w:val="single"/>
          </w:rPr>
          <w:t>Knowledge Base - Kaltura MediaSpace</w:t>
        </w:r>
      </w:hyperlink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 may be required to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with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to view some resources.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Need help?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experience issues signing in or using </w:t>
      </w:r>
      <w:r>
        <w:rPr>
          <w:rFonts w:ascii="Calibri" w:hAnsi="Calibri"/>
          <w:b/>
          <w:i w:val="0"/>
          <w:sz w:val="22"/>
        </w:rPr>
        <w:t>Kaltura</w:t>
      </w:r>
      <w:r>
        <w:rPr>
          <w:rFonts w:ascii="Calibri" w:hAnsi="Calibri"/>
          <w:b w:val="0"/>
          <w:i w:val="0"/>
          <w:sz w:val="22"/>
        </w:rPr>
        <w:t>, contact the TRC Helpdesk for assistance.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2508/Kaltura" TargetMode="External"/><Relationship Id="rId10" Type="http://schemas.openxmlformats.org/officeDocument/2006/relationships/hyperlink" Target="https://mediaspace.minnstate.edu/" TargetMode="External"/><Relationship Id="rId11" Type="http://schemas.openxmlformats.org/officeDocument/2006/relationships/hyperlink" Target="https://servicedesk.minnstate.edu/TDClient/30/Portal/KB/Category/15/Kaltura-MediaSpa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