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cs="Times New Roman" w:eastAsia="Times New Roman"/>
        </w:rPr>
        <w:t xml:space="preserve">Project Plan Report</w:t>
      </w:r>
    </w:p>
    <w:p>
      <w:pPr>
        <w:pStyle w:val="Subtitle"/>
      </w:pPr>
      <w:r>
        <w:rPr>
          <w:rFonts w:ascii="Times New Roman" w:hAnsi="Times New Roman" w:cs="Times New Roman" w:eastAsia="Times New Roman"/>
        </w:rPr>
        <w:t xml:space="preserve">Identity and Access Management (IAM) System Deployment for Cybersecurity Enhancement</w:t>
      </w:r>
    </w:p>
    <w:bookmarkStart w:id="22" w:name="document-control"/>
    <w:p>
      <w:pPr>
        <w:pStyle w:val="Heading2"/>
      </w:pPr>
      <w:r>
        <w:rPr>
          <w:rFonts w:ascii="Times New Roman" w:hAnsi="Times New Roman" w:cs="Times New Roman" w:eastAsia="Times New Roman"/>
        </w:rPr>
        <w:t xml:space="preserve">Document control</w:t>
      </w:r>
    </w:p>
    <w:tbl>
      <w:tblPr>
        <w:tblStyle w:val="Table"/>
        <w:tblW w:type="dxa" w:w="9026"/>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611"/>
        <w:gridCol w:w="5414"/>
      </w:tblGrid>
      <w:tr>
        <w:trPr>
          <w:tblHeader w:val="true"/>
          <w:cantSplit/>
        </w:trPr>
        <w:tc>
          <w:tcPr>
            <w:tcW w:type="dxa" w:w="3611"/>
          </w:tcPr>
          <w:p>
            <w:pPr>
              <w:pStyle w:val="Compact"/>
              <w:spacing w:after="0" w:line="240" w:lineRule="auto"/>
              <w:jc w:val="left"/>
            </w:pPr>
            <w:r>
              <w:rPr>
                <w:rFonts w:ascii="Times New Roman" w:hAnsi="Times New Roman" w:cs="Times New Roman" w:eastAsia="Times New Roman"/>
                <w:b/>
              </w:rPr>
              <w:t xml:space="preserve">Item</w:t>
            </w:r>
          </w:p>
        </w:tc>
        <w:tc>
          <w:tcPr>
            <w:tcW w:type="dxa" w:w="5414"/>
          </w:tcPr>
          <w:p>
            <w:pPr>
              <w:pStyle w:val="Compact"/>
              <w:spacing w:after="0" w:line="240" w:lineRule="auto"/>
              <w:jc w:val="left"/>
            </w:pPr>
            <w:r>
              <w:rPr>
                <w:rFonts w:ascii="Times New Roman" w:hAnsi="Times New Roman" w:cs="Times New Roman" w:eastAsia="Times New Roman"/>
                <w:b/>
              </w:rPr>
              <w:t xml:space="preserve">Detail</w:t>
            </w:r>
          </w:p>
        </w:tc>
      </w:tr>
      <w:tr>
        <w:trPr>
          <w:cantSplit/>
        </w:trPr>
        <w:tc>
          <w:tcPr>
            <w:tcW w:type="dxa" w:w="3611"/>
          </w:tcPr>
          <w:p>
            <w:pPr>
              <w:pStyle w:val="Compact"/>
              <w:spacing w:after="0" w:line="240" w:lineRule="auto"/>
              <w:jc w:val="left"/>
            </w:pPr>
            <w:r>
              <w:rPr>
                <w:rFonts w:ascii="Times New Roman" w:hAnsi="Times New Roman" w:cs="Times New Roman" w:eastAsia="Times New Roman"/>
              </w:rPr>
              <w:t xml:space="preserve">Institution</w:t>
            </w:r>
          </w:p>
        </w:tc>
        <w:tc>
          <w:tcPr>
            <w:tcW w:type="dxa" w:w="5414"/>
          </w:tcPr>
          <w:p>
            <w:pPr>
              <w:pStyle w:val="Compact"/>
              <w:spacing w:after="0" w:line="240" w:lineRule="auto"/>
              <w:jc w:val="left"/>
            </w:pPr>
            <w:r>
              <w:rPr>
                <w:rFonts w:ascii="Times New Roman" w:hAnsi="Times New Roman" w:cs="Times New Roman" w:eastAsia="Times New Roman"/>
              </w:rPr>
              <w:t xml:space="preserve">Victorian Institute of Technology (VIT)</w:t>
            </w:r>
          </w:p>
        </w:tc>
      </w:tr>
      <w:tr>
        <w:trPr>
          <w:cantSplit/>
        </w:trPr>
        <w:tc>
          <w:tcPr>
            <w:tcW w:type="dxa" w:w="3611"/>
          </w:tcPr>
          <w:p>
            <w:pPr>
              <w:pStyle w:val="Compact"/>
              <w:spacing w:after="0" w:line="240" w:lineRule="auto"/>
              <w:jc w:val="left"/>
            </w:pPr>
            <w:r>
              <w:rPr>
                <w:rFonts w:ascii="Times New Roman" w:hAnsi="Times New Roman" w:cs="Times New Roman" w:eastAsia="Times New Roman"/>
              </w:rPr>
              <w:t xml:space="preserve">Unit code and name</w:t>
            </w:r>
          </w:p>
        </w:tc>
        <w:tc>
          <w:tcPr>
            <w:tcW w:type="dxa" w:w="5414"/>
          </w:tcPr>
          <w:p>
            <w:pPr>
              <w:pStyle w:val="Compact"/>
              <w:spacing w:after="0" w:line="240" w:lineRule="auto"/>
            </w:pPr>
          </w:p>
        </w:tc>
      </w:tr>
      <w:tr>
        <w:trPr>
          <w:cantSplit/>
        </w:trPr>
        <w:tc>
          <w:tcPr>
            <w:tcW w:type="dxa" w:w="3611"/>
          </w:tcPr>
          <w:p>
            <w:pPr>
              <w:pStyle w:val="Compact"/>
              <w:spacing w:after="0" w:line="240" w:lineRule="auto"/>
              <w:jc w:val="left"/>
            </w:pPr>
            <w:r>
              <w:rPr>
                <w:rFonts w:ascii="Times New Roman" w:hAnsi="Times New Roman" w:cs="Times New Roman" w:eastAsia="Times New Roman"/>
              </w:rPr>
              <w:t xml:space="preserve">Assessment</w:t>
            </w:r>
          </w:p>
        </w:tc>
        <w:tc>
          <w:tcPr>
            <w:tcW w:type="dxa" w:w="5414"/>
          </w:tcPr>
          <w:p>
            <w:pPr>
              <w:pStyle w:val="Compact"/>
              <w:spacing w:after="0" w:line="240" w:lineRule="auto"/>
              <w:jc w:val="left"/>
            </w:pPr>
            <w:r>
              <w:rPr>
                <w:rFonts w:ascii="Times New Roman" w:hAnsi="Times New Roman" w:cs="Times New Roman" w:eastAsia="Times New Roman"/>
              </w:rPr>
              <w:t xml:space="preserve">Assessment Item 3 – Project Report (Group), 20%</w:t>
            </w:r>
          </w:p>
        </w:tc>
      </w:tr>
      <w:tr>
        <w:trPr>
          <w:cantSplit/>
        </w:trPr>
        <w:tc>
          <w:tcPr>
            <w:tcW w:type="dxa" w:w="3611"/>
          </w:tcPr>
          <w:p>
            <w:pPr>
              <w:pStyle w:val="Compact"/>
              <w:spacing w:after="0" w:line="240" w:lineRule="auto"/>
              <w:jc w:val="left"/>
            </w:pPr>
            <w:r>
              <w:rPr>
                <w:rFonts w:ascii="Times New Roman" w:hAnsi="Times New Roman" w:cs="Times New Roman" w:eastAsia="Times New Roman"/>
              </w:rPr>
              <w:t xml:space="preserve">Project chosen</w:t>
            </w:r>
          </w:p>
        </w:tc>
        <w:tc>
          <w:tcPr>
            <w:tcW w:type="dxa" w:w="5414"/>
          </w:tcPr>
          <w:p>
            <w:pPr>
              <w:pStyle w:val="Compact"/>
              <w:spacing w:after="0" w:line="240" w:lineRule="auto"/>
              <w:jc w:val="left"/>
            </w:pPr>
            <w:r>
              <w:rPr>
                <w:rFonts w:ascii="Times New Roman" w:hAnsi="Times New Roman" w:cs="Times New Roman" w:eastAsia="Times New Roman"/>
              </w:rPr>
              <w:t xml:space="preserve">Project 2 – Identity and Access Management (IAM) System Deployment for Cybersecurity Enhancement</w:t>
            </w:r>
          </w:p>
        </w:tc>
      </w:tr>
      <w:tr>
        <w:trPr>
          <w:cantSplit/>
        </w:trPr>
        <w:tc>
          <w:tcPr>
            <w:tcW w:type="dxa" w:w="3611"/>
          </w:tcPr>
          <w:p>
            <w:pPr>
              <w:pStyle w:val="Compact"/>
              <w:spacing w:after="0" w:line="240" w:lineRule="auto"/>
              <w:jc w:val="left"/>
            </w:pPr>
            <w:r>
              <w:rPr>
                <w:rFonts w:ascii="Times New Roman" w:hAnsi="Times New Roman" w:cs="Times New Roman" w:eastAsia="Times New Roman"/>
              </w:rPr>
              <w:t xml:space="preserve">Client organisation</w:t>
            </w:r>
          </w:p>
        </w:tc>
        <w:tc>
          <w:tcPr>
            <w:tcW w:type="dxa" w:w="5414"/>
          </w:tcPr>
          <w:p>
            <w:pPr>
              <w:pStyle w:val="Compact"/>
              <w:spacing w:after="0" w:line="240" w:lineRule="auto"/>
              <w:jc w:val="left"/>
            </w:pPr>
            <w:r>
              <w:rPr>
                <w:rFonts w:ascii="Times New Roman" w:hAnsi="Times New Roman" w:cs="Times New Roman" w:eastAsia="Times New Roman"/>
              </w:rPr>
              <w:t xml:space="preserve">Coastal Credit Union Ltd (a fictional APRA-regulated mutual bank used as the case scenario)</w:t>
            </w:r>
          </w:p>
        </w:tc>
      </w:tr>
      <w:tr>
        <w:trPr>
          <w:cantSplit/>
        </w:trPr>
        <w:tc>
          <w:tcPr>
            <w:tcW w:type="dxa" w:w="3611"/>
          </w:tcPr>
          <w:p>
            <w:pPr>
              <w:pStyle w:val="Compact"/>
              <w:spacing w:after="0" w:line="240" w:lineRule="auto"/>
              <w:jc w:val="left"/>
            </w:pPr>
            <w:r>
              <w:rPr>
                <w:rFonts w:ascii="Times New Roman" w:hAnsi="Times New Roman" w:cs="Times New Roman" w:eastAsia="Times New Roman"/>
              </w:rPr>
              <w:t xml:space="preserve">Unit facilitator</w:t>
            </w:r>
          </w:p>
        </w:tc>
        <w:tc>
          <w:tcPr>
            <w:tcW w:type="dxa" w:w="5414"/>
          </w:tcPr>
          <w:p>
            <w:pPr>
              <w:pStyle w:val="Compact"/>
              <w:spacing w:after="0" w:line="240" w:lineRule="auto"/>
            </w:pPr>
          </w:p>
        </w:tc>
      </w:tr>
      <w:tr>
        <w:trPr>
          <w:cantSplit/>
        </w:trPr>
        <w:tc>
          <w:tcPr>
            <w:tcW w:type="dxa" w:w="3611"/>
          </w:tcPr>
          <w:p>
            <w:pPr>
              <w:pStyle w:val="Compact"/>
              <w:spacing w:after="0" w:line="240" w:lineRule="auto"/>
              <w:jc w:val="left"/>
            </w:pPr>
            <w:r>
              <w:rPr>
                <w:rFonts w:ascii="Times New Roman" w:hAnsi="Times New Roman" w:cs="Times New Roman" w:eastAsia="Times New Roman"/>
              </w:rPr>
              <w:t xml:space="preserve">Submission date</w:t>
            </w:r>
          </w:p>
        </w:tc>
        <w:tc>
          <w:tcPr>
            <w:tcW w:type="dxa" w:w="5414"/>
          </w:tcPr>
          <w:p>
            <w:pPr>
              <w:pStyle w:val="Compact"/>
              <w:spacing w:after="0" w:line="240" w:lineRule="auto"/>
            </w:pPr>
          </w:p>
        </w:tc>
      </w:tr>
      <w:tr>
        <w:trPr>
          <w:cantSplit/>
        </w:trPr>
        <w:tc>
          <w:tcPr>
            <w:tcW w:type="dxa" w:w="3611"/>
          </w:tcPr>
          <w:p>
            <w:pPr>
              <w:pStyle w:val="Compact"/>
              <w:spacing w:after="0" w:line="240" w:lineRule="auto"/>
              <w:jc w:val="left"/>
            </w:pPr>
            <w:r>
              <w:rPr>
                <w:rFonts w:ascii="Times New Roman" w:hAnsi="Times New Roman" w:cs="Times New Roman" w:eastAsia="Times New Roman"/>
              </w:rPr>
              <w:t xml:space="preserve">GitHub repository</w:t>
            </w:r>
          </w:p>
        </w:tc>
        <w:tc>
          <w:tcPr>
            <w:tcW w:type="dxa" w:w="5414"/>
          </w:tcPr>
          <w:p>
            <w:pPr>
              <w:pStyle w:val="Compact"/>
              <w:spacing w:after="0" w:line="240" w:lineRule="auto"/>
            </w:pPr>
          </w:p>
        </w:tc>
      </w:tr>
    </w:tbl>
    <w:bookmarkStart w:id="20" w:name="group-members"/>
    <w:p>
      <w:pPr>
        <w:pStyle w:val="Heading3"/>
      </w:pPr>
      <w:r>
        <w:rPr>
          <w:rFonts w:ascii="Times New Roman" w:hAnsi="Times New Roman" w:cs="Times New Roman" w:eastAsia="Times New Roman"/>
        </w:rPr>
        <w:t xml:space="preserve">Group members</w:t>
      </w:r>
    </w:p>
    <w:tbl>
      <w:tblPr>
        <w:tblStyle w:val="Table"/>
        <w:tblW w:type="dxa" w:w="9026"/>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583"/>
        <w:gridCol w:w="2130"/>
        <w:gridCol w:w="2583"/>
        <w:gridCol w:w="1728"/>
      </w:tblGrid>
      <w:tr>
        <w:trPr>
          <w:tblHeader w:val="true"/>
          <w:cantSplit/>
        </w:trPr>
        <w:tc>
          <w:tcPr>
            <w:tcW w:type="dxa" w:w="2583"/>
          </w:tcPr>
          <w:p>
            <w:pPr>
              <w:pStyle w:val="Compact"/>
              <w:spacing w:after="0" w:line="240" w:lineRule="auto"/>
              <w:jc w:val="left"/>
            </w:pPr>
            <w:r>
              <w:rPr>
                <w:rFonts w:ascii="Times New Roman" w:hAnsi="Times New Roman" w:cs="Times New Roman" w:eastAsia="Times New Roman"/>
                <w:b/>
              </w:rPr>
              <w:t xml:space="preserve">Student name</w:t>
            </w:r>
          </w:p>
        </w:tc>
        <w:tc>
          <w:tcPr>
            <w:tcW w:type="dxa" w:w="2130"/>
          </w:tcPr>
          <w:p>
            <w:pPr>
              <w:pStyle w:val="Compact"/>
              <w:spacing w:after="0" w:line="240" w:lineRule="auto"/>
              <w:jc w:val="left"/>
            </w:pPr>
            <w:r>
              <w:rPr>
                <w:rFonts w:ascii="Times New Roman" w:hAnsi="Times New Roman" w:cs="Times New Roman" w:eastAsia="Times New Roman"/>
                <w:b/>
              </w:rPr>
              <w:t xml:space="preserve">Student ID</w:t>
            </w:r>
          </w:p>
        </w:tc>
        <w:tc>
          <w:tcPr>
            <w:tcW w:type="dxa" w:w="2583"/>
          </w:tcPr>
          <w:p>
            <w:pPr>
              <w:pStyle w:val="Compact"/>
              <w:spacing w:after="0" w:line="240" w:lineRule="auto"/>
              <w:jc w:val="left"/>
            </w:pPr>
            <w:r>
              <w:rPr>
                <w:rFonts w:ascii="Times New Roman" w:hAnsi="Times New Roman" w:cs="Times New Roman" w:eastAsia="Times New Roman"/>
                <w:b/>
              </w:rPr>
              <w:t xml:space="preserve">Project role</w:t>
            </w:r>
          </w:p>
        </w:tc>
        <w:tc>
          <w:tcPr>
            <w:tcW w:type="dxa" w:w="1728"/>
          </w:tcPr>
          <w:p>
            <w:pPr>
              <w:pStyle w:val="Compact"/>
              <w:spacing w:after="0" w:line="240" w:lineRule="auto"/>
              <w:jc w:val="left"/>
            </w:pPr>
            <w:r>
              <w:rPr>
                <w:rFonts w:ascii="Times New Roman" w:hAnsi="Times New Roman" w:cs="Times New Roman" w:eastAsia="Times New Roman"/>
                <w:b/>
              </w:rPr>
              <w:t xml:space="preserve">Signature</w:t>
            </w:r>
          </w:p>
        </w:tc>
      </w:tr>
      <w:tr>
        <w:trPr>
          <w:cantSplit/>
        </w:trPr>
        <w:tc>
          <w:tcPr>
            <w:tcW w:type="dxa" w:w="2583"/>
          </w:tcPr>
          <w:p>
            <w:pPr>
              <w:pStyle w:val="Compact"/>
              <w:spacing w:after="0" w:line="240" w:lineRule="auto"/>
            </w:pPr>
          </w:p>
        </w:tc>
        <w:tc>
          <w:tcPr>
            <w:tcW w:type="dxa" w:w="2130"/>
          </w:tcPr>
          <w:p>
            <w:pPr>
              <w:pStyle w:val="Compact"/>
              <w:spacing w:after="0" w:line="240" w:lineRule="auto"/>
            </w:pPr>
          </w:p>
        </w:tc>
        <w:tc>
          <w:tcPr>
            <w:tcW w:type="dxa" w:w="2583"/>
          </w:tcPr>
          <w:p>
            <w:pPr>
              <w:pStyle w:val="Compact"/>
              <w:spacing w:after="0" w:line="240" w:lineRule="auto"/>
            </w:pPr>
          </w:p>
        </w:tc>
        <w:tc>
          <w:tcPr>
            <w:tcW w:type="dxa" w:w="1728"/>
          </w:tcPr>
          <w:p>
            <w:pPr>
              <w:pStyle w:val="Compact"/>
              <w:spacing w:after="0" w:line="240" w:lineRule="auto"/>
            </w:pPr>
          </w:p>
        </w:tc>
      </w:tr>
      <w:tr>
        <w:trPr>
          <w:cantSplit/>
        </w:trPr>
        <w:tc>
          <w:tcPr>
            <w:tcW w:type="dxa" w:w="2583"/>
          </w:tcPr>
          <w:p>
            <w:pPr>
              <w:pStyle w:val="Compact"/>
              <w:spacing w:after="0" w:line="240" w:lineRule="auto"/>
            </w:pPr>
          </w:p>
        </w:tc>
        <w:tc>
          <w:tcPr>
            <w:tcW w:type="dxa" w:w="2130"/>
          </w:tcPr>
          <w:p>
            <w:pPr>
              <w:pStyle w:val="Compact"/>
              <w:spacing w:after="0" w:line="240" w:lineRule="auto"/>
            </w:pPr>
          </w:p>
        </w:tc>
        <w:tc>
          <w:tcPr>
            <w:tcW w:type="dxa" w:w="2583"/>
          </w:tcPr>
          <w:p>
            <w:pPr>
              <w:pStyle w:val="Compact"/>
              <w:spacing w:after="0" w:line="240" w:lineRule="auto"/>
            </w:pPr>
          </w:p>
        </w:tc>
        <w:tc>
          <w:tcPr>
            <w:tcW w:type="dxa" w:w="1728"/>
          </w:tcPr>
          <w:p>
            <w:pPr>
              <w:pStyle w:val="Compact"/>
              <w:spacing w:after="0" w:line="240" w:lineRule="auto"/>
            </w:pPr>
          </w:p>
        </w:tc>
      </w:tr>
      <w:tr>
        <w:trPr>
          <w:cantSplit/>
        </w:trPr>
        <w:tc>
          <w:tcPr>
            <w:tcW w:type="dxa" w:w="2583"/>
          </w:tcPr>
          <w:p>
            <w:pPr>
              <w:pStyle w:val="Compact"/>
              <w:spacing w:after="0" w:line="240" w:lineRule="auto"/>
            </w:pPr>
          </w:p>
        </w:tc>
        <w:tc>
          <w:tcPr>
            <w:tcW w:type="dxa" w:w="2130"/>
          </w:tcPr>
          <w:p>
            <w:pPr>
              <w:pStyle w:val="Compact"/>
              <w:spacing w:after="0" w:line="240" w:lineRule="auto"/>
            </w:pPr>
          </w:p>
        </w:tc>
        <w:tc>
          <w:tcPr>
            <w:tcW w:type="dxa" w:w="2583"/>
          </w:tcPr>
          <w:p>
            <w:pPr>
              <w:pStyle w:val="Compact"/>
              <w:spacing w:after="0" w:line="240" w:lineRule="auto"/>
            </w:pPr>
          </w:p>
        </w:tc>
        <w:tc>
          <w:tcPr>
            <w:tcW w:type="dxa" w:w="1728"/>
          </w:tcPr>
          <w:p>
            <w:pPr>
              <w:pStyle w:val="Compact"/>
              <w:spacing w:after="0" w:line="240" w:lineRule="auto"/>
            </w:pPr>
          </w:p>
        </w:tc>
      </w:tr>
      <w:tr>
        <w:trPr>
          <w:cantSplit/>
        </w:trPr>
        <w:tc>
          <w:tcPr>
            <w:tcW w:type="dxa" w:w="2583"/>
          </w:tcPr>
          <w:p>
            <w:pPr>
              <w:pStyle w:val="Compact"/>
              <w:spacing w:after="0" w:line="240" w:lineRule="auto"/>
            </w:pPr>
          </w:p>
        </w:tc>
        <w:tc>
          <w:tcPr>
            <w:tcW w:type="dxa" w:w="2130"/>
          </w:tcPr>
          <w:p>
            <w:pPr>
              <w:pStyle w:val="Compact"/>
              <w:spacing w:after="0" w:line="240" w:lineRule="auto"/>
            </w:pPr>
          </w:p>
        </w:tc>
        <w:tc>
          <w:tcPr>
            <w:tcW w:type="dxa" w:w="2583"/>
          </w:tcPr>
          <w:p>
            <w:pPr>
              <w:pStyle w:val="Compact"/>
              <w:spacing w:after="0" w:line="240" w:lineRule="auto"/>
            </w:pPr>
          </w:p>
        </w:tc>
        <w:tc>
          <w:tcPr>
            <w:tcW w:type="dxa" w:w="1728"/>
          </w:tcPr>
          <w:p>
            <w:pPr>
              <w:pStyle w:val="Compact"/>
              <w:spacing w:after="0" w:line="240" w:lineRule="auto"/>
            </w:pPr>
          </w:p>
        </w:tc>
      </w:tr>
    </w:tbl>
    <w:bookmarkEnd w:id="20"/>
    <w:bookmarkStart w:id="21" w:name="version-history"/>
    <w:p>
      <w:pPr>
        <w:pStyle w:val="Heading3"/>
      </w:pPr>
      <w:r>
        <w:rPr>
          <w:rFonts w:ascii="Times New Roman" w:hAnsi="Times New Roman" w:cs="Times New Roman" w:eastAsia="Times New Roman"/>
        </w:rPr>
        <w:t xml:space="preserve">Version history</w:t>
      </w:r>
    </w:p>
    <w:tbl>
      <w:tblPr>
        <w:tblStyle w:val="Table"/>
        <w:tblW w:type="dxa" w:w="9026"/>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312"/>
        <w:gridCol w:w="898"/>
        <w:gridCol w:w="1174"/>
        <w:gridCol w:w="5639"/>
      </w:tblGrid>
      <w:tr>
        <w:trPr>
          <w:tblHeader w:val="true"/>
          <w:cantSplit/>
        </w:trPr>
        <w:tc>
          <w:tcPr>
            <w:tcW w:type="dxa" w:w="1312"/>
          </w:tcPr>
          <w:p>
            <w:pPr>
              <w:pStyle w:val="Compact"/>
              <w:spacing w:after="0" w:line="240" w:lineRule="auto"/>
              <w:jc w:val="left"/>
            </w:pPr>
            <w:r>
              <w:rPr>
                <w:rFonts w:ascii="Times New Roman" w:hAnsi="Times New Roman" w:cs="Times New Roman" w:eastAsia="Times New Roman"/>
                <w:b/>
              </w:rPr>
              <w:t xml:space="preserve">Version</w:t>
            </w:r>
          </w:p>
        </w:tc>
        <w:tc>
          <w:tcPr>
            <w:tcW w:type="dxa" w:w="898"/>
          </w:tcPr>
          <w:p>
            <w:pPr>
              <w:pStyle w:val="Compact"/>
              <w:spacing w:after="0" w:line="240" w:lineRule="auto"/>
              <w:jc w:val="left"/>
            </w:pPr>
            <w:r>
              <w:rPr>
                <w:rFonts w:ascii="Times New Roman" w:hAnsi="Times New Roman" w:cs="Times New Roman" w:eastAsia="Times New Roman"/>
                <w:b/>
              </w:rPr>
              <w:t xml:space="preserve">Date</w:t>
            </w:r>
          </w:p>
        </w:tc>
        <w:tc>
          <w:tcPr>
            <w:tcW w:type="dxa" w:w="1174"/>
          </w:tcPr>
          <w:p>
            <w:pPr>
              <w:pStyle w:val="Compact"/>
              <w:spacing w:after="0" w:line="240" w:lineRule="auto"/>
              <w:jc w:val="left"/>
            </w:pPr>
            <w:r>
              <w:rPr>
                <w:rFonts w:ascii="Times New Roman" w:hAnsi="Times New Roman" w:cs="Times New Roman" w:eastAsia="Times New Roman"/>
                <w:b/>
              </w:rPr>
              <w:t xml:space="preserve">Author</w:t>
            </w:r>
          </w:p>
        </w:tc>
        <w:tc>
          <w:tcPr>
            <w:tcW w:type="dxa" w:w="5639"/>
          </w:tcPr>
          <w:p>
            <w:pPr>
              <w:pStyle w:val="Compact"/>
              <w:spacing w:after="0" w:line="240" w:lineRule="auto"/>
              <w:jc w:val="left"/>
            </w:pPr>
            <w:r>
              <w:rPr>
                <w:rFonts w:ascii="Times New Roman" w:hAnsi="Times New Roman" w:cs="Times New Roman" w:eastAsia="Times New Roman"/>
                <w:b/>
              </w:rPr>
              <w:t xml:space="preserve">Change summary</w:t>
            </w:r>
          </w:p>
        </w:tc>
      </w:tr>
      <w:tr>
        <w:trPr>
          <w:cantSplit/>
        </w:trPr>
        <w:tc>
          <w:tcPr>
            <w:tcW w:type="dxa" w:w="1312"/>
          </w:tcPr>
          <w:p>
            <w:pPr>
              <w:pStyle w:val="Compact"/>
              <w:spacing w:after="0" w:line="240" w:lineRule="auto"/>
              <w:jc w:val="left"/>
            </w:pPr>
            <w:r>
              <w:rPr>
                <w:rFonts w:ascii="Times New Roman" w:hAnsi="Times New Roman" w:cs="Times New Roman" w:eastAsia="Times New Roman"/>
              </w:rPr>
              <w:t xml:space="preserve">0.1</w:t>
            </w:r>
          </w:p>
        </w:tc>
        <w:tc>
          <w:tcPr>
            <w:tcW w:type="dxa" w:w="898"/>
          </w:tcPr>
          <w:p>
            <w:pPr>
              <w:pStyle w:val="Compact"/>
              <w:spacing w:after="0" w:line="240" w:lineRule="auto"/>
            </w:pPr>
          </w:p>
        </w:tc>
        <w:tc>
          <w:tcPr>
            <w:tcW w:type="dxa" w:w="1174"/>
          </w:tcPr>
          <w:p>
            <w:pPr>
              <w:pStyle w:val="Compact"/>
              <w:spacing w:after="0" w:line="240" w:lineRule="auto"/>
            </w:pPr>
          </w:p>
        </w:tc>
        <w:tc>
          <w:tcPr>
            <w:tcW w:type="dxa" w:w="5639"/>
          </w:tcPr>
          <w:p>
            <w:pPr>
              <w:pStyle w:val="Compact"/>
              <w:spacing w:after="0" w:line="240" w:lineRule="auto"/>
              <w:jc w:val="left"/>
            </w:pPr>
            <w:r>
              <w:rPr>
                <w:rFonts w:ascii="Times New Roman" w:hAnsi="Times New Roman" w:cs="Times New Roman" w:eastAsia="Times New Roman"/>
              </w:rPr>
              <w:t xml:space="preserve">Initial outline and section owners agreed</w:t>
            </w:r>
          </w:p>
        </w:tc>
      </w:tr>
      <w:tr>
        <w:trPr>
          <w:cantSplit/>
        </w:trPr>
        <w:tc>
          <w:tcPr>
            <w:tcW w:type="dxa" w:w="1312"/>
          </w:tcPr>
          <w:p>
            <w:pPr>
              <w:pStyle w:val="Compact"/>
              <w:spacing w:after="0" w:line="240" w:lineRule="auto"/>
              <w:jc w:val="left"/>
            </w:pPr>
            <w:r>
              <w:rPr>
                <w:rFonts w:ascii="Times New Roman" w:hAnsi="Times New Roman" w:cs="Times New Roman" w:eastAsia="Times New Roman"/>
              </w:rPr>
              <w:t xml:space="preserve">0.5</w:t>
            </w:r>
          </w:p>
        </w:tc>
        <w:tc>
          <w:tcPr>
            <w:tcW w:type="dxa" w:w="898"/>
          </w:tcPr>
          <w:p>
            <w:pPr>
              <w:pStyle w:val="Compact"/>
              <w:spacing w:after="0" w:line="240" w:lineRule="auto"/>
            </w:pPr>
          </w:p>
        </w:tc>
        <w:tc>
          <w:tcPr>
            <w:tcW w:type="dxa" w:w="1174"/>
          </w:tcPr>
          <w:p>
            <w:pPr>
              <w:pStyle w:val="Compact"/>
              <w:spacing w:after="0" w:line="240" w:lineRule="auto"/>
            </w:pPr>
          </w:p>
        </w:tc>
        <w:tc>
          <w:tcPr>
            <w:tcW w:type="dxa" w:w="5639"/>
          </w:tcPr>
          <w:p>
            <w:pPr>
              <w:pStyle w:val="Compact"/>
              <w:spacing w:after="0" w:line="240" w:lineRule="auto"/>
              <w:jc w:val="left"/>
            </w:pPr>
            <w:r>
              <w:rPr>
                <w:rFonts w:ascii="Times New Roman" w:hAnsi="Times New Roman" w:cs="Times New Roman" w:eastAsia="Times New Roman"/>
              </w:rPr>
              <w:t xml:space="preserve">Draft of all sections; peer review round 1</w:t>
            </w:r>
          </w:p>
        </w:tc>
      </w:tr>
      <w:tr>
        <w:trPr>
          <w:cantSplit/>
        </w:trPr>
        <w:tc>
          <w:tcPr>
            <w:tcW w:type="dxa" w:w="1312"/>
          </w:tcPr>
          <w:p>
            <w:pPr>
              <w:pStyle w:val="Compact"/>
              <w:spacing w:after="0" w:line="240" w:lineRule="auto"/>
              <w:jc w:val="left"/>
            </w:pPr>
            <w:r>
              <w:rPr>
                <w:rFonts w:ascii="Times New Roman" w:hAnsi="Times New Roman" w:cs="Times New Roman" w:eastAsia="Times New Roman"/>
              </w:rPr>
              <w:t xml:space="preserve">0.9</w:t>
            </w:r>
          </w:p>
        </w:tc>
        <w:tc>
          <w:tcPr>
            <w:tcW w:type="dxa" w:w="898"/>
          </w:tcPr>
          <w:p>
            <w:pPr>
              <w:pStyle w:val="Compact"/>
              <w:spacing w:after="0" w:line="240" w:lineRule="auto"/>
            </w:pPr>
          </w:p>
        </w:tc>
        <w:tc>
          <w:tcPr>
            <w:tcW w:type="dxa" w:w="1174"/>
          </w:tcPr>
          <w:p>
            <w:pPr>
              <w:pStyle w:val="Compact"/>
              <w:spacing w:after="0" w:line="240" w:lineRule="auto"/>
            </w:pPr>
          </w:p>
        </w:tc>
        <w:tc>
          <w:tcPr>
            <w:tcW w:type="dxa" w:w="5639"/>
          </w:tcPr>
          <w:p>
            <w:pPr>
              <w:pStyle w:val="Compact"/>
              <w:spacing w:after="0" w:line="240" w:lineRule="auto"/>
              <w:jc w:val="left"/>
            </w:pPr>
            <w:r>
              <w:rPr>
                <w:rFonts w:ascii="Times New Roman" w:hAnsi="Times New Roman" w:cs="Times New Roman" w:eastAsia="Times New Roman"/>
              </w:rPr>
              <w:t xml:space="preserve">Gantt, risk register and RACI baselined; review round 2</w:t>
            </w:r>
          </w:p>
        </w:tc>
      </w:tr>
      <w:tr>
        <w:trPr>
          <w:cantSplit/>
        </w:trPr>
        <w:tc>
          <w:tcPr>
            <w:tcW w:type="dxa" w:w="1312"/>
          </w:tcPr>
          <w:p>
            <w:pPr>
              <w:pStyle w:val="Compact"/>
              <w:spacing w:after="0" w:line="240" w:lineRule="auto"/>
              <w:jc w:val="left"/>
            </w:pPr>
            <w:r>
              <w:rPr>
                <w:rFonts w:ascii="Times New Roman" w:hAnsi="Times New Roman" w:cs="Times New Roman" w:eastAsia="Times New Roman"/>
              </w:rPr>
              <w:t xml:space="preserve">1.0</w:t>
            </w:r>
          </w:p>
        </w:tc>
        <w:tc>
          <w:tcPr>
            <w:tcW w:type="dxa" w:w="898"/>
          </w:tcPr>
          <w:p>
            <w:pPr>
              <w:pStyle w:val="Compact"/>
              <w:spacing w:after="0" w:line="240" w:lineRule="auto"/>
            </w:pPr>
          </w:p>
        </w:tc>
        <w:tc>
          <w:tcPr>
            <w:tcW w:type="dxa" w:w="1174"/>
          </w:tcPr>
          <w:p>
            <w:pPr>
              <w:pStyle w:val="Compact"/>
              <w:spacing w:after="0" w:line="240" w:lineRule="auto"/>
            </w:pPr>
          </w:p>
        </w:tc>
        <w:tc>
          <w:tcPr>
            <w:tcW w:type="dxa" w:w="5639"/>
          </w:tcPr>
          <w:p>
            <w:pPr>
              <w:pStyle w:val="Compact"/>
              <w:spacing w:after="0" w:line="240" w:lineRule="auto"/>
              <w:jc w:val="left"/>
            </w:pPr>
            <w:r>
              <w:rPr>
                <w:rFonts w:ascii="Times New Roman" w:hAnsi="Times New Roman" w:cs="Times New Roman" w:eastAsia="Times New Roman"/>
              </w:rPr>
              <w:t xml:space="preserve">Final version submitted (tag v1.0 in GitHub)</w:t>
            </w:r>
          </w:p>
        </w:tc>
      </w:tr>
    </w:tbl>
    <w:p>
      <w:r>
        <w:rPr>
          <w:rFonts w:ascii="Times New Roman" w:hAnsi="Times New Roman" w:cs="Times New Roman" w:eastAsia="Times New Roman"/>
        </w:rPr>
        <w:br w:type="page"/>
      </w:r>
    </w:p>
    <w:bookmarkEnd w:id="21"/>
    <w:bookmarkEnd w:id="22"/>
    <w:bookmarkStart w:id="23" w:name="table-of-contents"/>
    <w:p>
      <w:pPr>
        <w:pStyle w:val="Heading2"/>
      </w:pPr>
      <w:r>
        <w:rPr>
          <w:rFonts w:ascii="Times New Roman" w:hAnsi="Times New Roman" w:cs="Times New Roman" w:eastAsia="Times New Roman"/>
        </w:rPr>
        <w:t xml:space="preserve">Table of Contents</w:t>
      </w:r>
    </w:p>
    <w:p>
      <w:pPr>
        <w:pStyle w:val="FirstParagraph"/>
      </w:pPr>
      <w:r>
        <w:rPr>
          <w:rFonts w:ascii="Times New Roman" w:hAnsi="Times New Roman" w:cs="Times New Roman" w:eastAsia="Times New Roman"/>
        </w:rPr>
        <w:t xml:space="preserve">Executive summary</w:t>
      </w:r>
      <w:r>
        <w:rPr>
          <w:rFonts w:ascii="Times New Roman" w:hAnsi="Times New Roman" w:cs="Times New Roman" w:eastAsia="Times New Roman"/>
        </w:rPr>
        <w:br/>
      </w:r>
      <w:r>
        <w:rPr>
          <w:rFonts w:ascii="Times New Roman" w:hAnsi="Times New Roman" w:cs="Times New Roman" w:eastAsia="Times New Roman"/>
        </w:rPr>
        <w:t xml:space="preserve">1. Project overview and objectives</w:t>
      </w:r>
      <w:r>
        <w:rPr>
          <w:rFonts w:ascii="Times New Roman" w:hAnsi="Times New Roman" w:cs="Times New Roman" w:eastAsia="Times New Roman"/>
        </w:rPr>
        <w:br/>
      </w:r>
      <w:r>
        <w:rPr>
          <w:rFonts w:ascii="Times New Roman" w:hAnsi="Times New Roman" w:cs="Times New Roman" w:eastAsia="Times New Roman"/>
        </w:rPr>
        <w:t xml:space="preserve">2. Project charter and scope statement</w:t>
      </w:r>
      <w:r>
        <w:rPr>
          <w:rFonts w:ascii="Times New Roman" w:hAnsi="Times New Roman" w:cs="Times New Roman" w:eastAsia="Times New Roman"/>
        </w:rPr>
        <w:br/>
      </w:r>
      <w:r>
        <w:rPr>
          <w:rFonts w:ascii="Times New Roman" w:hAnsi="Times New Roman" w:cs="Times New Roman" w:eastAsia="Times New Roman"/>
        </w:rPr>
        <w:t xml:space="preserve">3. Work breakdown structure (WBS)</w:t>
      </w:r>
      <w:r>
        <w:rPr>
          <w:rFonts w:ascii="Times New Roman" w:hAnsi="Times New Roman" w:cs="Times New Roman" w:eastAsia="Times New Roman"/>
        </w:rPr>
        <w:br/>
      </w:r>
      <w:r>
        <w:rPr>
          <w:rFonts w:ascii="Times New Roman" w:hAnsi="Times New Roman" w:cs="Times New Roman" w:eastAsia="Times New Roman"/>
        </w:rPr>
        <w:t xml:space="preserve">4. Project schedule and Gantt chart</w:t>
      </w:r>
      <w:r>
        <w:rPr>
          <w:rFonts w:ascii="Times New Roman" w:hAnsi="Times New Roman" w:cs="Times New Roman" w:eastAsia="Times New Roman"/>
        </w:rPr>
        <w:br/>
      </w:r>
      <w:r>
        <w:rPr>
          <w:rFonts w:ascii="Times New Roman" w:hAnsi="Times New Roman" w:cs="Times New Roman" w:eastAsia="Times New Roman"/>
        </w:rPr>
        <w:t xml:space="preserve">5. Resource allocation and responsibility matrix</w:t>
      </w:r>
      <w:r>
        <w:rPr>
          <w:rFonts w:ascii="Times New Roman" w:hAnsi="Times New Roman" w:cs="Times New Roman" w:eastAsia="Times New Roman"/>
        </w:rPr>
        <w:br/>
      </w:r>
      <w:r>
        <w:rPr>
          <w:rFonts w:ascii="Times New Roman" w:hAnsi="Times New Roman" w:cs="Times New Roman" w:eastAsia="Times New Roman"/>
        </w:rPr>
        <w:t xml:space="preserve">6. Risk identification, analysis and mitigation</w:t>
      </w:r>
      <w:r>
        <w:rPr>
          <w:rFonts w:ascii="Times New Roman" w:hAnsi="Times New Roman" w:cs="Times New Roman" w:eastAsia="Times New Roman"/>
        </w:rPr>
        <w:br/>
      </w:r>
      <w:r>
        <w:rPr>
          <w:rFonts w:ascii="Times New Roman" w:hAnsi="Times New Roman" w:cs="Times New Roman" w:eastAsia="Times New Roman"/>
        </w:rPr>
        <w:t xml:space="preserve">7. Issue management strategy</w:t>
      </w:r>
      <w:r>
        <w:rPr>
          <w:rFonts w:ascii="Times New Roman" w:hAnsi="Times New Roman" w:cs="Times New Roman" w:eastAsia="Times New Roman"/>
        </w:rPr>
        <w:br/>
      </w:r>
      <w:r>
        <w:rPr>
          <w:rFonts w:ascii="Times New Roman" w:hAnsi="Times New Roman" w:cs="Times New Roman" w:eastAsia="Times New Roman"/>
        </w:rPr>
        <w:t xml:space="preserve">8. Change request and change management process</w:t>
      </w:r>
      <w:r>
        <w:rPr>
          <w:rFonts w:ascii="Times New Roman" w:hAnsi="Times New Roman" w:cs="Times New Roman" w:eastAsia="Times New Roman"/>
        </w:rPr>
        <w:br/>
      </w:r>
      <w:r>
        <w:rPr>
          <w:rFonts w:ascii="Times New Roman" w:hAnsi="Times New Roman" w:cs="Times New Roman" w:eastAsia="Times New Roman"/>
        </w:rPr>
        <w:t xml:space="preserve">9. Communication management plan</w:t>
      </w:r>
      <w:r>
        <w:rPr>
          <w:rFonts w:ascii="Times New Roman" w:hAnsi="Times New Roman" w:cs="Times New Roman" w:eastAsia="Times New Roman"/>
        </w:rPr>
        <w:br/>
      </w:r>
      <w:r>
        <w:rPr>
          <w:rFonts w:ascii="Times New Roman" w:hAnsi="Times New Roman" w:cs="Times New Roman" w:eastAsia="Times New Roman"/>
        </w:rPr>
        <w:t xml:space="preserve">10. Quality management approach</w:t>
      </w:r>
      <w:r>
        <w:rPr>
          <w:rFonts w:ascii="Times New Roman" w:hAnsi="Times New Roman" w:cs="Times New Roman" w:eastAsia="Times New Roman"/>
        </w:rPr>
        <w:br/>
      </w:r>
      <w:r>
        <w:rPr>
          <w:rFonts w:ascii="Times New Roman" w:hAnsi="Times New Roman" w:cs="Times New Roman" w:eastAsia="Times New Roman"/>
        </w:rPr>
        <w:t xml:space="preserve">11. Configuration management using GitHub</w:t>
      </w:r>
      <w:r>
        <w:rPr>
          <w:rFonts w:ascii="Times New Roman" w:hAnsi="Times New Roman" w:cs="Times New Roman" w:eastAsia="Times New Roman"/>
        </w:rPr>
        <w:br/>
      </w:r>
      <w:r>
        <w:rPr>
          <w:rFonts w:ascii="Times New Roman" w:hAnsi="Times New Roman" w:cs="Times New Roman" w:eastAsia="Times New Roman"/>
        </w:rPr>
        <w:t xml:space="preserve">12. Conclusion</w:t>
      </w:r>
      <w:r>
        <w:rPr>
          <w:rFonts w:ascii="Times New Roman" w:hAnsi="Times New Roman" w:cs="Times New Roman" w:eastAsia="Times New Roman"/>
        </w:rPr>
        <w:br/>
      </w:r>
      <w:r>
        <w:rPr>
          <w:rFonts w:ascii="Times New Roman" w:hAnsi="Times New Roman" w:cs="Times New Roman" w:eastAsia="Times New Roman"/>
        </w:rPr>
        <w:t xml:space="preserve">References</w:t>
      </w:r>
      <w:r>
        <w:rPr>
          <w:rFonts w:ascii="Times New Roman" w:hAnsi="Times New Roman" w:cs="Times New Roman" w:eastAsia="Times New Roman"/>
        </w:rPr>
        <w:br/>
      </w:r>
      <w:r>
        <w:rPr>
          <w:rFonts w:ascii="Times New Roman" w:hAnsi="Times New Roman" w:cs="Times New Roman" w:eastAsia="Times New Roman"/>
        </w:rPr>
        <w:t xml:space="preserve">Appendices</w:t>
      </w:r>
    </w:p>
    <w:p>
      <w:r>
        <w:rPr>
          <w:rFonts w:ascii="Times New Roman" w:hAnsi="Times New Roman" w:cs="Times New Roman" w:eastAsia="Times New Roman"/>
        </w:rPr>
        <w:br w:type="page"/>
      </w:r>
    </w:p>
    <w:bookmarkEnd w:id="23"/>
    <w:bookmarkStart w:id="24" w:name="executive-summary"/>
    <w:p>
      <w:pPr>
        <w:pStyle w:val="Heading2"/>
      </w:pPr>
      <w:r>
        <w:rPr>
          <w:rFonts w:ascii="Times New Roman" w:hAnsi="Times New Roman" w:cs="Times New Roman" w:eastAsia="Times New Roman"/>
        </w:rPr>
        <w:t xml:space="preserve">Executive summary</w:t>
      </w:r>
    </w:p>
    <w:p>
      <w:pPr>
        <w:pStyle w:val="FirstParagraph"/>
      </w:pPr>
      <w:r>
        <w:rPr>
          <w:rFonts w:ascii="Times New Roman" w:hAnsi="Times New Roman" w:cs="Times New Roman" w:eastAsia="Times New Roman"/>
        </w:rPr>
        <w:t xml:space="preserve">Coastal Credit Union will deploy a cloud-based Identity and Access Management (IAM) platform over 32 weeks (1 February to 13 September 2027) for a budget of AUD 869,000, including a 10% contingency reserve. The project replaces three disconnected user directories and manual account handling with a single identity source, single sign-on (SSO), phishing-resistant multi-factor authentication (MFA), automated joiner-mover-leaver provisioning and a privileged access management (PAM) vault.</w:t>
      </w:r>
    </w:p>
    <w:p>
      <w:pPr>
        <w:pStyle w:val="BodyText"/>
      </w:pPr>
      <w:r>
        <w:rPr>
          <w:rFonts w:ascii="Times New Roman" w:hAnsi="Times New Roman" w:cs="Times New Roman" w:eastAsia="Times New Roman"/>
        </w:rPr>
        <w:t xml:space="preserve">The main drivers are regulatory and security exposure. As an APRA-regulated entity, the credit union must meet Prudential Standard CPS 234 Information Security (APRA, 2019), and its 2026 internal audit found orphaned accounts, shared administrator passwords and no MFA on core banking access. The project targets Essential Eight Maturity Level 2 for the two identity-related strategies (MFA and restricting administrative privileges) in the Essential Eight Maturity Model (ASD, 2023).</w:t>
      </w:r>
    </w:p>
    <w:p>
      <w:pPr>
        <w:pStyle w:val="BodyText"/>
      </w:pPr>
      <w:r>
        <w:rPr>
          <w:rFonts w:ascii="Times New Roman" w:hAnsi="Times New Roman" w:cs="Times New Roman" w:eastAsia="Times New Roman"/>
        </w:rPr>
        <w:t xml:space="preserve">This plan sets out the scope, a work breakdown structure of 6 phases and 22 activities, a dependency-linked schedule with its critical path, a RACI matrix, a risk register of 12 risks, issue and change control processes, a communication plan, a quality approach and configuration management using GitHub. The project is run with a hybrid approach: a predictive phase-gate lifecycle for governance and budget, with two-week build sprints inside Phase 3.</w:t>
      </w:r>
    </w:p>
    <w:bookmarkEnd w:id="24"/>
    <w:bookmarkStart w:id="29" w:name="project-overview-and-objectives"/>
    <w:p>
      <w:pPr>
        <w:pStyle w:val="Heading2"/>
      </w:pPr>
      <w:r>
        <w:rPr>
          <w:rFonts w:ascii="Times New Roman" w:hAnsi="Times New Roman" w:cs="Times New Roman" w:eastAsia="Times New Roman"/>
        </w:rPr>
        <w:t xml:space="preserve">1. Project overview and objectives</w:t>
      </w:r>
    </w:p>
    <w:bookmarkStart w:id="25" w:name="organisation-background"/>
    <w:p>
      <w:pPr>
        <w:pStyle w:val="Heading3"/>
      </w:pPr>
      <w:r>
        <w:rPr>
          <w:rFonts w:ascii="Times New Roman" w:hAnsi="Times New Roman" w:cs="Times New Roman" w:eastAsia="Times New Roman"/>
        </w:rPr>
        <w:t xml:space="preserve">1.1 Organisation background</w:t>
      </w:r>
    </w:p>
    <w:p>
      <w:pPr>
        <w:pStyle w:val="FirstParagraph"/>
      </w:pPr>
      <w:r>
        <w:rPr>
          <w:rFonts w:ascii="Times New Roman" w:hAnsi="Times New Roman" w:cs="Times New Roman" w:eastAsia="Times New Roman"/>
        </w:rPr>
        <w:t xml:space="preserve">Coastal Credit Union Ltd (CCU) is a customer-owned authorised deposit-taking institution in New South Wales with about 95,000 members, 620 staff and 28 branches. It is regulated by the Australian Prudential Regulation Authority (APRA) and runs a core banking platform, a CRM, Microsoft 365, an HR system and about 40 smaller business applications. CCU is a fictional organisation created for this assessment; its figures are illustrative.</w:t>
      </w:r>
    </w:p>
    <w:bookmarkEnd w:id="25"/>
    <w:bookmarkStart w:id="26" w:name="problem-statement"/>
    <w:p>
      <w:pPr>
        <w:pStyle w:val="Heading3"/>
      </w:pPr>
      <w:r>
        <w:rPr>
          <w:rFonts w:ascii="Times New Roman" w:hAnsi="Times New Roman" w:cs="Times New Roman" w:eastAsia="Times New Roman"/>
        </w:rPr>
        <w:t xml:space="preserve">1.2 Problem statement</w:t>
      </w:r>
    </w:p>
    <w:p>
      <w:pPr>
        <w:pStyle w:val="FirstParagraph"/>
      </w:pPr>
      <w:r>
        <w:rPr>
          <w:rFonts w:ascii="Times New Roman" w:hAnsi="Times New Roman" w:cs="Times New Roman" w:eastAsia="Times New Roman"/>
        </w:rPr>
        <w:t xml:space="preserve">CCU’s 2026 internal audit identified the following identity weaknesses:</w:t>
      </w:r>
    </w:p>
    <w:p>
      <w:pPr>
        <w:numPr>
          <w:ilvl w:val="0"/>
          <w:numId w:val="1001"/>
        </w:numPr>
        <w:pStyle w:val="Compact"/>
      </w:pPr>
      <w:r>
        <w:rPr>
          <w:rFonts w:ascii="Times New Roman" w:hAnsi="Times New Roman" w:cs="Times New Roman" w:eastAsia="Times New Roman"/>
        </w:rPr>
        <w:t xml:space="preserve">Three separate directories (on-premises Active Directory, the core banking user store and a legacy LDAP for branch systems), each managed by hand.</w:t>
      </w:r>
    </w:p>
    <w:p>
      <w:pPr>
        <w:numPr>
          <w:ilvl w:val="0"/>
          <w:numId w:val="1001"/>
        </w:numPr>
        <w:pStyle w:val="Compact"/>
      </w:pPr>
      <w:r>
        <w:rPr>
          <w:rFonts w:ascii="Times New Roman" w:hAnsi="Times New Roman" w:cs="Times New Roman" w:eastAsia="Times New Roman"/>
        </w:rPr>
        <w:t xml:space="preserve">312 active accounts belonging to staff who had left; leaver access took an average of 9 business days to remove.</w:t>
      </w:r>
    </w:p>
    <w:p>
      <w:pPr>
        <w:numPr>
          <w:ilvl w:val="0"/>
          <w:numId w:val="1001"/>
        </w:numPr>
        <w:pStyle w:val="Compact"/>
      </w:pPr>
      <w:r>
        <w:rPr>
          <w:rFonts w:ascii="Times New Roman" w:hAnsi="Times New Roman" w:cs="Times New Roman" w:eastAsia="Times New Roman"/>
        </w:rPr>
        <w:t xml:space="preserve">41 shared or generic administrator accounts with passwords stored in spreadsheets.</w:t>
      </w:r>
    </w:p>
    <w:p>
      <w:pPr>
        <w:numPr>
          <w:ilvl w:val="0"/>
          <w:numId w:val="1001"/>
        </w:numPr>
        <w:pStyle w:val="Compact"/>
      </w:pPr>
      <w:r>
        <w:rPr>
          <w:rFonts w:ascii="Times New Roman" w:hAnsi="Times New Roman" w:cs="Times New Roman" w:eastAsia="Times New Roman"/>
        </w:rPr>
        <w:t xml:space="preserve">No MFA on core banking or remote access; password resets made up 34% of service desk tickets.</w:t>
      </w:r>
    </w:p>
    <w:p>
      <w:pPr>
        <w:numPr>
          <w:ilvl w:val="0"/>
          <w:numId w:val="1001"/>
        </w:numPr>
        <w:pStyle w:val="Compact"/>
      </w:pPr>
      <w:r>
        <w:rPr>
          <w:rFonts w:ascii="Times New Roman" w:hAnsi="Times New Roman" w:cs="Times New Roman" w:eastAsia="Times New Roman"/>
        </w:rPr>
        <w:t xml:space="preserve">Access reviews done once a year in spreadsheets, with no evidence trail for auditors.</w:t>
      </w:r>
    </w:p>
    <w:p>
      <w:pPr>
        <w:pStyle w:val="FirstParagraph"/>
      </w:pPr>
      <w:r>
        <w:rPr>
          <w:rFonts w:ascii="Times New Roman" w:hAnsi="Times New Roman" w:cs="Times New Roman" w:eastAsia="Times New Roman"/>
        </w:rPr>
        <w:t xml:space="preserve">These gaps fall short of CPS 234 expectations (APRA, 2019) that roles, controls and testing are commensurate with the threat, and they leave CCU exposed to credential-based attacks such as phishing, password spraying and misuse of leftover accounts.</w:t>
      </w:r>
    </w:p>
    <w:bookmarkEnd w:id="26"/>
    <w:bookmarkStart w:id="27" w:name="business-case"/>
    <w:p>
      <w:pPr>
        <w:pStyle w:val="Heading3"/>
      </w:pPr>
      <w:r>
        <w:rPr>
          <w:rFonts w:ascii="Times New Roman" w:hAnsi="Times New Roman" w:cs="Times New Roman" w:eastAsia="Times New Roman"/>
        </w:rPr>
        <w:t xml:space="preserve">1.3 Business case</w:t>
      </w:r>
    </w:p>
    <w:p>
      <w:pPr>
        <w:pStyle w:val="FirstParagraph"/>
      </w:pPr>
      <w:r>
        <w:rPr>
          <w:rFonts w:ascii="Times New Roman" w:hAnsi="Times New Roman" w:cs="Times New Roman" w:eastAsia="Times New Roman"/>
        </w:rPr>
        <w:t xml:space="preserve">The IAM platform reduces security risk, supports compliance and cuts operating cost. Expected annual benefits once in steady state are: about 1,900 fewer password-reset tickets (roughly AUD 57,000 at AUD 30 per ticket), about 600 hours of manual provisioning work removed, and audit-ready evidence for CPS 234 and Essential Eight assessments. The largest benefit, avoiding a credential-driven breach and the regulatory consequences that follow, is not quantified here but is the primary reason for approval.</w:t>
      </w:r>
    </w:p>
    <w:bookmarkEnd w:id="27"/>
    <w:bookmarkStart w:id="28" w:name="project-objectives-smart"/>
    <w:p>
      <w:pPr>
        <w:pStyle w:val="Heading3"/>
      </w:pPr>
      <w:r>
        <w:rPr>
          <w:rFonts w:ascii="Times New Roman" w:hAnsi="Times New Roman" w:cs="Times New Roman" w:eastAsia="Times New Roman"/>
        </w:rPr>
        <w:t xml:space="preserve">1.4 Project objectives (SMART)</w:t>
      </w:r>
    </w:p>
    <w:tbl>
      <w:tblPr>
        <w:tblStyle w:val="Table"/>
        <w:tblW w:type="dxa" w:w="9026"/>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552"/>
        <w:gridCol w:w="3722"/>
        <w:gridCol w:w="2869"/>
        <w:gridCol w:w="1881"/>
      </w:tblGrid>
      <w:tr>
        <w:trPr>
          <w:tblHeader w:val="true"/>
          <w:cantSplit/>
        </w:trPr>
        <w:tc>
          <w:tcPr>
            <w:tcW w:type="dxa" w:w="552"/>
          </w:tcPr>
          <w:p>
            <w:pPr>
              <w:pStyle w:val="Compact"/>
              <w:spacing w:after="0" w:line="240" w:lineRule="auto"/>
              <w:jc w:val="left"/>
            </w:pPr>
            <w:r>
              <w:rPr>
                <w:rFonts w:ascii="Times New Roman" w:hAnsi="Times New Roman" w:cs="Times New Roman" w:eastAsia="Times New Roman"/>
                <w:b/>
              </w:rPr>
              <w:t xml:space="preserve">#</w:t>
            </w:r>
          </w:p>
        </w:tc>
        <w:tc>
          <w:tcPr>
            <w:tcW w:type="dxa" w:w="3722"/>
          </w:tcPr>
          <w:p>
            <w:pPr>
              <w:pStyle w:val="Compact"/>
              <w:spacing w:after="0" w:line="240" w:lineRule="auto"/>
              <w:jc w:val="left"/>
            </w:pPr>
            <w:r>
              <w:rPr>
                <w:rFonts w:ascii="Times New Roman" w:hAnsi="Times New Roman" w:cs="Times New Roman" w:eastAsia="Times New Roman"/>
                <w:b/>
              </w:rPr>
              <w:t xml:space="preserve">Objective</w:t>
            </w:r>
          </w:p>
        </w:tc>
        <w:tc>
          <w:tcPr>
            <w:tcW w:type="dxa" w:w="2869"/>
          </w:tcPr>
          <w:p>
            <w:pPr>
              <w:pStyle w:val="Compact"/>
              <w:spacing w:after="0" w:line="240" w:lineRule="auto"/>
              <w:jc w:val="left"/>
            </w:pPr>
            <w:r>
              <w:rPr>
                <w:rFonts w:ascii="Times New Roman" w:hAnsi="Times New Roman" w:cs="Times New Roman" w:eastAsia="Times New Roman"/>
                <w:b/>
              </w:rPr>
              <w:t xml:space="preserve">Measure of success</w:t>
            </w:r>
          </w:p>
        </w:tc>
        <w:tc>
          <w:tcPr>
            <w:tcW w:type="dxa" w:w="1881"/>
          </w:tcPr>
          <w:p>
            <w:pPr>
              <w:pStyle w:val="Compact"/>
              <w:spacing w:after="0" w:line="240" w:lineRule="auto"/>
              <w:jc w:val="left"/>
            </w:pPr>
            <w:r>
              <w:rPr>
                <w:rFonts w:ascii="Times New Roman" w:hAnsi="Times New Roman" w:cs="Times New Roman" w:eastAsia="Times New Roman"/>
                <w:b/>
              </w:rPr>
              <w:t xml:space="preserve">Target date</w:t>
            </w:r>
          </w:p>
        </w:tc>
      </w:tr>
      <w:tr>
        <w:trPr>
          <w:cantSplit/>
        </w:trPr>
        <w:tc>
          <w:tcPr>
            <w:tcW w:type="dxa" w:w="552"/>
          </w:tcPr>
          <w:p>
            <w:pPr>
              <w:pStyle w:val="Compact"/>
              <w:spacing w:after="0" w:line="240" w:lineRule="auto"/>
              <w:jc w:val="left"/>
            </w:pPr>
            <w:r>
              <w:rPr>
                <w:rFonts w:ascii="Times New Roman" w:hAnsi="Times New Roman" w:cs="Times New Roman" w:eastAsia="Times New Roman"/>
              </w:rPr>
              <w:t xml:space="preserve">O1</w:t>
            </w:r>
          </w:p>
        </w:tc>
        <w:tc>
          <w:tcPr>
            <w:tcW w:type="dxa" w:w="3722"/>
          </w:tcPr>
          <w:p>
            <w:pPr>
              <w:pStyle w:val="Compact"/>
              <w:spacing w:after="0" w:line="240" w:lineRule="auto"/>
              <w:jc w:val="left"/>
            </w:pPr>
            <w:r>
              <w:rPr>
                <w:rFonts w:ascii="Times New Roman" w:hAnsi="Times New Roman" w:cs="Times New Roman" w:eastAsia="Times New Roman"/>
              </w:rPr>
              <w:t xml:space="preserve">Consolidate all workforce identities into one authoritative cloud directory fed by the HR system</w:t>
            </w:r>
          </w:p>
        </w:tc>
        <w:tc>
          <w:tcPr>
            <w:tcW w:type="dxa" w:w="2869"/>
          </w:tcPr>
          <w:p>
            <w:pPr>
              <w:pStyle w:val="Compact"/>
              <w:spacing w:after="0" w:line="240" w:lineRule="auto"/>
              <w:jc w:val="left"/>
            </w:pPr>
            <w:r>
              <w:rPr>
                <w:rFonts w:ascii="Times New Roman" w:hAnsi="Times New Roman" w:cs="Times New Roman" w:eastAsia="Times New Roman"/>
              </w:rPr>
              <w:t xml:space="preserve">100% of 620 staff and 85 contractor identities sourced from HR; zero orphaned accounts in the go-live audit</w:t>
            </w:r>
          </w:p>
        </w:tc>
        <w:tc>
          <w:tcPr>
            <w:tcW w:type="dxa" w:w="1881"/>
          </w:tcPr>
          <w:p>
            <w:pPr>
              <w:pStyle w:val="Compact"/>
              <w:spacing w:after="0" w:line="240" w:lineRule="auto"/>
              <w:jc w:val="left"/>
            </w:pPr>
            <w:r>
              <w:rPr>
                <w:rFonts w:ascii="Times New Roman" w:hAnsi="Times New Roman" w:cs="Times New Roman" w:eastAsia="Times New Roman"/>
              </w:rPr>
              <w:t xml:space="preserve">18 Aug 2027</w:t>
            </w:r>
          </w:p>
        </w:tc>
      </w:tr>
      <w:tr>
        <w:trPr>
          <w:cantSplit/>
        </w:trPr>
        <w:tc>
          <w:tcPr>
            <w:tcW w:type="dxa" w:w="552"/>
          </w:tcPr>
          <w:p>
            <w:pPr>
              <w:pStyle w:val="Compact"/>
              <w:spacing w:after="0" w:line="240" w:lineRule="auto"/>
              <w:jc w:val="left"/>
            </w:pPr>
            <w:r>
              <w:rPr>
                <w:rFonts w:ascii="Times New Roman" w:hAnsi="Times New Roman" w:cs="Times New Roman" w:eastAsia="Times New Roman"/>
              </w:rPr>
              <w:t xml:space="preserve">O2</w:t>
            </w:r>
          </w:p>
        </w:tc>
        <w:tc>
          <w:tcPr>
            <w:tcW w:type="dxa" w:w="3722"/>
          </w:tcPr>
          <w:p>
            <w:pPr>
              <w:pStyle w:val="Compact"/>
              <w:spacing w:after="0" w:line="240" w:lineRule="auto"/>
              <w:jc w:val="left"/>
            </w:pPr>
            <w:r>
              <w:rPr>
                <w:rFonts w:ascii="Times New Roman" w:hAnsi="Times New Roman" w:cs="Times New Roman" w:eastAsia="Times New Roman"/>
              </w:rPr>
              <w:t xml:space="preserve">Enforce phishing-resistant MFA for all staff on remote, cloud and core banking access</w:t>
            </w:r>
          </w:p>
        </w:tc>
        <w:tc>
          <w:tcPr>
            <w:tcW w:type="dxa" w:w="2869"/>
          </w:tcPr>
          <w:p>
            <w:pPr>
              <w:pStyle w:val="Compact"/>
              <w:spacing w:after="0" w:line="240" w:lineRule="auto"/>
              <w:jc w:val="left"/>
            </w:pPr>
            <w:r>
              <w:rPr>
                <w:rFonts w:ascii="Times New Roman" w:hAnsi="Times New Roman" w:cs="Times New Roman" w:eastAsia="Times New Roman"/>
              </w:rPr>
              <w:t xml:space="preserve">100% MFA enrolment; MFA events centrally logged</w:t>
            </w:r>
          </w:p>
        </w:tc>
        <w:tc>
          <w:tcPr>
            <w:tcW w:type="dxa" w:w="1881"/>
          </w:tcPr>
          <w:p>
            <w:pPr>
              <w:pStyle w:val="Compact"/>
              <w:spacing w:after="0" w:line="240" w:lineRule="auto"/>
              <w:jc w:val="left"/>
            </w:pPr>
            <w:r>
              <w:rPr>
                <w:rFonts w:ascii="Times New Roman" w:hAnsi="Times New Roman" w:cs="Times New Roman" w:eastAsia="Times New Roman"/>
              </w:rPr>
              <w:t xml:space="preserve">18 Aug 2027</w:t>
            </w:r>
          </w:p>
        </w:tc>
      </w:tr>
      <w:tr>
        <w:trPr>
          <w:cantSplit/>
        </w:trPr>
        <w:tc>
          <w:tcPr>
            <w:tcW w:type="dxa" w:w="552"/>
          </w:tcPr>
          <w:p>
            <w:pPr>
              <w:pStyle w:val="Compact"/>
              <w:spacing w:after="0" w:line="240" w:lineRule="auto"/>
              <w:jc w:val="left"/>
            </w:pPr>
            <w:r>
              <w:rPr>
                <w:rFonts w:ascii="Times New Roman" w:hAnsi="Times New Roman" w:cs="Times New Roman" w:eastAsia="Times New Roman"/>
              </w:rPr>
              <w:t xml:space="preserve">O3</w:t>
            </w:r>
          </w:p>
        </w:tc>
        <w:tc>
          <w:tcPr>
            <w:tcW w:type="dxa" w:w="3722"/>
          </w:tcPr>
          <w:p>
            <w:pPr>
              <w:pStyle w:val="Compact"/>
              <w:spacing w:after="0" w:line="240" w:lineRule="auto"/>
              <w:jc w:val="left"/>
            </w:pPr>
            <w:r>
              <w:rPr>
                <w:rFonts w:ascii="Times New Roman" w:hAnsi="Times New Roman" w:cs="Times New Roman" w:eastAsia="Times New Roman"/>
              </w:rPr>
              <w:t xml:space="preserve">Automate joiner-mover-leaver provisioning</w:t>
            </w:r>
          </w:p>
        </w:tc>
        <w:tc>
          <w:tcPr>
            <w:tcW w:type="dxa" w:w="2869"/>
          </w:tcPr>
          <w:p>
            <w:pPr>
              <w:pStyle w:val="Compact"/>
              <w:spacing w:after="0" w:line="240" w:lineRule="auto"/>
              <w:jc w:val="left"/>
            </w:pPr>
            <w:r>
              <w:rPr>
                <w:rFonts w:ascii="Times New Roman" w:hAnsi="Times New Roman" w:cs="Times New Roman" w:eastAsia="Times New Roman"/>
              </w:rPr>
              <w:t xml:space="preserve">Leaver access removed within 4 hours (from 9 days); joiner access ready on day 1 for 95% of starters</w:t>
            </w:r>
          </w:p>
        </w:tc>
        <w:tc>
          <w:tcPr>
            <w:tcW w:type="dxa" w:w="1881"/>
          </w:tcPr>
          <w:p>
            <w:pPr>
              <w:pStyle w:val="Compact"/>
              <w:spacing w:after="0" w:line="240" w:lineRule="auto"/>
              <w:jc w:val="left"/>
            </w:pPr>
            <w:r>
              <w:rPr>
                <w:rFonts w:ascii="Times New Roman" w:hAnsi="Times New Roman" w:cs="Times New Roman" w:eastAsia="Times New Roman"/>
              </w:rPr>
              <w:t xml:space="preserve">18 Aug 2027</w:t>
            </w:r>
          </w:p>
        </w:tc>
      </w:tr>
      <w:tr>
        <w:trPr>
          <w:cantSplit/>
        </w:trPr>
        <w:tc>
          <w:tcPr>
            <w:tcW w:type="dxa" w:w="552"/>
          </w:tcPr>
          <w:p>
            <w:pPr>
              <w:pStyle w:val="Compact"/>
              <w:spacing w:after="0" w:line="240" w:lineRule="auto"/>
              <w:jc w:val="left"/>
            </w:pPr>
            <w:r>
              <w:rPr>
                <w:rFonts w:ascii="Times New Roman" w:hAnsi="Times New Roman" w:cs="Times New Roman" w:eastAsia="Times New Roman"/>
              </w:rPr>
              <w:t xml:space="preserve">O4</w:t>
            </w:r>
          </w:p>
        </w:tc>
        <w:tc>
          <w:tcPr>
            <w:tcW w:type="dxa" w:w="3722"/>
          </w:tcPr>
          <w:p>
            <w:pPr>
              <w:pStyle w:val="Compact"/>
              <w:spacing w:after="0" w:line="240" w:lineRule="auto"/>
              <w:jc w:val="left"/>
            </w:pPr>
            <w:r>
              <w:rPr>
                <w:rFonts w:ascii="Times New Roman" w:hAnsi="Times New Roman" w:cs="Times New Roman" w:eastAsia="Times New Roman"/>
              </w:rPr>
              <w:t xml:space="preserve">Bring all privileged accounts under a PAM vault</w:t>
            </w:r>
          </w:p>
        </w:tc>
        <w:tc>
          <w:tcPr>
            <w:tcW w:type="dxa" w:w="2869"/>
          </w:tcPr>
          <w:p>
            <w:pPr>
              <w:pStyle w:val="Compact"/>
              <w:spacing w:after="0" w:line="240" w:lineRule="auto"/>
              <w:jc w:val="left"/>
            </w:pPr>
            <w:r>
              <w:rPr>
                <w:rFonts w:ascii="Times New Roman" w:hAnsi="Times New Roman" w:cs="Times New Roman" w:eastAsia="Times New Roman"/>
              </w:rPr>
              <w:t xml:space="preserve">41 shared admin accounts retired; 100% of admin sessions brokered and recorded</w:t>
            </w:r>
          </w:p>
        </w:tc>
        <w:tc>
          <w:tcPr>
            <w:tcW w:type="dxa" w:w="1881"/>
          </w:tcPr>
          <w:p>
            <w:pPr>
              <w:pStyle w:val="Compact"/>
              <w:spacing w:after="0" w:line="240" w:lineRule="auto"/>
              <w:jc w:val="left"/>
            </w:pPr>
            <w:r>
              <w:rPr>
                <w:rFonts w:ascii="Times New Roman" w:hAnsi="Times New Roman" w:cs="Times New Roman" w:eastAsia="Times New Roman"/>
              </w:rPr>
              <w:t xml:space="preserve">11 May 2027 (build), 18 Aug 2027 (live)</w:t>
            </w:r>
          </w:p>
        </w:tc>
      </w:tr>
      <w:tr>
        <w:trPr>
          <w:cantSplit/>
        </w:trPr>
        <w:tc>
          <w:tcPr>
            <w:tcW w:type="dxa" w:w="552"/>
          </w:tcPr>
          <w:p>
            <w:pPr>
              <w:pStyle w:val="Compact"/>
              <w:spacing w:after="0" w:line="240" w:lineRule="auto"/>
              <w:jc w:val="left"/>
            </w:pPr>
            <w:r>
              <w:rPr>
                <w:rFonts w:ascii="Times New Roman" w:hAnsi="Times New Roman" w:cs="Times New Roman" w:eastAsia="Times New Roman"/>
              </w:rPr>
              <w:t xml:space="preserve">O5</w:t>
            </w:r>
          </w:p>
        </w:tc>
        <w:tc>
          <w:tcPr>
            <w:tcW w:type="dxa" w:w="3722"/>
          </w:tcPr>
          <w:p>
            <w:pPr>
              <w:pStyle w:val="Compact"/>
              <w:spacing w:after="0" w:line="240" w:lineRule="auto"/>
              <w:jc w:val="left"/>
            </w:pPr>
            <w:r>
              <w:rPr>
                <w:rFonts w:ascii="Times New Roman" w:hAnsi="Times New Roman" w:cs="Times New Roman" w:eastAsia="Times New Roman"/>
              </w:rPr>
              <w:t xml:space="preserve">Integrate the 12 highest-risk applications with SSO</w:t>
            </w:r>
          </w:p>
        </w:tc>
        <w:tc>
          <w:tcPr>
            <w:tcW w:type="dxa" w:w="2869"/>
          </w:tcPr>
          <w:p>
            <w:pPr>
              <w:pStyle w:val="Compact"/>
              <w:spacing w:after="0" w:line="240" w:lineRule="auto"/>
              <w:jc w:val="left"/>
            </w:pPr>
            <w:r>
              <w:rPr>
                <w:rFonts w:ascii="Times New Roman" w:hAnsi="Times New Roman" w:cs="Times New Roman" w:eastAsia="Times New Roman"/>
              </w:rPr>
              <w:t xml:space="preserve">12 applications live on SSO, including core banking, CRM and Microsoft 365</w:t>
            </w:r>
          </w:p>
        </w:tc>
        <w:tc>
          <w:tcPr>
            <w:tcW w:type="dxa" w:w="1881"/>
          </w:tcPr>
          <w:p>
            <w:pPr>
              <w:pStyle w:val="Compact"/>
              <w:spacing w:after="0" w:line="240" w:lineRule="auto"/>
              <w:jc w:val="left"/>
            </w:pPr>
            <w:r>
              <w:rPr>
                <w:rFonts w:ascii="Times New Roman" w:hAnsi="Times New Roman" w:cs="Times New Roman" w:eastAsia="Times New Roman"/>
              </w:rPr>
              <w:t xml:space="preserve">18 Aug 2027</w:t>
            </w:r>
          </w:p>
        </w:tc>
      </w:tr>
      <w:tr>
        <w:trPr>
          <w:cantSplit/>
        </w:trPr>
        <w:tc>
          <w:tcPr>
            <w:tcW w:type="dxa" w:w="552"/>
          </w:tcPr>
          <w:p>
            <w:pPr>
              <w:pStyle w:val="Compact"/>
              <w:spacing w:after="0" w:line="240" w:lineRule="auto"/>
              <w:jc w:val="left"/>
            </w:pPr>
            <w:r>
              <w:rPr>
                <w:rFonts w:ascii="Times New Roman" w:hAnsi="Times New Roman" w:cs="Times New Roman" w:eastAsia="Times New Roman"/>
              </w:rPr>
              <w:t xml:space="preserve">O6</w:t>
            </w:r>
          </w:p>
        </w:tc>
        <w:tc>
          <w:tcPr>
            <w:tcW w:type="dxa" w:w="3722"/>
          </w:tcPr>
          <w:p>
            <w:pPr>
              <w:pStyle w:val="Compact"/>
              <w:spacing w:after="0" w:line="240" w:lineRule="auto"/>
              <w:jc w:val="left"/>
            </w:pPr>
            <w:r>
              <w:rPr>
                <w:rFonts w:ascii="Times New Roman" w:hAnsi="Times New Roman" w:cs="Times New Roman" w:eastAsia="Times New Roman"/>
              </w:rPr>
              <w:t xml:space="preserve">Deliver within approved time and cost</w:t>
            </w:r>
          </w:p>
        </w:tc>
        <w:tc>
          <w:tcPr>
            <w:tcW w:type="dxa" w:w="2869"/>
          </w:tcPr>
          <w:p>
            <w:pPr>
              <w:pStyle w:val="Compact"/>
              <w:spacing w:after="0" w:line="240" w:lineRule="auto"/>
              <w:jc w:val="left"/>
            </w:pPr>
            <w:r>
              <w:rPr>
                <w:rFonts w:ascii="Times New Roman" w:hAnsi="Times New Roman" w:cs="Times New Roman" w:eastAsia="Times New Roman"/>
              </w:rPr>
              <w:t xml:space="preserve">Closure by 13 Sep 2027; spend within AUD 869,000</w:t>
            </w:r>
          </w:p>
        </w:tc>
        <w:tc>
          <w:tcPr>
            <w:tcW w:type="dxa" w:w="1881"/>
          </w:tcPr>
          <w:p>
            <w:pPr>
              <w:pStyle w:val="Compact"/>
              <w:spacing w:after="0" w:line="240" w:lineRule="auto"/>
              <w:jc w:val="left"/>
            </w:pPr>
            <w:r>
              <w:rPr>
                <w:rFonts w:ascii="Times New Roman" w:hAnsi="Times New Roman" w:cs="Times New Roman" w:eastAsia="Times New Roman"/>
              </w:rPr>
              <w:t xml:space="preserve">13 Sep 2027</w:t>
            </w:r>
          </w:p>
        </w:tc>
      </w:tr>
    </w:tbl>
    <w:bookmarkEnd w:id="28"/>
    <w:bookmarkEnd w:id="29"/>
    <w:bookmarkStart w:id="39" w:name="project-charter-and-scope-statement"/>
    <w:p>
      <w:pPr>
        <w:pStyle w:val="Heading2"/>
      </w:pPr>
      <w:r>
        <w:rPr>
          <w:rFonts w:ascii="Times New Roman" w:hAnsi="Times New Roman" w:cs="Times New Roman" w:eastAsia="Times New Roman"/>
        </w:rPr>
        <w:t xml:space="preserve">2. Project charter and scope statement</w:t>
      </w:r>
    </w:p>
    <w:bookmarkStart w:id="30" w:name="project-charter"/>
    <w:p>
      <w:pPr>
        <w:pStyle w:val="Heading3"/>
      </w:pPr>
      <w:r>
        <w:rPr>
          <w:rFonts w:ascii="Times New Roman" w:hAnsi="Times New Roman" w:cs="Times New Roman" w:eastAsia="Times New Roman"/>
        </w:rPr>
        <w:t xml:space="preserve">2.1 Project charter</w:t>
      </w:r>
    </w:p>
    <w:tbl>
      <w:tblPr>
        <w:tblStyle w:val="Table"/>
        <w:tblW w:type="dxa" w:w="9026"/>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286"/>
        <w:gridCol w:w="5739"/>
      </w:tblGrid>
      <w:tr>
        <w:trPr>
          <w:tblHeader w:val="true"/>
          <w:cantSplit/>
        </w:trPr>
        <w:tc>
          <w:tcPr>
            <w:tcW w:type="dxa" w:w="3286"/>
          </w:tcPr>
          <w:p>
            <w:pPr>
              <w:pStyle w:val="Compact"/>
              <w:spacing w:after="0" w:line="240" w:lineRule="auto"/>
              <w:jc w:val="left"/>
            </w:pPr>
            <w:r>
              <w:rPr>
                <w:rFonts w:ascii="Times New Roman" w:hAnsi="Times New Roman" w:cs="Times New Roman" w:eastAsia="Times New Roman"/>
                <w:b/>
              </w:rPr>
              <w:t xml:space="preserve">Charter item</w:t>
            </w:r>
          </w:p>
        </w:tc>
        <w:tc>
          <w:tcPr>
            <w:tcW w:type="dxa" w:w="5739"/>
          </w:tcPr>
          <w:p>
            <w:pPr>
              <w:pStyle w:val="Compact"/>
              <w:spacing w:after="0" w:line="240" w:lineRule="auto"/>
              <w:jc w:val="left"/>
            </w:pPr>
            <w:r>
              <w:rPr>
                <w:rFonts w:ascii="Times New Roman" w:hAnsi="Times New Roman" w:cs="Times New Roman" w:eastAsia="Times New Roman"/>
                <w:b/>
              </w:rPr>
              <w:t xml:space="preserve">Detail</w:t>
            </w:r>
          </w:p>
        </w:tc>
      </w:tr>
      <w:tr>
        <w:trPr>
          <w:cantSplit/>
        </w:trPr>
        <w:tc>
          <w:tcPr>
            <w:tcW w:type="dxa" w:w="3286"/>
          </w:tcPr>
          <w:p>
            <w:pPr>
              <w:pStyle w:val="Compact"/>
              <w:spacing w:after="0" w:line="240" w:lineRule="auto"/>
              <w:jc w:val="left"/>
            </w:pPr>
            <w:r>
              <w:rPr>
                <w:rFonts w:ascii="Times New Roman" w:hAnsi="Times New Roman" w:cs="Times New Roman" w:eastAsia="Times New Roman"/>
              </w:rPr>
              <w:t xml:space="preserve">Project title</w:t>
            </w:r>
          </w:p>
        </w:tc>
        <w:tc>
          <w:tcPr>
            <w:tcW w:type="dxa" w:w="5739"/>
          </w:tcPr>
          <w:p>
            <w:pPr>
              <w:pStyle w:val="Compact"/>
              <w:spacing w:after="0" w:line="240" w:lineRule="auto"/>
              <w:jc w:val="left"/>
            </w:pPr>
            <w:r>
              <w:rPr>
                <w:rFonts w:ascii="Times New Roman" w:hAnsi="Times New Roman" w:cs="Times New Roman" w:eastAsia="Times New Roman"/>
              </w:rPr>
              <w:t xml:space="preserve">IAM System Deployment for Cybersecurity Enhancement</w:t>
            </w:r>
          </w:p>
        </w:tc>
      </w:tr>
      <w:tr>
        <w:trPr>
          <w:cantSplit/>
        </w:trPr>
        <w:tc>
          <w:tcPr>
            <w:tcW w:type="dxa" w:w="3286"/>
          </w:tcPr>
          <w:p>
            <w:pPr>
              <w:pStyle w:val="Compact"/>
              <w:spacing w:after="0" w:line="240" w:lineRule="auto"/>
              <w:jc w:val="left"/>
            </w:pPr>
            <w:r>
              <w:rPr>
                <w:rFonts w:ascii="Times New Roman" w:hAnsi="Times New Roman" w:cs="Times New Roman" w:eastAsia="Times New Roman"/>
              </w:rPr>
              <w:t xml:space="preserve">Project sponsor</w:t>
            </w:r>
          </w:p>
        </w:tc>
        <w:tc>
          <w:tcPr>
            <w:tcW w:type="dxa" w:w="5739"/>
          </w:tcPr>
          <w:p>
            <w:pPr>
              <w:pStyle w:val="Compact"/>
              <w:spacing w:after="0" w:line="240" w:lineRule="auto"/>
              <w:jc w:val="left"/>
            </w:pPr>
            <w:r>
              <w:rPr>
                <w:rFonts w:ascii="Times New Roman" w:hAnsi="Times New Roman" w:cs="Times New Roman" w:eastAsia="Times New Roman"/>
              </w:rPr>
              <w:t xml:space="preserve">Chief Information Officer (CIO), Coastal Credit Union</w:t>
            </w:r>
          </w:p>
        </w:tc>
      </w:tr>
      <w:tr>
        <w:trPr>
          <w:cantSplit/>
        </w:trPr>
        <w:tc>
          <w:tcPr>
            <w:tcW w:type="dxa" w:w="3286"/>
          </w:tcPr>
          <w:p>
            <w:pPr>
              <w:pStyle w:val="Compact"/>
              <w:spacing w:after="0" w:line="240" w:lineRule="auto"/>
              <w:jc w:val="left"/>
            </w:pPr>
            <w:r>
              <w:rPr>
                <w:rFonts w:ascii="Times New Roman" w:hAnsi="Times New Roman" w:cs="Times New Roman" w:eastAsia="Times New Roman"/>
              </w:rPr>
              <w:t xml:space="preserve">Project manager</w:t>
            </w:r>
          </w:p>
        </w:tc>
        <w:tc>
          <w:tcPr>
            <w:tcW w:type="dxa" w:w="5739"/>
          </w:tcPr>
          <w:p>
            <w:pPr>
              <w:pStyle w:val="Compact"/>
              <w:spacing w:after="0" w:line="240" w:lineRule="auto"/>
              <w:jc w:val="left"/>
            </w:pPr>
            <w:r>
              <w:rPr>
                <w:rFonts w:ascii="Times New Roman" w:hAnsi="Times New Roman" w:cs="Times New Roman" w:eastAsia="Times New Roman"/>
              </w:rPr>
              <w:t xml:space="preserve">Group member assigned the PM role (see Section 5)</w:t>
            </w:r>
          </w:p>
        </w:tc>
      </w:tr>
      <w:tr>
        <w:trPr>
          <w:cantSplit/>
        </w:trPr>
        <w:tc>
          <w:tcPr>
            <w:tcW w:type="dxa" w:w="3286"/>
          </w:tcPr>
          <w:p>
            <w:pPr>
              <w:pStyle w:val="Compact"/>
              <w:spacing w:after="0" w:line="240" w:lineRule="auto"/>
              <w:jc w:val="left"/>
            </w:pPr>
            <w:r>
              <w:rPr>
                <w:rFonts w:ascii="Times New Roman" w:hAnsi="Times New Roman" w:cs="Times New Roman" w:eastAsia="Times New Roman"/>
              </w:rPr>
              <w:t xml:space="preserve">Purpose</w:t>
            </w:r>
          </w:p>
        </w:tc>
        <w:tc>
          <w:tcPr>
            <w:tcW w:type="dxa" w:w="5739"/>
          </w:tcPr>
          <w:p>
            <w:pPr>
              <w:pStyle w:val="Compact"/>
              <w:spacing w:after="0" w:line="240" w:lineRule="auto"/>
              <w:jc w:val="left"/>
            </w:pPr>
            <w:r>
              <w:rPr>
                <w:rFonts w:ascii="Times New Roman" w:hAnsi="Times New Roman" w:cs="Times New Roman" w:eastAsia="Times New Roman"/>
              </w:rPr>
              <w:t xml:space="preserve">Reduce identity-related cyber risk and meet CPS 234 and Essential Eight expectations</w:t>
            </w:r>
          </w:p>
        </w:tc>
      </w:tr>
      <w:tr>
        <w:trPr>
          <w:cantSplit/>
        </w:trPr>
        <w:tc>
          <w:tcPr>
            <w:tcW w:type="dxa" w:w="3286"/>
          </w:tcPr>
          <w:p>
            <w:pPr>
              <w:pStyle w:val="Compact"/>
              <w:spacing w:after="0" w:line="240" w:lineRule="auto"/>
              <w:jc w:val="left"/>
            </w:pPr>
            <w:r>
              <w:rPr>
                <w:rFonts w:ascii="Times New Roman" w:hAnsi="Times New Roman" w:cs="Times New Roman" w:eastAsia="Times New Roman"/>
              </w:rPr>
              <w:t xml:space="preserve">Duration</w:t>
            </w:r>
          </w:p>
        </w:tc>
        <w:tc>
          <w:tcPr>
            <w:tcW w:type="dxa" w:w="5739"/>
          </w:tcPr>
          <w:p>
            <w:pPr>
              <w:pStyle w:val="Compact"/>
              <w:spacing w:after="0" w:line="240" w:lineRule="auto"/>
              <w:jc w:val="left"/>
            </w:pPr>
            <w:r>
              <w:rPr>
                <w:rFonts w:ascii="Times New Roman" w:hAnsi="Times New Roman" w:cs="Times New Roman" w:eastAsia="Times New Roman"/>
              </w:rPr>
              <w:t xml:space="preserve">32 weeks: 1 Feb 2027 to 13 Sep 2027</w:t>
            </w:r>
          </w:p>
        </w:tc>
      </w:tr>
      <w:tr>
        <w:trPr>
          <w:cantSplit/>
        </w:trPr>
        <w:tc>
          <w:tcPr>
            <w:tcW w:type="dxa" w:w="3286"/>
          </w:tcPr>
          <w:p>
            <w:pPr>
              <w:pStyle w:val="Compact"/>
              <w:spacing w:after="0" w:line="240" w:lineRule="auto"/>
              <w:jc w:val="left"/>
            </w:pPr>
            <w:r>
              <w:rPr>
                <w:rFonts w:ascii="Times New Roman" w:hAnsi="Times New Roman" w:cs="Times New Roman" w:eastAsia="Times New Roman"/>
              </w:rPr>
              <w:t xml:space="preserve">Approved budget</w:t>
            </w:r>
          </w:p>
        </w:tc>
        <w:tc>
          <w:tcPr>
            <w:tcW w:type="dxa" w:w="5739"/>
          </w:tcPr>
          <w:p>
            <w:pPr>
              <w:pStyle w:val="Compact"/>
              <w:spacing w:after="0" w:line="240" w:lineRule="auto"/>
              <w:jc w:val="left"/>
            </w:pPr>
            <w:r>
              <w:rPr>
                <w:rFonts w:ascii="Times New Roman" w:hAnsi="Times New Roman" w:cs="Times New Roman" w:eastAsia="Times New Roman"/>
              </w:rPr>
              <w:t xml:space="preserve">AUD 869,000 (AUD 790,000 baseline + AUD 79,000 contingency)</w:t>
            </w:r>
          </w:p>
        </w:tc>
      </w:tr>
      <w:tr>
        <w:trPr>
          <w:cantSplit/>
        </w:trPr>
        <w:tc>
          <w:tcPr>
            <w:tcW w:type="dxa" w:w="3286"/>
          </w:tcPr>
          <w:p>
            <w:pPr>
              <w:pStyle w:val="Compact"/>
              <w:spacing w:after="0" w:line="240" w:lineRule="auto"/>
              <w:jc w:val="left"/>
            </w:pPr>
            <w:r>
              <w:rPr>
                <w:rFonts w:ascii="Times New Roman" w:hAnsi="Times New Roman" w:cs="Times New Roman" w:eastAsia="Times New Roman"/>
              </w:rPr>
              <w:t xml:space="preserve">Delivery approach</w:t>
            </w:r>
          </w:p>
        </w:tc>
        <w:tc>
          <w:tcPr>
            <w:tcW w:type="dxa" w:w="5739"/>
          </w:tcPr>
          <w:p>
            <w:pPr>
              <w:pStyle w:val="Compact"/>
              <w:spacing w:after="0" w:line="240" w:lineRule="auto"/>
              <w:jc w:val="left"/>
            </w:pPr>
            <w:r>
              <w:rPr>
                <w:rFonts w:ascii="Times New Roman" w:hAnsi="Times New Roman" w:cs="Times New Roman" w:eastAsia="Times New Roman"/>
              </w:rPr>
              <w:t xml:space="preserve">Hybrid: phase gates for governance, two-week sprints within the build phase</w:t>
            </w:r>
          </w:p>
        </w:tc>
      </w:tr>
      <w:tr>
        <w:trPr>
          <w:cantSplit/>
        </w:trPr>
        <w:tc>
          <w:tcPr>
            <w:tcW w:type="dxa" w:w="3286"/>
          </w:tcPr>
          <w:p>
            <w:pPr>
              <w:pStyle w:val="Compact"/>
              <w:spacing w:after="0" w:line="240" w:lineRule="auto"/>
              <w:jc w:val="left"/>
            </w:pPr>
            <w:r>
              <w:rPr>
                <w:rFonts w:ascii="Times New Roman" w:hAnsi="Times New Roman" w:cs="Times New Roman" w:eastAsia="Times New Roman"/>
              </w:rPr>
              <w:t xml:space="preserve">Authority</w:t>
            </w:r>
          </w:p>
        </w:tc>
        <w:tc>
          <w:tcPr>
            <w:tcW w:type="dxa" w:w="5739"/>
          </w:tcPr>
          <w:p>
            <w:pPr>
              <w:pStyle w:val="Compact"/>
              <w:spacing w:after="0" w:line="240" w:lineRule="auto"/>
              <w:jc w:val="left"/>
            </w:pPr>
            <w:r>
              <w:rPr>
                <w:rFonts w:ascii="Times New Roman" w:hAnsi="Times New Roman" w:cs="Times New Roman" w:eastAsia="Times New Roman"/>
              </w:rPr>
              <w:t xml:space="preserve">PM may approve changes up to 2 days of schedule and AUD 10,000; larger changes go to the Change Control Board (CCB)</w:t>
            </w:r>
          </w:p>
        </w:tc>
      </w:tr>
      <w:tr>
        <w:trPr>
          <w:cantSplit/>
        </w:trPr>
        <w:tc>
          <w:tcPr>
            <w:tcW w:type="dxa" w:w="3286"/>
          </w:tcPr>
          <w:p>
            <w:pPr>
              <w:pStyle w:val="Compact"/>
              <w:spacing w:after="0" w:line="240" w:lineRule="auto"/>
              <w:jc w:val="left"/>
            </w:pPr>
            <w:r>
              <w:rPr>
                <w:rFonts w:ascii="Times New Roman" w:hAnsi="Times New Roman" w:cs="Times New Roman" w:eastAsia="Times New Roman"/>
              </w:rPr>
              <w:t xml:space="preserve">Success criteria</w:t>
            </w:r>
          </w:p>
        </w:tc>
        <w:tc>
          <w:tcPr>
            <w:tcW w:type="dxa" w:w="5739"/>
          </w:tcPr>
          <w:p>
            <w:pPr>
              <w:pStyle w:val="Compact"/>
              <w:spacing w:after="0" w:line="240" w:lineRule="auto"/>
              <w:jc w:val="left"/>
            </w:pPr>
            <w:r>
              <w:rPr>
                <w:rFonts w:ascii="Times New Roman" w:hAnsi="Times New Roman" w:cs="Times New Roman" w:eastAsia="Times New Roman"/>
              </w:rPr>
              <w:t xml:space="preserve">Objectives O1 to O6 met; sponsor sign-off on the closure report</w:t>
            </w:r>
          </w:p>
        </w:tc>
      </w:tr>
    </w:tbl>
    <w:bookmarkEnd w:id="30"/>
    <w:bookmarkStart w:id="31" w:name="in-scope"/>
    <w:p>
      <w:pPr>
        <w:pStyle w:val="Heading3"/>
      </w:pPr>
      <w:r>
        <w:rPr>
          <w:rFonts w:ascii="Times New Roman" w:hAnsi="Times New Roman" w:cs="Times New Roman" w:eastAsia="Times New Roman"/>
        </w:rPr>
        <w:t xml:space="preserve">2.2 In scope</w:t>
      </w:r>
    </w:p>
    <w:p>
      <w:pPr>
        <w:numPr>
          <w:ilvl w:val="0"/>
          <w:numId w:val="1002"/>
        </w:numPr>
        <w:pStyle w:val="Compact"/>
      </w:pPr>
      <w:r>
        <w:rPr>
          <w:rFonts w:ascii="Times New Roman" w:hAnsi="Times New Roman" w:cs="Times New Roman" w:eastAsia="Times New Roman"/>
        </w:rPr>
        <w:t xml:space="preserve">Selection and configuration of a cloud identity provider (IdP), identity governance (IGA) and PAM solution.</w:t>
      </w:r>
    </w:p>
    <w:p>
      <w:pPr>
        <w:numPr>
          <w:ilvl w:val="0"/>
          <w:numId w:val="1002"/>
        </w:numPr>
        <w:pStyle w:val="Compact"/>
      </w:pPr>
      <w:r>
        <w:rPr>
          <w:rFonts w:ascii="Times New Roman" w:hAnsi="Times New Roman" w:cs="Times New Roman" w:eastAsia="Times New Roman"/>
        </w:rPr>
        <w:t xml:space="preserve">HR-system integration as the single source of truth for workforce identities (staff and contractors).</w:t>
      </w:r>
    </w:p>
    <w:p>
      <w:pPr>
        <w:numPr>
          <w:ilvl w:val="0"/>
          <w:numId w:val="1002"/>
        </w:numPr>
        <w:pStyle w:val="Compact"/>
      </w:pPr>
      <w:r>
        <w:rPr>
          <w:rFonts w:ascii="Times New Roman" w:hAnsi="Times New Roman" w:cs="Times New Roman" w:eastAsia="Times New Roman"/>
        </w:rPr>
        <w:t xml:space="preserve">SSO for 12 priority applications and phishing-resistant MFA (FIDO2 security keys and number-matching authenticator app) for all staff.</w:t>
      </w:r>
    </w:p>
    <w:p>
      <w:pPr>
        <w:numPr>
          <w:ilvl w:val="0"/>
          <w:numId w:val="1002"/>
        </w:numPr>
        <w:pStyle w:val="Compact"/>
      </w:pPr>
      <w:r>
        <w:rPr>
          <w:rFonts w:ascii="Times New Roman" w:hAnsi="Times New Roman" w:cs="Times New Roman" w:eastAsia="Times New Roman"/>
        </w:rPr>
        <w:t xml:space="preserve">Role-based access control (RBAC) model for 14 job families and quarterly automated access reviews.</w:t>
      </w:r>
    </w:p>
    <w:p>
      <w:pPr>
        <w:numPr>
          <w:ilvl w:val="0"/>
          <w:numId w:val="1002"/>
        </w:numPr>
        <w:pStyle w:val="Compact"/>
      </w:pPr>
      <w:r>
        <w:rPr>
          <w:rFonts w:ascii="Times New Roman" w:hAnsi="Times New Roman" w:cs="Times New Roman" w:eastAsia="Times New Roman"/>
        </w:rPr>
        <w:t xml:space="preserve">PAM vault for all administrator and service accounts, with session recording.</w:t>
      </w:r>
    </w:p>
    <w:p>
      <w:pPr>
        <w:numPr>
          <w:ilvl w:val="0"/>
          <w:numId w:val="1002"/>
        </w:numPr>
        <w:pStyle w:val="Compact"/>
      </w:pPr>
      <w:r>
        <w:rPr>
          <w:rFonts w:ascii="Times New Roman" w:hAnsi="Times New Roman" w:cs="Times New Roman" w:eastAsia="Times New Roman"/>
        </w:rPr>
        <w:t xml:space="preserve">Testing (SIT, UAT, penetration testing), training, pilot, phased rollout to 28 branches and decommissioning of the legacy LDAP.</w:t>
      </w:r>
    </w:p>
    <w:p>
      <w:pPr>
        <w:numPr>
          <w:ilvl w:val="0"/>
          <w:numId w:val="1002"/>
        </w:numPr>
        <w:pStyle w:val="Compact"/>
      </w:pPr>
      <w:r>
        <w:rPr>
          <w:rFonts w:ascii="Times New Roman" w:hAnsi="Times New Roman" w:cs="Times New Roman" w:eastAsia="Times New Roman"/>
        </w:rPr>
        <w:t xml:space="preserve">Handover documentation, runbooks and BAU support model.</w:t>
      </w:r>
    </w:p>
    <w:bookmarkEnd w:id="31"/>
    <w:bookmarkStart w:id="32" w:name="out-of-scope"/>
    <w:p>
      <w:pPr>
        <w:pStyle w:val="Heading3"/>
      </w:pPr>
      <w:r>
        <w:rPr>
          <w:rFonts w:ascii="Times New Roman" w:hAnsi="Times New Roman" w:cs="Times New Roman" w:eastAsia="Times New Roman"/>
        </w:rPr>
        <w:t xml:space="preserve">2.3 Out of scope</w:t>
      </w:r>
    </w:p>
    <w:p>
      <w:pPr>
        <w:numPr>
          <w:ilvl w:val="0"/>
          <w:numId w:val="1003"/>
        </w:numPr>
        <w:pStyle w:val="Compact"/>
      </w:pPr>
      <w:r>
        <w:rPr>
          <w:rFonts w:ascii="Times New Roman" w:hAnsi="Times New Roman" w:cs="Times New Roman" w:eastAsia="Times New Roman"/>
        </w:rPr>
        <w:t xml:space="preserve">Customer (member) identity for internet banking; covered by a separate CIAM program.</w:t>
      </w:r>
    </w:p>
    <w:p>
      <w:pPr>
        <w:numPr>
          <w:ilvl w:val="0"/>
          <w:numId w:val="1003"/>
        </w:numPr>
        <w:pStyle w:val="Compact"/>
      </w:pPr>
      <w:r>
        <w:rPr>
          <w:rFonts w:ascii="Times New Roman" w:hAnsi="Times New Roman" w:cs="Times New Roman" w:eastAsia="Times New Roman"/>
        </w:rPr>
        <w:t xml:space="preserve">Integration of the remaining 28 low-risk applications (planned for a Phase 2 project).</w:t>
      </w:r>
    </w:p>
    <w:p>
      <w:pPr>
        <w:numPr>
          <w:ilvl w:val="0"/>
          <w:numId w:val="1003"/>
        </w:numPr>
        <w:pStyle w:val="Compact"/>
      </w:pPr>
      <w:r>
        <w:rPr>
          <w:rFonts w:ascii="Times New Roman" w:hAnsi="Times New Roman" w:cs="Times New Roman" w:eastAsia="Times New Roman"/>
        </w:rPr>
        <w:t xml:space="preserve">Replacement of the core banking platform or the HR system.</w:t>
      </w:r>
    </w:p>
    <w:p>
      <w:pPr>
        <w:numPr>
          <w:ilvl w:val="0"/>
          <w:numId w:val="1003"/>
        </w:numPr>
        <w:pStyle w:val="Compact"/>
      </w:pPr>
      <w:r>
        <w:rPr>
          <w:rFonts w:ascii="Times New Roman" w:hAnsi="Times New Roman" w:cs="Times New Roman" w:eastAsia="Times New Roman"/>
        </w:rPr>
        <w:t xml:space="preserve">Physical access control (building swipe cards).</w:t>
      </w:r>
    </w:p>
    <w:p>
      <w:pPr>
        <w:numPr>
          <w:ilvl w:val="0"/>
          <w:numId w:val="1003"/>
        </w:numPr>
        <w:pStyle w:val="Compact"/>
      </w:pPr>
      <w:r>
        <w:rPr>
          <w:rFonts w:ascii="Times New Roman" w:hAnsi="Times New Roman" w:cs="Times New Roman" w:eastAsia="Times New Roman"/>
        </w:rPr>
        <w:t xml:space="preserve">Network segmentation and endpoint security changes, except where needed for IAM agents.</w:t>
      </w:r>
    </w:p>
    <w:bookmarkEnd w:id="32"/>
    <w:bookmarkStart w:id="33" w:name="major-deliverables"/>
    <w:p>
      <w:pPr>
        <w:pStyle w:val="Heading3"/>
      </w:pPr>
      <w:r>
        <w:rPr>
          <w:rFonts w:ascii="Times New Roman" w:hAnsi="Times New Roman" w:cs="Times New Roman" w:eastAsia="Times New Roman"/>
        </w:rPr>
        <w:t xml:space="preserve">2.4 Major deliverables</w:t>
      </w:r>
    </w:p>
    <w:tbl>
      <w:tblPr>
        <w:tblStyle w:val="Table"/>
        <w:tblW w:type="dxa" w:w="9026"/>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577"/>
        <w:gridCol w:w="3867"/>
        <w:gridCol w:w="4580"/>
      </w:tblGrid>
      <w:tr>
        <w:trPr>
          <w:tblHeader w:val="true"/>
          <w:cantSplit/>
        </w:trPr>
        <w:tc>
          <w:tcPr>
            <w:tcW w:type="dxa" w:w="577"/>
          </w:tcPr>
          <w:p>
            <w:pPr>
              <w:pStyle w:val="Compact"/>
              <w:spacing w:after="0" w:line="240" w:lineRule="auto"/>
              <w:jc w:val="left"/>
            </w:pPr>
            <w:r>
              <w:rPr>
                <w:rFonts w:ascii="Times New Roman" w:hAnsi="Times New Roman" w:cs="Times New Roman" w:eastAsia="Times New Roman"/>
                <w:b/>
              </w:rPr>
              <w:t xml:space="preserve">ID</w:t>
            </w:r>
          </w:p>
        </w:tc>
        <w:tc>
          <w:tcPr>
            <w:tcW w:type="dxa" w:w="3867"/>
          </w:tcPr>
          <w:p>
            <w:pPr>
              <w:pStyle w:val="Compact"/>
              <w:spacing w:after="0" w:line="240" w:lineRule="auto"/>
              <w:jc w:val="left"/>
            </w:pPr>
            <w:r>
              <w:rPr>
                <w:rFonts w:ascii="Times New Roman" w:hAnsi="Times New Roman" w:cs="Times New Roman" w:eastAsia="Times New Roman"/>
                <w:b/>
              </w:rPr>
              <w:t xml:space="preserve">Deliverable</w:t>
            </w:r>
          </w:p>
        </w:tc>
        <w:tc>
          <w:tcPr>
            <w:tcW w:type="dxa" w:w="4580"/>
          </w:tcPr>
          <w:p>
            <w:pPr>
              <w:pStyle w:val="Compact"/>
              <w:spacing w:after="0" w:line="240" w:lineRule="auto"/>
              <w:jc w:val="left"/>
            </w:pPr>
            <w:r>
              <w:rPr>
                <w:rFonts w:ascii="Times New Roman" w:hAnsi="Times New Roman" w:cs="Times New Roman" w:eastAsia="Times New Roman"/>
                <w:b/>
              </w:rPr>
              <w:t xml:space="preserve">Acceptance criteria</w:t>
            </w:r>
          </w:p>
        </w:tc>
      </w:tr>
      <w:tr>
        <w:trPr>
          <w:cantSplit/>
        </w:trPr>
        <w:tc>
          <w:tcPr>
            <w:tcW w:type="dxa" w:w="577"/>
          </w:tcPr>
          <w:p>
            <w:pPr>
              <w:pStyle w:val="Compact"/>
              <w:spacing w:after="0" w:line="240" w:lineRule="auto"/>
              <w:jc w:val="left"/>
            </w:pPr>
            <w:r>
              <w:rPr>
                <w:rFonts w:ascii="Times New Roman" w:hAnsi="Times New Roman" w:cs="Times New Roman" w:eastAsia="Times New Roman"/>
              </w:rPr>
              <w:t xml:space="preserve">D1</w:t>
            </w:r>
          </w:p>
        </w:tc>
        <w:tc>
          <w:tcPr>
            <w:tcW w:type="dxa" w:w="3867"/>
          </w:tcPr>
          <w:p>
            <w:pPr>
              <w:pStyle w:val="Compact"/>
              <w:spacing w:after="0" w:line="240" w:lineRule="auto"/>
              <w:jc w:val="left"/>
            </w:pPr>
            <w:r>
              <w:rPr>
                <w:rFonts w:ascii="Times New Roman" w:hAnsi="Times New Roman" w:cs="Times New Roman" w:eastAsia="Times New Roman"/>
              </w:rPr>
              <w:t xml:space="preserve">Approved project charter and management plans</w:t>
            </w:r>
          </w:p>
        </w:tc>
        <w:tc>
          <w:tcPr>
            <w:tcW w:type="dxa" w:w="4580"/>
          </w:tcPr>
          <w:p>
            <w:pPr>
              <w:pStyle w:val="Compact"/>
              <w:spacing w:after="0" w:line="240" w:lineRule="auto"/>
              <w:jc w:val="left"/>
            </w:pPr>
            <w:r>
              <w:rPr>
                <w:rFonts w:ascii="Times New Roman" w:hAnsi="Times New Roman" w:cs="Times New Roman" w:eastAsia="Times New Roman"/>
              </w:rPr>
              <w:t xml:space="preserve">Signed by sponsor</w:t>
            </w:r>
          </w:p>
        </w:tc>
      </w:tr>
      <w:tr>
        <w:trPr>
          <w:cantSplit/>
        </w:trPr>
        <w:tc>
          <w:tcPr>
            <w:tcW w:type="dxa" w:w="577"/>
          </w:tcPr>
          <w:p>
            <w:pPr>
              <w:pStyle w:val="Compact"/>
              <w:spacing w:after="0" w:line="240" w:lineRule="auto"/>
              <w:jc w:val="left"/>
            </w:pPr>
            <w:r>
              <w:rPr>
                <w:rFonts w:ascii="Times New Roman" w:hAnsi="Times New Roman" w:cs="Times New Roman" w:eastAsia="Times New Roman"/>
              </w:rPr>
              <w:t xml:space="preserve">D2</w:t>
            </w:r>
          </w:p>
        </w:tc>
        <w:tc>
          <w:tcPr>
            <w:tcW w:type="dxa" w:w="3867"/>
          </w:tcPr>
          <w:p>
            <w:pPr>
              <w:pStyle w:val="Compact"/>
              <w:spacing w:after="0" w:line="240" w:lineRule="auto"/>
              <w:jc w:val="left"/>
            </w:pPr>
            <w:r>
              <w:rPr>
                <w:rFonts w:ascii="Times New Roman" w:hAnsi="Times New Roman" w:cs="Times New Roman" w:eastAsia="Times New Roman"/>
              </w:rPr>
              <w:t xml:space="preserve">Current-state audit and CPS 234 gap analysis report</w:t>
            </w:r>
          </w:p>
        </w:tc>
        <w:tc>
          <w:tcPr>
            <w:tcW w:type="dxa" w:w="4580"/>
          </w:tcPr>
          <w:p>
            <w:pPr>
              <w:pStyle w:val="Compact"/>
              <w:spacing w:after="0" w:line="240" w:lineRule="auto"/>
              <w:jc w:val="left"/>
            </w:pPr>
            <w:r>
              <w:rPr>
                <w:rFonts w:ascii="Times New Roman" w:hAnsi="Times New Roman" w:cs="Times New Roman" w:eastAsia="Times New Roman"/>
              </w:rPr>
              <w:t xml:space="preserve">Reviewed by CISO and internal audit</w:t>
            </w:r>
          </w:p>
        </w:tc>
      </w:tr>
      <w:tr>
        <w:trPr>
          <w:cantSplit/>
        </w:trPr>
        <w:tc>
          <w:tcPr>
            <w:tcW w:type="dxa" w:w="577"/>
          </w:tcPr>
          <w:p>
            <w:pPr>
              <w:pStyle w:val="Compact"/>
              <w:spacing w:after="0" w:line="240" w:lineRule="auto"/>
              <w:jc w:val="left"/>
            </w:pPr>
            <w:r>
              <w:rPr>
                <w:rFonts w:ascii="Times New Roman" w:hAnsi="Times New Roman" w:cs="Times New Roman" w:eastAsia="Times New Roman"/>
              </w:rPr>
              <w:t xml:space="preserve">D3</w:t>
            </w:r>
          </w:p>
        </w:tc>
        <w:tc>
          <w:tcPr>
            <w:tcW w:type="dxa" w:w="3867"/>
          </w:tcPr>
          <w:p>
            <w:pPr>
              <w:pStyle w:val="Compact"/>
              <w:spacing w:after="0" w:line="240" w:lineRule="auto"/>
              <w:jc w:val="left"/>
            </w:pPr>
            <w:r>
              <w:rPr>
                <w:rFonts w:ascii="Times New Roman" w:hAnsi="Times New Roman" w:cs="Times New Roman" w:eastAsia="Times New Roman"/>
              </w:rPr>
              <w:t xml:space="preserve">Vendor selection report and signed contract</w:t>
            </w:r>
          </w:p>
        </w:tc>
        <w:tc>
          <w:tcPr>
            <w:tcW w:type="dxa" w:w="4580"/>
          </w:tcPr>
          <w:p>
            <w:pPr>
              <w:pStyle w:val="Compact"/>
              <w:spacing w:after="0" w:line="240" w:lineRule="auto"/>
              <w:jc w:val="left"/>
            </w:pPr>
            <w:r>
              <w:rPr>
                <w:rFonts w:ascii="Times New Roman" w:hAnsi="Times New Roman" w:cs="Times New Roman" w:eastAsia="Times New Roman"/>
              </w:rPr>
              <w:t xml:space="preserve">Procurement and legal approval</w:t>
            </w:r>
          </w:p>
        </w:tc>
      </w:tr>
      <w:tr>
        <w:trPr>
          <w:cantSplit/>
        </w:trPr>
        <w:tc>
          <w:tcPr>
            <w:tcW w:type="dxa" w:w="577"/>
          </w:tcPr>
          <w:p>
            <w:pPr>
              <w:pStyle w:val="Compact"/>
              <w:spacing w:after="0" w:line="240" w:lineRule="auto"/>
              <w:jc w:val="left"/>
            </w:pPr>
            <w:r>
              <w:rPr>
                <w:rFonts w:ascii="Times New Roman" w:hAnsi="Times New Roman" w:cs="Times New Roman" w:eastAsia="Times New Roman"/>
              </w:rPr>
              <w:t xml:space="preserve">D4</w:t>
            </w:r>
          </w:p>
        </w:tc>
        <w:tc>
          <w:tcPr>
            <w:tcW w:type="dxa" w:w="3867"/>
          </w:tcPr>
          <w:p>
            <w:pPr>
              <w:pStyle w:val="Compact"/>
              <w:spacing w:after="0" w:line="240" w:lineRule="auto"/>
              <w:jc w:val="left"/>
            </w:pPr>
            <w:r>
              <w:rPr>
                <w:rFonts w:ascii="Times New Roman" w:hAnsi="Times New Roman" w:cs="Times New Roman" w:eastAsia="Times New Roman"/>
              </w:rPr>
              <w:t xml:space="preserve">Solution architecture and RBAC role model</w:t>
            </w:r>
          </w:p>
        </w:tc>
        <w:tc>
          <w:tcPr>
            <w:tcW w:type="dxa" w:w="4580"/>
          </w:tcPr>
          <w:p>
            <w:pPr>
              <w:pStyle w:val="Compact"/>
              <w:spacing w:after="0" w:line="240" w:lineRule="auto"/>
              <w:jc w:val="left"/>
            </w:pPr>
            <w:r>
              <w:rPr>
                <w:rFonts w:ascii="Times New Roman" w:hAnsi="Times New Roman" w:cs="Times New Roman" w:eastAsia="Times New Roman"/>
              </w:rPr>
              <w:t xml:space="preserve">Approved at design gate (M1) by Architecture Review Board</w:t>
            </w:r>
          </w:p>
        </w:tc>
      </w:tr>
      <w:tr>
        <w:trPr>
          <w:cantSplit/>
        </w:trPr>
        <w:tc>
          <w:tcPr>
            <w:tcW w:type="dxa" w:w="577"/>
          </w:tcPr>
          <w:p>
            <w:pPr>
              <w:pStyle w:val="Compact"/>
              <w:spacing w:after="0" w:line="240" w:lineRule="auto"/>
              <w:jc w:val="left"/>
            </w:pPr>
            <w:r>
              <w:rPr>
                <w:rFonts w:ascii="Times New Roman" w:hAnsi="Times New Roman" w:cs="Times New Roman" w:eastAsia="Times New Roman"/>
              </w:rPr>
              <w:t xml:space="preserve">D5</w:t>
            </w:r>
          </w:p>
        </w:tc>
        <w:tc>
          <w:tcPr>
            <w:tcW w:type="dxa" w:w="3867"/>
          </w:tcPr>
          <w:p>
            <w:pPr>
              <w:pStyle w:val="Compact"/>
              <w:spacing w:after="0" w:line="240" w:lineRule="auto"/>
              <w:jc w:val="left"/>
            </w:pPr>
            <w:r>
              <w:rPr>
                <w:rFonts w:ascii="Times New Roman" w:hAnsi="Times New Roman" w:cs="Times New Roman" w:eastAsia="Times New Roman"/>
              </w:rPr>
              <w:t xml:space="preserve">Configured IAM platform (IdP, IGA, PAM) in production</w:t>
            </w:r>
          </w:p>
        </w:tc>
        <w:tc>
          <w:tcPr>
            <w:tcW w:type="dxa" w:w="4580"/>
          </w:tcPr>
          <w:p>
            <w:pPr>
              <w:pStyle w:val="Compact"/>
              <w:spacing w:after="0" w:line="240" w:lineRule="auto"/>
              <w:jc w:val="left"/>
            </w:pPr>
            <w:r>
              <w:rPr>
                <w:rFonts w:ascii="Times New Roman" w:hAnsi="Times New Roman" w:cs="Times New Roman" w:eastAsia="Times New Roman"/>
              </w:rPr>
              <w:t xml:space="preserve">Passes SIT, UAT and penetration test with no open critical or high findings</w:t>
            </w:r>
          </w:p>
        </w:tc>
      </w:tr>
      <w:tr>
        <w:trPr>
          <w:cantSplit/>
        </w:trPr>
        <w:tc>
          <w:tcPr>
            <w:tcW w:type="dxa" w:w="577"/>
          </w:tcPr>
          <w:p>
            <w:pPr>
              <w:pStyle w:val="Compact"/>
              <w:spacing w:after="0" w:line="240" w:lineRule="auto"/>
              <w:jc w:val="left"/>
            </w:pPr>
            <w:r>
              <w:rPr>
                <w:rFonts w:ascii="Times New Roman" w:hAnsi="Times New Roman" w:cs="Times New Roman" w:eastAsia="Times New Roman"/>
              </w:rPr>
              <w:t xml:space="preserve">D6</w:t>
            </w:r>
          </w:p>
        </w:tc>
        <w:tc>
          <w:tcPr>
            <w:tcW w:type="dxa" w:w="3867"/>
          </w:tcPr>
          <w:p>
            <w:pPr>
              <w:pStyle w:val="Compact"/>
              <w:spacing w:after="0" w:line="240" w:lineRule="auto"/>
              <w:jc w:val="left"/>
            </w:pPr>
            <w:r>
              <w:rPr>
                <w:rFonts w:ascii="Times New Roman" w:hAnsi="Times New Roman" w:cs="Times New Roman" w:eastAsia="Times New Roman"/>
              </w:rPr>
              <w:t xml:space="preserve">12 applications integrated with SSO and MFA</w:t>
            </w:r>
          </w:p>
        </w:tc>
        <w:tc>
          <w:tcPr>
            <w:tcW w:type="dxa" w:w="4580"/>
          </w:tcPr>
          <w:p>
            <w:pPr>
              <w:pStyle w:val="Compact"/>
              <w:spacing w:after="0" w:line="240" w:lineRule="auto"/>
              <w:jc w:val="left"/>
            </w:pPr>
            <w:r>
              <w:rPr>
                <w:rFonts w:ascii="Times New Roman" w:hAnsi="Times New Roman" w:cs="Times New Roman" w:eastAsia="Times New Roman"/>
              </w:rPr>
              <w:t xml:space="preserve">Each passes its UAT script</w:t>
            </w:r>
          </w:p>
        </w:tc>
      </w:tr>
      <w:tr>
        <w:trPr>
          <w:cantSplit/>
        </w:trPr>
        <w:tc>
          <w:tcPr>
            <w:tcW w:type="dxa" w:w="577"/>
          </w:tcPr>
          <w:p>
            <w:pPr>
              <w:pStyle w:val="Compact"/>
              <w:spacing w:after="0" w:line="240" w:lineRule="auto"/>
              <w:jc w:val="left"/>
            </w:pPr>
            <w:r>
              <w:rPr>
                <w:rFonts w:ascii="Times New Roman" w:hAnsi="Times New Roman" w:cs="Times New Roman" w:eastAsia="Times New Roman"/>
              </w:rPr>
              <w:t xml:space="preserve">D7</w:t>
            </w:r>
          </w:p>
        </w:tc>
        <w:tc>
          <w:tcPr>
            <w:tcW w:type="dxa" w:w="3867"/>
          </w:tcPr>
          <w:p>
            <w:pPr>
              <w:pStyle w:val="Compact"/>
              <w:spacing w:after="0" w:line="240" w:lineRule="auto"/>
              <w:jc w:val="left"/>
            </w:pPr>
            <w:r>
              <w:rPr>
                <w:rFonts w:ascii="Times New Roman" w:hAnsi="Times New Roman" w:cs="Times New Roman" w:eastAsia="Times New Roman"/>
              </w:rPr>
              <w:t xml:space="preserve">Trained users and support staff</w:t>
            </w:r>
          </w:p>
        </w:tc>
        <w:tc>
          <w:tcPr>
            <w:tcW w:type="dxa" w:w="4580"/>
          </w:tcPr>
          <w:p>
            <w:pPr>
              <w:pStyle w:val="Compact"/>
              <w:spacing w:after="0" w:line="240" w:lineRule="auto"/>
              <w:jc w:val="left"/>
            </w:pPr>
            <w:r>
              <w:rPr>
                <w:rFonts w:ascii="Times New Roman" w:hAnsi="Times New Roman" w:cs="Times New Roman" w:eastAsia="Times New Roman"/>
              </w:rPr>
              <w:t xml:space="preserve">95% of staff complete training module; service desk runbook signed off</w:t>
            </w:r>
          </w:p>
        </w:tc>
      </w:tr>
      <w:tr>
        <w:trPr>
          <w:cantSplit/>
        </w:trPr>
        <w:tc>
          <w:tcPr>
            <w:tcW w:type="dxa" w:w="577"/>
          </w:tcPr>
          <w:p>
            <w:pPr>
              <w:pStyle w:val="Compact"/>
              <w:spacing w:after="0" w:line="240" w:lineRule="auto"/>
              <w:jc w:val="left"/>
            </w:pPr>
            <w:r>
              <w:rPr>
                <w:rFonts w:ascii="Times New Roman" w:hAnsi="Times New Roman" w:cs="Times New Roman" w:eastAsia="Times New Roman"/>
              </w:rPr>
              <w:t xml:space="preserve">D8</w:t>
            </w:r>
          </w:p>
        </w:tc>
        <w:tc>
          <w:tcPr>
            <w:tcW w:type="dxa" w:w="3867"/>
          </w:tcPr>
          <w:p>
            <w:pPr>
              <w:pStyle w:val="Compact"/>
              <w:spacing w:after="0" w:line="240" w:lineRule="auto"/>
              <w:jc w:val="left"/>
            </w:pPr>
            <w:r>
              <w:rPr>
                <w:rFonts w:ascii="Times New Roman" w:hAnsi="Times New Roman" w:cs="Times New Roman" w:eastAsia="Times New Roman"/>
              </w:rPr>
              <w:t xml:space="preserve">Legacy LDAP decommissioned</w:t>
            </w:r>
          </w:p>
        </w:tc>
        <w:tc>
          <w:tcPr>
            <w:tcW w:type="dxa" w:w="4580"/>
          </w:tcPr>
          <w:p>
            <w:pPr>
              <w:pStyle w:val="Compact"/>
              <w:spacing w:after="0" w:line="240" w:lineRule="auto"/>
              <w:jc w:val="left"/>
            </w:pPr>
            <w:r>
              <w:rPr>
                <w:rFonts w:ascii="Times New Roman" w:hAnsi="Times New Roman" w:cs="Times New Roman" w:eastAsia="Times New Roman"/>
              </w:rPr>
              <w:t xml:space="preserve">Server shut down; no authentication traffic for 10 days</w:t>
            </w:r>
          </w:p>
        </w:tc>
      </w:tr>
      <w:tr>
        <w:trPr>
          <w:cantSplit/>
        </w:trPr>
        <w:tc>
          <w:tcPr>
            <w:tcW w:type="dxa" w:w="577"/>
          </w:tcPr>
          <w:p>
            <w:pPr>
              <w:pStyle w:val="Compact"/>
              <w:spacing w:after="0" w:line="240" w:lineRule="auto"/>
              <w:jc w:val="left"/>
            </w:pPr>
            <w:r>
              <w:rPr>
                <w:rFonts w:ascii="Times New Roman" w:hAnsi="Times New Roman" w:cs="Times New Roman" w:eastAsia="Times New Roman"/>
              </w:rPr>
              <w:t xml:space="preserve">D9</w:t>
            </w:r>
          </w:p>
        </w:tc>
        <w:tc>
          <w:tcPr>
            <w:tcW w:type="dxa" w:w="3867"/>
          </w:tcPr>
          <w:p>
            <w:pPr>
              <w:pStyle w:val="Compact"/>
              <w:spacing w:after="0" w:line="240" w:lineRule="auto"/>
              <w:jc w:val="left"/>
            </w:pPr>
            <w:r>
              <w:rPr>
                <w:rFonts w:ascii="Times New Roman" w:hAnsi="Times New Roman" w:cs="Times New Roman" w:eastAsia="Times New Roman"/>
              </w:rPr>
              <w:t xml:space="preserve">BAU handover pack and closure report</w:t>
            </w:r>
          </w:p>
        </w:tc>
        <w:tc>
          <w:tcPr>
            <w:tcW w:type="dxa" w:w="4580"/>
          </w:tcPr>
          <w:p>
            <w:pPr>
              <w:pStyle w:val="Compact"/>
              <w:spacing w:after="0" w:line="240" w:lineRule="auto"/>
              <w:jc w:val="left"/>
            </w:pPr>
            <w:r>
              <w:rPr>
                <w:rFonts w:ascii="Times New Roman" w:hAnsi="Times New Roman" w:cs="Times New Roman" w:eastAsia="Times New Roman"/>
              </w:rPr>
              <w:t xml:space="preserve">Signed by operations manager and sponsor</w:t>
            </w:r>
          </w:p>
        </w:tc>
      </w:tr>
    </w:tbl>
    <w:bookmarkEnd w:id="33"/>
    <w:bookmarkStart w:id="34" w:name="constraints"/>
    <w:p>
      <w:pPr>
        <w:pStyle w:val="Heading3"/>
      </w:pPr>
      <w:r>
        <w:rPr>
          <w:rFonts w:ascii="Times New Roman" w:hAnsi="Times New Roman" w:cs="Times New Roman" w:eastAsia="Times New Roman"/>
        </w:rPr>
        <w:t xml:space="preserve">2.5 Constraints</w:t>
      </w:r>
    </w:p>
    <w:p>
      <w:pPr>
        <w:numPr>
          <w:ilvl w:val="0"/>
          <w:numId w:val="1004"/>
        </w:numPr>
        <w:pStyle w:val="Compact"/>
      </w:pPr>
      <w:r>
        <w:rPr>
          <w:rFonts w:ascii="Times New Roman" w:hAnsi="Times New Roman" w:cs="Times New Roman" w:eastAsia="Times New Roman"/>
        </w:rPr>
        <w:t xml:space="preserve">Budget is capped at AUD 869,000 for this financial year.</w:t>
      </w:r>
    </w:p>
    <w:p>
      <w:pPr>
        <w:numPr>
          <w:ilvl w:val="0"/>
          <w:numId w:val="1004"/>
        </w:numPr>
        <w:pStyle w:val="Compact"/>
      </w:pPr>
      <w:r>
        <w:rPr>
          <w:rFonts w:ascii="Times New Roman" w:hAnsi="Times New Roman" w:cs="Times New Roman" w:eastAsia="Times New Roman"/>
        </w:rPr>
        <w:t xml:space="preserve">No production changes during the end-of-financial-year freeze (21 June to 2 July 2027) except approved emergency changes; testing in that period runs only in the test environment, and production cut-over starts with the pilot on 8 July.</w:t>
      </w:r>
    </w:p>
    <w:p>
      <w:pPr>
        <w:numPr>
          <w:ilvl w:val="0"/>
          <w:numId w:val="1004"/>
        </w:numPr>
        <w:pStyle w:val="Compact"/>
      </w:pPr>
      <w:r>
        <w:rPr>
          <w:rFonts w:ascii="Times New Roman" w:hAnsi="Times New Roman" w:cs="Times New Roman" w:eastAsia="Times New Roman"/>
        </w:rPr>
        <w:t xml:space="preserve">Core banking changes can only be deployed in the Sunday 10 pm to 4 am maintenance window.</w:t>
      </w:r>
    </w:p>
    <w:p>
      <w:pPr>
        <w:numPr>
          <w:ilvl w:val="0"/>
          <w:numId w:val="1004"/>
        </w:numPr>
        <w:pStyle w:val="Compact"/>
      </w:pPr>
      <w:r>
        <w:rPr>
          <w:rFonts w:ascii="Times New Roman" w:hAnsi="Times New Roman" w:cs="Times New Roman" w:eastAsia="Times New Roman"/>
        </w:rPr>
        <w:t xml:space="preserve">The solution must keep identity data hosted in Australian data centres.</w:t>
      </w:r>
    </w:p>
    <w:bookmarkEnd w:id="34"/>
    <w:bookmarkStart w:id="35" w:name="assumptions"/>
    <w:p>
      <w:pPr>
        <w:pStyle w:val="Heading3"/>
      </w:pPr>
      <w:r>
        <w:rPr>
          <w:rFonts w:ascii="Times New Roman" w:hAnsi="Times New Roman" w:cs="Times New Roman" w:eastAsia="Times New Roman"/>
        </w:rPr>
        <w:t xml:space="preserve">2.6 Assumptions</w:t>
      </w:r>
    </w:p>
    <w:p>
      <w:pPr>
        <w:numPr>
          <w:ilvl w:val="0"/>
          <w:numId w:val="1005"/>
        </w:numPr>
        <w:pStyle w:val="Compact"/>
      </w:pPr>
      <w:r>
        <w:rPr>
          <w:rFonts w:ascii="Times New Roman" w:hAnsi="Times New Roman" w:cs="Times New Roman" w:eastAsia="Times New Roman"/>
        </w:rPr>
        <w:t xml:space="preserve">The HR system data is at least 95% accurate after a one-off clean-up in the audit activity.</w:t>
      </w:r>
    </w:p>
    <w:p>
      <w:pPr>
        <w:numPr>
          <w:ilvl w:val="0"/>
          <w:numId w:val="1005"/>
        </w:numPr>
        <w:pStyle w:val="Compact"/>
      </w:pPr>
      <w:r>
        <w:rPr>
          <w:rFonts w:ascii="Times New Roman" w:hAnsi="Times New Roman" w:cs="Times New Roman" w:eastAsia="Times New Roman"/>
        </w:rPr>
        <w:t xml:space="preserve">The chosen vendor’s platform supports SAML 2.0 and OpenID Connect for the 12 priority applications.</w:t>
      </w:r>
    </w:p>
    <w:p>
      <w:pPr>
        <w:numPr>
          <w:ilvl w:val="0"/>
          <w:numId w:val="1005"/>
        </w:numPr>
        <w:pStyle w:val="Compact"/>
      </w:pPr>
      <w:r>
        <w:rPr>
          <w:rFonts w:ascii="Times New Roman" w:hAnsi="Times New Roman" w:cs="Times New Roman" w:eastAsia="Times New Roman"/>
        </w:rPr>
        <w:t xml:space="preserve">Key client staff (CISO, HR systems lead, service desk manager) are available for at least 20% of their time.</w:t>
      </w:r>
    </w:p>
    <w:p>
      <w:pPr>
        <w:numPr>
          <w:ilvl w:val="0"/>
          <w:numId w:val="1005"/>
        </w:numPr>
        <w:pStyle w:val="Compact"/>
      </w:pPr>
      <w:r>
        <w:rPr>
          <w:rFonts w:ascii="Times New Roman" w:hAnsi="Times New Roman" w:cs="Times New Roman" w:eastAsia="Times New Roman"/>
        </w:rPr>
        <w:t xml:space="preserve">Two-week sprints in Phase 3 are supported by an integration partner with certified engineers.</w:t>
      </w:r>
    </w:p>
    <w:bookmarkEnd w:id="35"/>
    <w:bookmarkStart w:id="36" w:name="key-stakeholders"/>
    <w:p>
      <w:pPr>
        <w:pStyle w:val="Heading3"/>
      </w:pPr>
      <w:r>
        <w:rPr>
          <w:rFonts w:ascii="Times New Roman" w:hAnsi="Times New Roman" w:cs="Times New Roman" w:eastAsia="Times New Roman"/>
        </w:rPr>
        <w:t xml:space="preserve">2.7 Key stakeholders</w:t>
      </w:r>
    </w:p>
    <w:tbl>
      <w:tblPr>
        <w:tblStyle w:val="Table"/>
        <w:tblW w:type="dxa" w:w="9026"/>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82"/>
        <w:gridCol w:w="2647"/>
        <w:gridCol w:w="1518"/>
        <w:gridCol w:w="2677"/>
      </w:tblGrid>
      <w:tr>
        <w:trPr>
          <w:tblHeader w:val="true"/>
          <w:cantSplit/>
        </w:trPr>
        <w:tc>
          <w:tcPr>
            <w:tcW w:type="dxa" w:w="2182"/>
          </w:tcPr>
          <w:p>
            <w:pPr>
              <w:pStyle w:val="Compact"/>
              <w:spacing w:after="0" w:line="240" w:lineRule="auto"/>
              <w:jc w:val="left"/>
            </w:pPr>
            <w:r>
              <w:rPr>
                <w:rFonts w:ascii="Times New Roman" w:hAnsi="Times New Roman" w:cs="Times New Roman" w:eastAsia="Times New Roman"/>
                <w:b/>
              </w:rPr>
              <w:t xml:space="preserve">Stakeholder</w:t>
            </w:r>
          </w:p>
        </w:tc>
        <w:tc>
          <w:tcPr>
            <w:tcW w:type="dxa" w:w="2647"/>
          </w:tcPr>
          <w:p>
            <w:pPr>
              <w:pStyle w:val="Compact"/>
              <w:spacing w:after="0" w:line="240" w:lineRule="auto"/>
              <w:jc w:val="left"/>
            </w:pPr>
            <w:r>
              <w:rPr>
                <w:rFonts w:ascii="Times New Roman" w:hAnsi="Times New Roman" w:cs="Times New Roman" w:eastAsia="Times New Roman"/>
                <w:b/>
              </w:rPr>
              <w:t xml:space="preserve">Interest</w:t>
            </w:r>
          </w:p>
        </w:tc>
        <w:tc>
          <w:tcPr>
            <w:tcW w:type="dxa" w:w="1518"/>
          </w:tcPr>
          <w:p>
            <w:pPr>
              <w:pStyle w:val="Compact"/>
              <w:spacing w:after="0" w:line="240" w:lineRule="auto"/>
              <w:jc w:val="left"/>
            </w:pPr>
            <w:r>
              <w:rPr>
                <w:rFonts w:ascii="Times New Roman" w:hAnsi="Times New Roman" w:cs="Times New Roman" w:eastAsia="Times New Roman"/>
                <w:b/>
              </w:rPr>
              <w:t xml:space="preserve">Influence</w:t>
            </w:r>
          </w:p>
        </w:tc>
        <w:tc>
          <w:tcPr>
            <w:tcW w:type="dxa" w:w="2677"/>
          </w:tcPr>
          <w:p>
            <w:pPr>
              <w:pStyle w:val="Compact"/>
              <w:spacing w:after="0" w:line="240" w:lineRule="auto"/>
              <w:jc w:val="left"/>
            </w:pPr>
            <w:r>
              <w:rPr>
                <w:rFonts w:ascii="Times New Roman" w:hAnsi="Times New Roman" w:cs="Times New Roman" w:eastAsia="Times New Roman"/>
                <w:b/>
              </w:rPr>
              <w:t xml:space="preserve">Engagement strategy</w:t>
            </w:r>
          </w:p>
        </w:tc>
      </w:tr>
      <w:tr>
        <w:trPr>
          <w:cantSplit/>
        </w:trPr>
        <w:tc>
          <w:tcPr>
            <w:tcW w:type="dxa" w:w="2182"/>
          </w:tcPr>
          <w:p>
            <w:pPr>
              <w:pStyle w:val="Compact"/>
              <w:spacing w:after="0" w:line="240" w:lineRule="auto"/>
              <w:jc w:val="left"/>
            </w:pPr>
            <w:r>
              <w:rPr>
                <w:rFonts w:ascii="Times New Roman" w:hAnsi="Times New Roman" w:cs="Times New Roman" w:eastAsia="Times New Roman"/>
              </w:rPr>
              <w:t xml:space="preserve">Board and Risk Committee</w:t>
            </w:r>
          </w:p>
        </w:tc>
        <w:tc>
          <w:tcPr>
            <w:tcW w:type="dxa" w:w="2647"/>
          </w:tcPr>
          <w:p>
            <w:pPr>
              <w:pStyle w:val="Compact"/>
              <w:spacing w:after="0" w:line="240" w:lineRule="auto"/>
              <w:jc w:val="left"/>
            </w:pPr>
            <w:r>
              <w:rPr>
                <w:rFonts w:ascii="Times New Roman" w:hAnsi="Times New Roman" w:cs="Times New Roman" w:eastAsia="Times New Roman"/>
              </w:rPr>
              <w:t xml:space="preserve">CPS 234 accountability</w:t>
            </w:r>
          </w:p>
        </w:tc>
        <w:tc>
          <w:tcPr>
            <w:tcW w:type="dxa" w:w="1518"/>
          </w:tcPr>
          <w:p>
            <w:pPr>
              <w:pStyle w:val="Compact"/>
              <w:spacing w:after="0" w:line="240" w:lineRule="auto"/>
              <w:jc w:val="left"/>
            </w:pPr>
            <w:r>
              <w:rPr>
                <w:rFonts w:ascii="Times New Roman" w:hAnsi="Times New Roman" w:cs="Times New Roman" w:eastAsia="Times New Roman"/>
              </w:rPr>
              <w:t xml:space="preserve">High</w:t>
            </w:r>
          </w:p>
        </w:tc>
        <w:tc>
          <w:tcPr>
            <w:tcW w:type="dxa" w:w="2677"/>
          </w:tcPr>
          <w:p>
            <w:pPr>
              <w:pStyle w:val="Compact"/>
              <w:spacing w:after="0" w:line="240" w:lineRule="auto"/>
              <w:jc w:val="left"/>
            </w:pPr>
            <w:r>
              <w:rPr>
                <w:rFonts w:ascii="Times New Roman" w:hAnsi="Times New Roman" w:cs="Times New Roman" w:eastAsia="Times New Roman"/>
              </w:rPr>
              <w:t xml:space="preserve">Monthly status via CIO; risk register highlights</w:t>
            </w:r>
          </w:p>
        </w:tc>
      </w:tr>
      <w:tr>
        <w:trPr>
          <w:cantSplit/>
        </w:trPr>
        <w:tc>
          <w:tcPr>
            <w:tcW w:type="dxa" w:w="2182"/>
          </w:tcPr>
          <w:p>
            <w:pPr>
              <w:pStyle w:val="Compact"/>
              <w:spacing w:after="0" w:line="240" w:lineRule="auto"/>
              <w:jc w:val="left"/>
            </w:pPr>
            <w:r>
              <w:rPr>
                <w:rFonts w:ascii="Times New Roman" w:hAnsi="Times New Roman" w:cs="Times New Roman" w:eastAsia="Times New Roman"/>
              </w:rPr>
              <w:t xml:space="preserve">CIO (sponsor)</w:t>
            </w:r>
          </w:p>
        </w:tc>
        <w:tc>
          <w:tcPr>
            <w:tcW w:type="dxa" w:w="2647"/>
          </w:tcPr>
          <w:p>
            <w:pPr>
              <w:pStyle w:val="Compact"/>
              <w:spacing w:after="0" w:line="240" w:lineRule="auto"/>
              <w:jc w:val="left"/>
            </w:pPr>
            <w:r>
              <w:rPr>
                <w:rFonts w:ascii="Times New Roman" w:hAnsi="Times New Roman" w:cs="Times New Roman" w:eastAsia="Times New Roman"/>
              </w:rPr>
              <w:t xml:space="preserve">Delivery on time and budget</w:t>
            </w:r>
          </w:p>
        </w:tc>
        <w:tc>
          <w:tcPr>
            <w:tcW w:type="dxa" w:w="1518"/>
          </w:tcPr>
          <w:p>
            <w:pPr>
              <w:pStyle w:val="Compact"/>
              <w:spacing w:after="0" w:line="240" w:lineRule="auto"/>
              <w:jc w:val="left"/>
            </w:pPr>
            <w:r>
              <w:rPr>
                <w:rFonts w:ascii="Times New Roman" w:hAnsi="Times New Roman" w:cs="Times New Roman" w:eastAsia="Times New Roman"/>
              </w:rPr>
              <w:t xml:space="preserve">High</w:t>
            </w:r>
          </w:p>
        </w:tc>
        <w:tc>
          <w:tcPr>
            <w:tcW w:type="dxa" w:w="2677"/>
          </w:tcPr>
          <w:p>
            <w:pPr>
              <w:pStyle w:val="Compact"/>
              <w:spacing w:after="0" w:line="240" w:lineRule="auto"/>
              <w:jc w:val="left"/>
            </w:pPr>
            <w:r>
              <w:rPr>
                <w:rFonts w:ascii="Times New Roman" w:hAnsi="Times New Roman" w:cs="Times New Roman" w:eastAsia="Times New Roman"/>
              </w:rPr>
              <w:t xml:space="preserve">Weekly one-to-one; chairs steering committee</w:t>
            </w:r>
          </w:p>
        </w:tc>
      </w:tr>
      <w:tr>
        <w:trPr>
          <w:cantSplit/>
        </w:trPr>
        <w:tc>
          <w:tcPr>
            <w:tcW w:type="dxa" w:w="2182"/>
          </w:tcPr>
          <w:p>
            <w:pPr>
              <w:pStyle w:val="Compact"/>
              <w:spacing w:after="0" w:line="240" w:lineRule="auto"/>
              <w:jc w:val="left"/>
            </w:pPr>
            <w:r>
              <w:rPr>
                <w:rFonts w:ascii="Times New Roman" w:hAnsi="Times New Roman" w:cs="Times New Roman" w:eastAsia="Times New Roman"/>
              </w:rPr>
              <w:t xml:space="preserve">CISO</w:t>
            </w:r>
          </w:p>
        </w:tc>
        <w:tc>
          <w:tcPr>
            <w:tcW w:type="dxa" w:w="2647"/>
          </w:tcPr>
          <w:p>
            <w:pPr>
              <w:pStyle w:val="Compact"/>
              <w:spacing w:after="0" w:line="240" w:lineRule="auto"/>
              <w:jc w:val="left"/>
            </w:pPr>
            <w:r>
              <w:rPr>
                <w:rFonts w:ascii="Times New Roman" w:hAnsi="Times New Roman" w:cs="Times New Roman" w:eastAsia="Times New Roman"/>
              </w:rPr>
              <w:t xml:space="preserve">Security outcomes, audit findings closed</w:t>
            </w:r>
          </w:p>
        </w:tc>
        <w:tc>
          <w:tcPr>
            <w:tcW w:type="dxa" w:w="1518"/>
          </w:tcPr>
          <w:p>
            <w:pPr>
              <w:pStyle w:val="Compact"/>
              <w:spacing w:after="0" w:line="240" w:lineRule="auto"/>
              <w:jc w:val="left"/>
            </w:pPr>
            <w:r>
              <w:rPr>
                <w:rFonts w:ascii="Times New Roman" w:hAnsi="Times New Roman" w:cs="Times New Roman" w:eastAsia="Times New Roman"/>
              </w:rPr>
              <w:t xml:space="preserve">High</w:t>
            </w:r>
          </w:p>
        </w:tc>
        <w:tc>
          <w:tcPr>
            <w:tcW w:type="dxa" w:w="2677"/>
          </w:tcPr>
          <w:p>
            <w:pPr>
              <w:pStyle w:val="Compact"/>
              <w:spacing w:after="0" w:line="240" w:lineRule="auto"/>
              <w:jc w:val="left"/>
            </w:pPr>
            <w:r>
              <w:rPr>
                <w:rFonts w:ascii="Times New Roman" w:hAnsi="Times New Roman" w:cs="Times New Roman" w:eastAsia="Times New Roman"/>
              </w:rPr>
              <w:t xml:space="preserve">Member of steering committee and CCB</w:t>
            </w:r>
          </w:p>
        </w:tc>
      </w:tr>
      <w:tr>
        <w:trPr>
          <w:cantSplit/>
        </w:trPr>
        <w:tc>
          <w:tcPr>
            <w:tcW w:type="dxa" w:w="2182"/>
          </w:tcPr>
          <w:p>
            <w:pPr>
              <w:pStyle w:val="Compact"/>
              <w:spacing w:after="0" w:line="240" w:lineRule="auto"/>
              <w:jc w:val="left"/>
            </w:pPr>
            <w:r>
              <w:rPr>
                <w:rFonts w:ascii="Times New Roman" w:hAnsi="Times New Roman" w:cs="Times New Roman" w:eastAsia="Times New Roman"/>
              </w:rPr>
              <w:t xml:space="preserve">HR manager</w:t>
            </w:r>
          </w:p>
        </w:tc>
        <w:tc>
          <w:tcPr>
            <w:tcW w:type="dxa" w:w="2647"/>
          </w:tcPr>
          <w:p>
            <w:pPr>
              <w:pStyle w:val="Compact"/>
              <w:spacing w:after="0" w:line="240" w:lineRule="auto"/>
              <w:jc w:val="left"/>
            </w:pPr>
            <w:r>
              <w:rPr>
                <w:rFonts w:ascii="Times New Roman" w:hAnsi="Times New Roman" w:cs="Times New Roman" w:eastAsia="Times New Roman"/>
              </w:rPr>
              <w:t xml:space="preserve">Accurate staff data, onboarding speed</w:t>
            </w:r>
          </w:p>
        </w:tc>
        <w:tc>
          <w:tcPr>
            <w:tcW w:type="dxa" w:w="1518"/>
          </w:tcPr>
          <w:p>
            <w:pPr>
              <w:pStyle w:val="Compact"/>
              <w:spacing w:after="0" w:line="240" w:lineRule="auto"/>
              <w:jc w:val="left"/>
            </w:pPr>
            <w:r>
              <w:rPr>
                <w:rFonts w:ascii="Times New Roman" w:hAnsi="Times New Roman" w:cs="Times New Roman" w:eastAsia="Times New Roman"/>
              </w:rPr>
              <w:t xml:space="preserve">Medium</w:t>
            </w:r>
          </w:p>
        </w:tc>
        <w:tc>
          <w:tcPr>
            <w:tcW w:type="dxa" w:w="2677"/>
          </w:tcPr>
          <w:p>
            <w:pPr>
              <w:pStyle w:val="Compact"/>
              <w:spacing w:after="0" w:line="240" w:lineRule="auto"/>
              <w:jc w:val="left"/>
            </w:pPr>
            <w:r>
              <w:rPr>
                <w:rFonts w:ascii="Times New Roman" w:hAnsi="Times New Roman" w:cs="Times New Roman" w:eastAsia="Times New Roman"/>
              </w:rPr>
              <w:t xml:space="preserve">Workshops in design; UAT participation</w:t>
            </w:r>
          </w:p>
        </w:tc>
      </w:tr>
      <w:tr>
        <w:trPr>
          <w:cantSplit/>
        </w:trPr>
        <w:tc>
          <w:tcPr>
            <w:tcW w:type="dxa" w:w="2182"/>
          </w:tcPr>
          <w:p>
            <w:pPr>
              <w:pStyle w:val="Compact"/>
              <w:spacing w:after="0" w:line="240" w:lineRule="auto"/>
              <w:jc w:val="left"/>
            </w:pPr>
            <w:r>
              <w:rPr>
                <w:rFonts w:ascii="Times New Roman" w:hAnsi="Times New Roman" w:cs="Times New Roman" w:eastAsia="Times New Roman"/>
              </w:rPr>
              <w:t xml:space="preserve">Branch managers</w:t>
            </w:r>
          </w:p>
        </w:tc>
        <w:tc>
          <w:tcPr>
            <w:tcW w:type="dxa" w:w="2647"/>
          </w:tcPr>
          <w:p>
            <w:pPr>
              <w:pStyle w:val="Compact"/>
              <w:spacing w:after="0" w:line="240" w:lineRule="auto"/>
              <w:jc w:val="left"/>
            </w:pPr>
            <w:r>
              <w:rPr>
                <w:rFonts w:ascii="Times New Roman" w:hAnsi="Times New Roman" w:cs="Times New Roman" w:eastAsia="Times New Roman"/>
              </w:rPr>
              <w:t xml:space="preserve">Minimal disruption to member service</w:t>
            </w:r>
          </w:p>
        </w:tc>
        <w:tc>
          <w:tcPr>
            <w:tcW w:type="dxa" w:w="1518"/>
          </w:tcPr>
          <w:p>
            <w:pPr>
              <w:pStyle w:val="Compact"/>
              <w:spacing w:after="0" w:line="240" w:lineRule="auto"/>
              <w:jc w:val="left"/>
            </w:pPr>
            <w:r>
              <w:rPr>
                <w:rFonts w:ascii="Times New Roman" w:hAnsi="Times New Roman" w:cs="Times New Roman" w:eastAsia="Times New Roman"/>
              </w:rPr>
              <w:t xml:space="preserve">Medium</w:t>
            </w:r>
          </w:p>
        </w:tc>
        <w:tc>
          <w:tcPr>
            <w:tcW w:type="dxa" w:w="2677"/>
          </w:tcPr>
          <w:p>
            <w:pPr>
              <w:pStyle w:val="Compact"/>
              <w:spacing w:after="0" w:line="240" w:lineRule="auto"/>
              <w:jc w:val="left"/>
            </w:pPr>
            <w:r>
              <w:rPr>
                <w:rFonts w:ascii="Times New Roman" w:hAnsi="Times New Roman" w:cs="Times New Roman" w:eastAsia="Times New Roman"/>
              </w:rPr>
              <w:t xml:space="preserve">Branch briefings, rollout schedule, floor-walkers</w:t>
            </w:r>
          </w:p>
        </w:tc>
      </w:tr>
      <w:tr>
        <w:trPr>
          <w:cantSplit/>
        </w:trPr>
        <w:tc>
          <w:tcPr>
            <w:tcW w:type="dxa" w:w="2182"/>
          </w:tcPr>
          <w:p>
            <w:pPr>
              <w:pStyle w:val="Compact"/>
              <w:spacing w:after="0" w:line="240" w:lineRule="auto"/>
              <w:jc w:val="left"/>
            </w:pPr>
            <w:r>
              <w:rPr>
                <w:rFonts w:ascii="Times New Roman" w:hAnsi="Times New Roman" w:cs="Times New Roman" w:eastAsia="Times New Roman"/>
              </w:rPr>
              <w:t xml:space="preserve">Staff (620)</w:t>
            </w:r>
          </w:p>
        </w:tc>
        <w:tc>
          <w:tcPr>
            <w:tcW w:type="dxa" w:w="2647"/>
          </w:tcPr>
          <w:p>
            <w:pPr>
              <w:pStyle w:val="Compact"/>
              <w:spacing w:after="0" w:line="240" w:lineRule="auto"/>
              <w:jc w:val="left"/>
            </w:pPr>
            <w:r>
              <w:rPr>
                <w:rFonts w:ascii="Times New Roman" w:hAnsi="Times New Roman" w:cs="Times New Roman" w:eastAsia="Times New Roman"/>
              </w:rPr>
              <w:t xml:space="preserve">Easy login, no lockouts</w:t>
            </w:r>
          </w:p>
        </w:tc>
        <w:tc>
          <w:tcPr>
            <w:tcW w:type="dxa" w:w="1518"/>
          </w:tcPr>
          <w:p>
            <w:pPr>
              <w:pStyle w:val="Compact"/>
              <w:spacing w:after="0" w:line="240" w:lineRule="auto"/>
              <w:jc w:val="left"/>
            </w:pPr>
            <w:r>
              <w:rPr>
                <w:rFonts w:ascii="Times New Roman" w:hAnsi="Times New Roman" w:cs="Times New Roman" w:eastAsia="Times New Roman"/>
              </w:rPr>
              <w:t xml:space="preserve">Low</w:t>
            </w:r>
          </w:p>
        </w:tc>
        <w:tc>
          <w:tcPr>
            <w:tcW w:type="dxa" w:w="2677"/>
          </w:tcPr>
          <w:p>
            <w:pPr>
              <w:pStyle w:val="Compact"/>
              <w:spacing w:after="0" w:line="240" w:lineRule="auto"/>
              <w:jc w:val="left"/>
            </w:pPr>
            <w:r>
              <w:rPr>
                <w:rFonts w:ascii="Times New Roman" w:hAnsi="Times New Roman" w:cs="Times New Roman" w:eastAsia="Times New Roman"/>
              </w:rPr>
              <w:t xml:space="preserve">Training, intranet updates, help guides</w:t>
            </w:r>
          </w:p>
        </w:tc>
      </w:tr>
      <w:tr>
        <w:trPr>
          <w:cantSplit/>
        </w:trPr>
        <w:tc>
          <w:tcPr>
            <w:tcW w:type="dxa" w:w="2182"/>
          </w:tcPr>
          <w:p>
            <w:pPr>
              <w:pStyle w:val="Compact"/>
              <w:spacing w:after="0" w:line="240" w:lineRule="auto"/>
              <w:jc w:val="left"/>
            </w:pPr>
            <w:r>
              <w:rPr>
                <w:rFonts w:ascii="Times New Roman" w:hAnsi="Times New Roman" w:cs="Times New Roman" w:eastAsia="Times New Roman"/>
              </w:rPr>
              <w:t xml:space="preserve">Service desk</w:t>
            </w:r>
          </w:p>
        </w:tc>
        <w:tc>
          <w:tcPr>
            <w:tcW w:type="dxa" w:w="2647"/>
          </w:tcPr>
          <w:p>
            <w:pPr>
              <w:pStyle w:val="Compact"/>
              <w:spacing w:after="0" w:line="240" w:lineRule="auto"/>
              <w:jc w:val="left"/>
            </w:pPr>
            <w:r>
              <w:rPr>
                <w:rFonts w:ascii="Times New Roman" w:hAnsi="Times New Roman" w:cs="Times New Roman" w:eastAsia="Times New Roman"/>
              </w:rPr>
              <w:t xml:space="preserve">Support load during rollout</w:t>
            </w:r>
          </w:p>
        </w:tc>
        <w:tc>
          <w:tcPr>
            <w:tcW w:type="dxa" w:w="1518"/>
          </w:tcPr>
          <w:p>
            <w:pPr>
              <w:pStyle w:val="Compact"/>
              <w:spacing w:after="0" w:line="240" w:lineRule="auto"/>
              <w:jc w:val="left"/>
            </w:pPr>
            <w:r>
              <w:rPr>
                <w:rFonts w:ascii="Times New Roman" w:hAnsi="Times New Roman" w:cs="Times New Roman" w:eastAsia="Times New Roman"/>
              </w:rPr>
              <w:t xml:space="preserve">Medium</w:t>
            </w:r>
          </w:p>
        </w:tc>
        <w:tc>
          <w:tcPr>
            <w:tcW w:type="dxa" w:w="2677"/>
          </w:tcPr>
          <w:p>
            <w:pPr>
              <w:pStyle w:val="Compact"/>
              <w:spacing w:after="0" w:line="240" w:lineRule="auto"/>
              <w:jc w:val="left"/>
            </w:pPr>
            <w:r>
              <w:rPr>
                <w:rFonts w:ascii="Times New Roman" w:hAnsi="Times New Roman" w:cs="Times New Roman" w:eastAsia="Times New Roman"/>
              </w:rPr>
              <w:t xml:space="preserve">Runbooks, early training, hypercare roster</w:t>
            </w:r>
          </w:p>
        </w:tc>
      </w:tr>
      <w:tr>
        <w:trPr>
          <w:cantSplit/>
        </w:trPr>
        <w:tc>
          <w:tcPr>
            <w:tcW w:type="dxa" w:w="2182"/>
          </w:tcPr>
          <w:p>
            <w:pPr>
              <w:pStyle w:val="Compact"/>
              <w:spacing w:after="0" w:line="240" w:lineRule="auto"/>
              <w:jc w:val="left"/>
            </w:pPr>
            <w:r>
              <w:rPr>
                <w:rFonts w:ascii="Times New Roman" w:hAnsi="Times New Roman" w:cs="Times New Roman" w:eastAsia="Times New Roman"/>
              </w:rPr>
              <w:t xml:space="preserve">IAM vendor and integration partner</w:t>
            </w:r>
          </w:p>
        </w:tc>
        <w:tc>
          <w:tcPr>
            <w:tcW w:type="dxa" w:w="2647"/>
          </w:tcPr>
          <w:p>
            <w:pPr>
              <w:pStyle w:val="Compact"/>
              <w:spacing w:after="0" w:line="240" w:lineRule="auto"/>
              <w:jc w:val="left"/>
            </w:pPr>
            <w:r>
              <w:rPr>
                <w:rFonts w:ascii="Times New Roman" w:hAnsi="Times New Roman" w:cs="Times New Roman" w:eastAsia="Times New Roman"/>
              </w:rPr>
              <w:t xml:space="preserve">Contract delivery</w:t>
            </w:r>
          </w:p>
        </w:tc>
        <w:tc>
          <w:tcPr>
            <w:tcW w:type="dxa" w:w="1518"/>
          </w:tcPr>
          <w:p>
            <w:pPr>
              <w:pStyle w:val="Compact"/>
              <w:spacing w:after="0" w:line="240" w:lineRule="auto"/>
              <w:jc w:val="left"/>
            </w:pPr>
            <w:r>
              <w:rPr>
                <w:rFonts w:ascii="Times New Roman" w:hAnsi="Times New Roman" w:cs="Times New Roman" w:eastAsia="Times New Roman"/>
              </w:rPr>
              <w:t xml:space="preserve">Medium</w:t>
            </w:r>
          </w:p>
        </w:tc>
        <w:tc>
          <w:tcPr>
            <w:tcW w:type="dxa" w:w="2677"/>
          </w:tcPr>
          <w:p>
            <w:pPr>
              <w:pStyle w:val="Compact"/>
              <w:spacing w:after="0" w:line="240" w:lineRule="auto"/>
              <w:jc w:val="left"/>
            </w:pPr>
            <w:r>
              <w:rPr>
                <w:rFonts w:ascii="Times New Roman" w:hAnsi="Times New Roman" w:cs="Times New Roman" w:eastAsia="Times New Roman"/>
              </w:rPr>
              <w:t xml:space="preserve">Weekly technical stand-up; contract milestones</w:t>
            </w:r>
          </w:p>
        </w:tc>
      </w:tr>
      <w:tr>
        <w:trPr>
          <w:cantSplit/>
        </w:trPr>
        <w:tc>
          <w:tcPr>
            <w:tcW w:type="dxa" w:w="2182"/>
          </w:tcPr>
          <w:p>
            <w:pPr>
              <w:pStyle w:val="Compact"/>
              <w:spacing w:after="0" w:line="240" w:lineRule="auto"/>
              <w:jc w:val="left"/>
            </w:pPr>
            <w:r>
              <w:rPr>
                <w:rFonts w:ascii="Times New Roman" w:hAnsi="Times New Roman" w:cs="Times New Roman" w:eastAsia="Times New Roman"/>
              </w:rPr>
              <w:t xml:space="preserve">Internal audit and APRA</w:t>
            </w:r>
          </w:p>
        </w:tc>
        <w:tc>
          <w:tcPr>
            <w:tcW w:type="dxa" w:w="2647"/>
          </w:tcPr>
          <w:p>
            <w:pPr>
              <w:pStyle w:val="Compact"/>
              <w:spacing w:after="0" w:line="240" w:lineRule="auto"/>
              <w:jc w:val="left"/>
            </w:pPr>
            <w:r>
              <w:rPr>
                <w:rFonts w:ascii="Times New Roman" w:hAnsi="Times New Roman" w:cs="Times New Roman" w:eastAsia="Times New Roman"/>
              </w:rPr>
              <w:t xml:space="preserve">Evidence of controls</w:t>
            </w:r>
          </w:p>
        </w:tc>
        <w:tc>
          <w:tcPr>
            <w:tcW w:type="dxa" w:w="1518"/>
          </w:tcPr>
          <w:p>
            <w:pPr>
              <w:pStyle w:val="Compact"/>
              <w:spacing w:after="0" w:line="240" w:lineRule="auto"/>
              <w:jc w:val="left"/>
            </w:pPr>
            <w:r>
              <w:rPr>
                <w:rFonts w:ascii="Times New Roman" w:hAnsi="Times New Roman" w:cs="Times New Roman" w:eastAsia="Times New Roman"/>
              </w:rPr>
              <w:t xml:space="preserve">High</w:t>
            </w:r>
          </w:p>
        </w:tc>
        <w:tc>
          <w:tcPr>
            <w:tcW w:type="dxa" w:w="2677"/>
          </w:tcPr>
          <w:p>
            <w:pPr>
              <w:pStyle w:val="Compact"/>
              <w:spacing w:after="0" w:line="240" w:lineRule="auto"/>
              <w:jc w:val="left"/>
            </w:pPr>
            <w:r>
              <w:rPr>
                <w:rFonts w:ascii="Times New Roman" w:hAnsi="Times New Roman" w:cs="Times New Roman" w:eastAsia="Times New Roman"/>
              </w:rPr>
              <w:t xml:space="preserve">Audit trail, test reports, closure evidence pack</w:t>
            </w:r>
          </w:p>
        </w:tc>
      </w:tr>
    </w:tbl>
    <w:bookmarkEnd w:id="36"/>
    <w:bookmarkStart w:id="37" w:name="milestones"/>
    <w:p>
      <w:pPr>
        <w:pStyle w:val="Heading3"/>
      </w:pPr>
      <w:r>
        <w:rPr>
          <w:rFonts w:ascii="Times New Roman" w:hAnsi="Times New Roman" w:cs="Times New Roman" w:eastAsia="Times New Roman"/>
        </w:rPr>
        <w:t xml:space="preserve">2.8 Milestones</w:t>
      </w:r>
    </w:p>
    <w:tbl>
      <w:tblPr>
        <w:tblStyle w:val="Table"/>
        <w:tblW w:type="dxa" w:w="9026"/>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651"/>
        <w:gridCol w:w="1295"/>
        <w:gridCol w:w="5078"/>
      </w:tblGrid>
      <w:tr>
        <w:trPr>
          <w:tblHeader w:val="true"/>
          <w:cantSplit/>
        </w:trPr>
        <w:tc>
          <w:tcPr>
            <w:tcW w:type="dxa" w:w="2651"/>
          </w:tcPr>
          <w:p>
            <w:pPr>
              <w:pStyle w:val="Compact"/>
              <w:spacing w:after="0" w:line="240" w:lineRule="auto"/>
              <w:jc w:val="left"/>
            </w:pPr>
            <w:r>
              <w:rPr>
                <w:rFonts w:ascii="Times New Roman" w:hAnsi="Times New Roman" w:cs="Times New Roman" w:eastAsia="Times New Roman"/>
                <w:b/>
              </w:rPr>
              <w:t xml:space="preserve">Milestone</w:t>
            </w:r>
          </w:p>
        </w:tc>
        <w:tc>
          <w:tcPr>
            <w:tcW w:type="dxa" w:w="1295"/>
          </w:tcPr>
          <w:p>
            <w:pPr>
              <w:pStyle w:val="Compact"/>
              <w:spacing w:after="0" w:line="240" w:lineRule="auto"/>
              <w:jc w:val="left"/>
            </w:pPr>
            <w:r>
              <w:rPr>
                <w:rFonts w:ascii="Times New Roman" w:hAnsi="Times New Roman" w:cs="Times New Roman" w:eastAsia="Times New Roman"/>
                <w:b/>
              </w:rPr>
              <w:t xml:space="preserve">Date</w:t>
            </w:r>
          </w:p>
        </w:tc>
        <w:tc>
          <w:tcPr>
            <w:tcW w:type="dxa" w:w="5078"/>
          </w:tcPr>
          <w:p>
            <w:pPr>
              <w:pStyle w:val="Compact"/>
              <w:spacing w:after="0" w:line="240" w:lineRule="auto"/>
              <w:jc w:val="left"/>
            </w:pPr>
            <w:r>
              <w:rPr>
                <w:rFonts w:ascii="Times New Roman" w:hAnsi="Times New Roman" w:cs="Times New Roman" w:eastAsia="Times New Roman"/>
                <w:b/>
              </w:rPr>
              <w:t xml:space="preserve">Gate criteria</w:t>
            </w:r>
          </w:p>
        </w:tc>
      </w:tr>
      <w:tr>
        <w:trPr>
          <w:cantSplit/>
        </w:trPr>
        <w:tc>
          <w:tcPr>
            <w:tcW w:type="dxa" w:w="2651"/>
          </w:tcPr>
          <w:p>
            <w:pPr>
              <w:pStyle w:val="Compact"/>
              <w:spacing w:after="0" w:line="240" w:lineRule="auto"/>
              <w:jc w:val="left"/>
            </w:pPr>
            <w:r>
              <w:rPr>
                <w:rFonts w:ascii="Times New Roman" w:hAnsi="Times New Roman" w:cs="Times New Roman" w:eastAsia="Times New Roman"/>
              </w:rPr>
              <w:t xml:space="preserve">Charter approved</w:t>
            </w:r>
          </w:p>
        </w:tc>
        <w:tc>
          <w:tcPr>
            <w:tcW w:type="dxa" w:w="1295"/>
          </w:tcPr>
          <w:p>
            <w:pPr>
              <w:pStyle w:val="Compact"/>
              <w:spacing w:after="0" w:line="240" w:lineRule="auto"/>
              <w:jc w:val="left"/>
            </w:pPr>
            <w:r>
              <w:rPr>
                <w:rFonts w:ascii="Times New Roman" w:hAnsi="Times New Roman" w:cs="Times New Roman" w:eastAsia="Times New Roman"/>
              </w:rPr>
              <w:t xml:space="preserve">5 Feb 2027</w:t>
            </w:r>
          </w:p>
        </w:tc>
        <w:tc>
          <w:tcPr>
            <w:tcW w:type="dxa" w:w="5078"/>
          </w:tcPr>
          <w:p>
            <w:pPr>
              <w:pStyle w:val="Compact"/>
              <w:spacing w:after="0" w:line="240" w:lineRule="auto"/>
              <w:jc w:val="left"/>
            </w:pPr>
            <w:r>
              <w:rPr>
                <w:rFonts w:ascii="Times New Roman" w:hAnsi="Times New Roman" w:cs="Times New Roman" w:eastAsia="Times New Roman"/>
              </w:rPr>
              <w:t xml:space="preserve">Sponsor signature</w:t>
            </w:r>
          </w:p>
        </w:tc>
      </w:tr>
      <w:tr>
        <w:trPr>
          <w:cantSplit/>
        </w:trPr>
        <w:tc>
          <w:tcPr>
            <w:tcW w:type="dxa" w:w="2651"/>
          </w:tcPr>
          <w:p>
            <w:pPr>
              <w:pStyle w:val="Compact"/>
              <w:spacing w:after="0" w:line="240" w:lineRule="auto"/>
              <w:jc w:val="left"/>
            </w:pPr>
            <w:r>
              <w:rPr>
                <w:rFonts w:ascii="Times New Roman" w:hAnsi="Times New Roman" w:cs="Times New Roman" w:eastAsia="Times New Roman"/>
              </w:rPr>
              <w:t xml:space="preserve">M1 – Design approval gate</w:t>
            </w:r>
          </w:p>
        </w:tc>
        <w:tc>
          <w:tcPr>
            <w:tcW w:type="dxa" w:w="1295"/>
          </w:tcPr>
          <w:p>
            <w:pPr>
              <w:pStyle w:val="Compact"/>
              <w:spacing w:after="0" w:line="240" w:lineRule="auto"/>
              <w:jc w:val="left"/>
            </w:pPr>
            <w:r>
              <w:rPr>
                <w:rFonts w:ascii="Times New Roman" w:hAnsi="Times New Roman" w:cs="Times New Roman" w:eastAsia="Times New Roman"/>
              </w:rPr>
              <w:t xml:space="preserve">12 Apr 2027</w:t>
            </w:r>
          </w:p>
        </w:tc>
        <w:tc>
          <w:tcPr>
            <w:tcW w:type="dxa" w:w="5078"/>
          </w:tcPr>
          <w:p>
            <w:pPr>
              <w:pStyle w:val="Compact"/>
              <w:spacing w:after="0" w:line="240" w:lineRule="auto"/>
              <w:jc w:val="left"/>
            </w:pPr>
            <w:r>
              <w:rPr>
                <w:rFonts w:ascii="Times New Roman" w:hAnsi="Times New Roman" w:cs="Times New Roman" w:eastAsia="Times New Roman"/>
              </w:rPr>
              <w:t xml:space="preserve">Architecture and role model approved; vendor contracted</w:t>
            </w:r>
          </w:p>
        </w:tc>
      </w:tr>
      <w:tr>
        <w:trPr>
          <w:cantSplit/>
        </w:trPr>
        <w:tc>
          <w:tcPr>
            <w:tcW w:type="dxa" w:w="2651"/>
          </w:tcPr>
          <w:p>
            <w:pPr>
              <w:pStyle w:val="Compact"/>
              <w:spacing w:after="0" w:line="240" w:lineRule="auto"/>
              <w:jc w:val="left"/>
            </w:pPr>
            <w:r>
              <w:rPr>
                <w:rFonts w:ascii="Times New Roman" w:hAnsi="Times New Roman" w:cs="Times New Roman" w:eastAsia="Times New Roman"/>
              </w:rPr>
              <w:t xml:space="preserve">Build complete</w:t>
            </w:r>
          </w:p>
        </w:tc>
        <w:tc>
          <w:tcPr>
            <w:tcW w:type="dxa" w:w="1295"/>
          </w:tcPr>
          <w:p>
            <w:pPr>
              <w:pStyle w:val="Compact"/>
              <w:spacing w:after="0" w:line="240" w:lineRule="auto"/>
              <w:jc w:val="left"/>
            </w:pPr>
            <w:r>
              <w:rPr>
                <w:rFonts w:ascii="Times New Roman" w:hAnsi="Times New Roman" w:cs="Times New Roman" w:eastAsia="Times New Roman"/>
              </w:rPr>
              <w:t xml:space="preserve">8 Jun 2027</w:t>
            </w:r>
          </w:p>
        </w:tc>
        <w:tc>
          <w:tcPr>
            <w:tcW w:type="dxa" w:w="5078"/>
          </w:tcPr>
          <w:p>
            <w:pPr>
              <w:pStyle w:val="Compact"/>
              <w:spacing w:after="0" w:line="240" w:lineRule="auto"/>
              <w:jc w:val="left"/>
            </w:pPr>
            <w:r>
              <w:rPr>
                <w:rFonts w:ascii="Times New Roman" w:hAnsi="Times New Roman" w:cs="Times New Roman" w:eastAsia="Times New Roman"/>
              </w:rPr>
              <w:t xml:space="preserve">All 12 integrations configured in test</w:t>
            </w:r>
          </w:p>
        </w:tc>
      </w:tr>
      <w:tr>
        <w:trPr>
          <w:cantSplit/>
        </w:trPr>
        <w:tc>
          <w:tcPr>
            <w:tcW w:type="dxa" w:w="2651"/>
          </w:tcPr>
          <w:p>
            <w:pPr>
              <w:pStyle w:val="Compact"/>
              <w:spacing w:after="0" w:line="240" w:lineRule="auto"/>
              <w:jc w:val="left"/>
            </w:pPr>
            <w:r>
              <w:rPr>
                <w:rFonts w:ascii="Times New Roman" w:hAnsi="Times New Roman" w:cs="Times New Roman" w:eastAsia="Times New Roman"/>
              </w:rPr>
              <w:t xml:space="preserve">M2 – Go-live approval (CAB)</w:t>
            </w:r>
          </w:p>
        </w:tc>
        <w:tc>
          <w:tcPr>
            <w:tcW w:type="dxa" w:w="1295"/>
          </w:tcPr>
          <w:p>
            <w:pPr>
              <w:pStyle w:val="Compact"/>
              <w:spacing w:after="0" w:line="240" w:lineRule="auto"/>
              <w:jc w:val="left"/>
            </w:pPr>
            <w:r>
              <w:rPr>
                <w:rFonts w:ascii="Times New Roman" w:hAnsi="Times New Roman" w:cs="Times New Roman" w:eastAsia="Times New Roman"/>
              </w:rPr>
              <w:t xml:space="preserve">7 Jul 2027</w:t>
            </w:r>
          </w:p>
        </w:tc>
        <w:tc>
          <w:tcPr>
            <w:tcW w:type="dxa" w:w="5078"/>
          </w:tcPr>
          <w:p>
            <w:pPr>
              <w:pStyle w:val="Compact"/>
              <w:spacing w:after="0" w:line="240" w:lineRule="auto"/>
              <w:jc w:val="left"/>
            </w:pPr>
            <w:r>
              <w:rPr>
                <w:rFonts w:ascii="Times New Roman" w:hAnsi="Times New Roman" w:cs="Times New Roman" w:eastAsia="Times New Roman"/>
              </w:rPr>
              <w:t xml:space="preserve">No open critical/high defects or pen-test findings; UAT signed</w:t>
            </w:r>
          </w:p>
        </w:tc>
      </w:tr>
      <w:tr>
        <w:trPr>
          <w:cantSplit/>
        </w:trPr>
        <w:tc>
          <w:tcPr>
            <w:tcW w:type="dxa" w:w="2651"/>
          </w:tcPr>
          <w:p>
            <w:pPr>
              <w:pStyle w:val="Compact"/>
              <w:spacing w:after="0" w:line="240" w:lineRule="auto"/>
              <w:jc w:val="left"/>
            </w:pPr>
            <w:r>
              <w:rPr>
                <w:rFonts w:ascii="Times New Roman" w:hAnsi="Times New Roman" w:cs="Times New Roman" w:eastAsia="Times New Roman"/>
              </w:rPr>
              <w:t xml:space="preserve">Rollout complete</w:t>
            </w:r>
          </w:p>
        </w:tc>
        <w:tc>
          <w:tcPr>
            <w:tcW w:type="dxa" w:w="1295"/>
          </w:tcPr>
          <w:p>
            <w:pPr>
              <w:pStyle w:val="Compact"/>
              <w:spacing w:after="0" w:line="240" w:lineRule="auto"/>
              <w:jc w:val="left"/>
            </w:pPr>
            <w:r>
              <w:rPr>
                <w:rFonts w:ascii="Times New Roman" w:hAnsi="Times New Roman" w:cs="Times New Roman" w:eastAsia="Times New Roman"/>
              </w:rPr>
              <w:t xml:space="preserve">18 Aug 2027</w:t>
            </w:r>
          </w:p>
        </w:tc>
        <w:tc>
          <w:tcPr>
            <w:tcW w:type="dxa" w:w="5078"/>
          </w:tcPr>
          <w:p>
            <w:pPr>
              <w:pStyle w:val="Compact"/>
              <w:spacing w:after="0" w:line="240" w:lineRule="auto"/>
              <w:jc w:val="left"/>
            </w:pPr>
            <w:r>
              <w:rPr>
                <w:rFonts w:ascii="Times New Roman" w:hAnsi="Times New Roman" w:cs="Times New Roman" w:eastAsia="Times New Roman"/>
              </w:rPr>
              <w:t xml:space="preserve">All 28 branches live</w:t>
            </w:r>
          </w:p>
        </w:tc>
      </w:tr>
      <w:tr>
        <w:trPr>
          <w:cantSplit/>
        </w:trPr>
        <w:tc>
          <w:tcPr>
            <w:tcW w:type="dxa" w:w="2651"/>
          </w:tcPr>
          <w:p>
            <w:pPr>
              <w:pStyle w:val="Compact"/>
              <w:spacing w:after="0" w:line="240" w:lineRule="auto"/>
              <w:jc w:val="left"/>
            </w:pPr>
            <w:r>
              <w:rPr>
                <w:rFonts w:ascii="Times New Roman" w:hAnsi="Times New Roman" w:cs="Times New Roman" w:eastAsia="Times New Roman"/>
              </w:rPr>
              <w:t xml:space="preserve">M3 – Project closed</w:t>
            </w:r>
          </w:p>
        </w:tc>
        <w:tc>
          <w:tcPr>
            <w:tcW w:type="dxa" w:w="1295"/>
          </w:tcPr>
          <w:p>
            <w:pPr>
              <w:pStyle w:val="Compact"/>
              <w:spacing w:after="0" w:line="240" w:lineRule="auto"/>
              <w:jc w:val="left"/>
            </w:pPr>
            <w:r>
              <w:rPr>
                <w:rFonts w:ascii="Times New Roman" w:hAnsi="Times New Roman" w:cs="Times New Roman" w:eastAsia="Times New Roman"/>
              </w:rPr>
              <w:t xml:space="preserve">13 Sep 2027</w:t>
            </w:r>
          </w:p>
        </w:tc>
        <w:tc>
          <w:tcPr>
            <w:tcW w:type="dxa" w:w="5078"/>
          </w:tcPr>
          <w:p>
            <w:pPr>
              <w:pStyle w:val="Compact"/>
              <w:spacing w:after="0" w:line="240" w:lineRule="auto"/>
              <w:jc w:val="left"/>
            </w:pPr>
            <w:r>
              <w:rPr>
                <w:rFonts w:ascii="Times New Roman" w:hAnsi="Times New Roman" w:cs="Times New Roman" w:eastAsia="Times New Roman"/>
              </w:rPr>
              <w:t xml:space="preserve">Closure report signed</w:t>
            </w:r>
          </w:p>
        </w:tc>
      </w:tr>
    </w:tbl>
    <w:bookmarkEnd w:id="37"/>
    <w:bookmarkStart w:id="38" w:name="budget-estimate"/>
    <w:p>
      <w:pPr>
        <w:pStyle w:val="Heading3"/>
      </w:pPr>
      <w:r>
        <w:rPr>
          <w:rFonts w:ascii="Times New Roman" w:hAnsi="Times New Roman" w:cs="Times New Roman" w:eastAsia="Times New Roman"/>
        </w:rPr>
        <w:t xml:space="preserve">2.9 Budget estimate</w:t>
      </w:r>
    </w:p>
    <w:tbl>
      <w:tblPr>
        <w:tblStyle w:val="Table"/>
        <w:tblW w:type="dxa" w:w="9026"/>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5325"/>
        <w:gridCol w:w="3700"/>
      </w:tblGrid>
      <w:tr>
        <w:trPr>
          <w:tblHeader w:val="true"/>
          <w:cantSplit/>
        </w:trPr>
        <w:tc>
          <w:tcPr>
            <w:tcW w:type="dxa" w:w="5325"/>
          </w:tcPr>
          <w:p>
            <w:pPr>
              <w:pStyle w:val="Compact"/>
              <w:spacing w:after="0" w:line="240" w:lineRule="auto"/>
              <w:jc w:val="left"/>
            </w:pPr>
            <w:r>
              <w:rPr>
                <w:rFonts w:ascii="Times New Roman" w:hAnsi="Times New Roman" w:cs="Times New Roman" w:eastAsia="Times New Roman"/>
                <w:b/>
              </w:rPr>
              <w:t xml:space="preserve">Cost item</w:t>
            </w:r>
          </w:p>
        </w:tc>
        <w:tc>
          <w:tcPr>
            <w:tcW w:type="dxa" w:w="3700"/>
          </w:tcPr>
          <w:p>
            <w:pPr>
              <w:pStyle w:val="Compact"/>
              <w:spacing w:after="0" w:line="240" w:lineRule="auto"/>
              <w:jc w:val="left"/>
            </w:pPr>
            <w:r>
              <w:rPr>
                <w:rFonts w:ascii="Times New Roman" w:hAnsi="Times New Roman" w:cs="Times New Roman" w:eastAsia="Times New Roman"/>
                <w:b/>
              </w:rPr>
              <w:t xml:space="preserve">AUD</w:t>
            </w:r>
          </w:p>
        </w:tc>
      </w:tr>
      <w:tr>
        <w:trPr>
          <w:cantSplit/>
        </w:trPr>
        <w:tc>
          <w:tcPr>
            <w:tcW w:type="dxa" w:w="5325"/>
          </w:tcPr>
          <w:p>
            <w:pPr>
              <w:pStyle w:val="Compact"/>
              <w:spacing w:after="0" w:line="240" w:lineRule="auto"/>
              <w:jc w:val="left"/>
            </w:pPr>
            <w:r>
              <w:rPr>
                <w:rFonts w:ascii="Times New Roman" w:hAnsi="Times New Roman" w:cs="Times New Roman" w:eastAsia="Times New Roman"/>
              </w:rPr>
              <w:t xml:space="preserve">IAM platform licences, year 1 (IdP and MFA, IGA, PAM)</w:t>
            </w:r>
          </w:p>
        </w:tc>
        <w:tc>
          <w:tcPr>
            <w:tcW w:type="dxa" w:w="3700"/>
          </w:tcPr>
          <w:p>
            <w:pPr>
              <w:pStyle w:val="Compact"/>
              <w:spacing w:after="0" w:line="240" w:lineRule="auto"/>
              <w:jc w:val="left"/>
            </w:pPr>
            <w:r>
              <w:rPr>
                <w:rFonts w:ascii="Times New Roman" w:hAnsi="Times New Roman" w:cs="Times New Roman" w:eastAsia="Times New Roman"/>
              </w:rPr>
              <w:t xml:space="preserve">300,000</w:t>
            </w:r>
          </w:p>
        </w:tc>
      </w:tr>
      <w:tr>
        <w:trPr>
          <w:cantSplit/>
        </w:trPr>
        <w:tc>
          <w:tcPr>
            <w:tcW w:type="dxa" w:w="5325"/>
          </w:tcPr>
          <w:p>
            <w:pPr>
              <w:pStyle w:val="Compact"/>
              <w:spacing w:after="0" w:line="240" w:lineRule="auto"/>
              <w:jc w:val="left"/>
            </w:pPr>
            <w:r>
              <w:rPr>
                <w:rFonts w:ascii="Times New Roman" w:hAnsi="Times New Roman" w:cs="Times New Roman" w:eastAsia="Times New Roman"/>
              </w:rPr>
              <w:t xml:space="preserve">Integration partner services</w:t>
            </w:r>
          </w:p>
        </w:tc>
        <w:tc>
          <w:tcPr>
            <w:tcW w:type="dxa" w:w="3700"/>
          </w:tcPr>
          <w:p>
            <w:pPr>
              <w:pStyle w:val="Compact"/>
              <w:spacing w:after="0" w:line="240" w:lineRule="auto"/>
              <w:jc w:val="left"/>
            </w:pPr>
            <w:r>
              <w:rPr>
                <w:rFonts w:ascii="Times New Roman" w:hAnsi="Times New Roman" w:cs="Times New Roman" w:eastAsia="Times New Roman"/>
              </w:rPr>
              <w:t xml:space="preserve">210,000</w:t>
            </w:r>
          </w:p>
        </w:tc>
      </w:tr>
      <w:tr>
        <w:trPr>
          <w:cantSplit/>
        </w:trPr>
        <w:tc>
          <w:tcPr>
            <w:tcW w:type="dxa" w:w="5325"/>
          </w:tcPr>
          <w:p>
            <w:pPr>
              <w:pStyle w:val="Compact"/>
              <w:spacing w:after="0" w:line="240" w:lineRule="auto"/>
              <w:jc w:val="left"/>
            </w:pPr>
            <w:r>
              <w:rPr>
                <w:rFonts w:ascii="Times New Roman" w:hAnsi="Times New Roman" w:cs="Times New Roman" w:eastAsia="Times New Roman"/>
              </w:rPr>
              <w:t xml:space="preserve">Internal staff backfill</w:t>
            </w:r>
          </w:p>
        </w:tc>
        <w:tc>
          <w:tcPr>
            <w:tcW w:type="dxa" w:w="3700"/>
          </w:tcPr>
          <w:p>
            <w:pPr>
              <w:pStyle w:val="Compact"/>
              <w:spacing w:after="0" w:line="240" w:lineRule="auto"/>
              <w:jc w:val="left"/>
            </w:pPr>
            <w:r>
              <w:rPr>
                <w:rFonts w:ascii="Times New Roman" w:hAnsi="Times New Roman" w:cs="Times New Roman" w:eastAsia="Times New Roman"/>
              </w:rPr>
              <w:t xml:space="preserve">170,000</w:t>
            </w:r>
          </w:p>
        </w:tc>
      </w:tr>
      <w:tr>
        <w:trPr>
          <w:cantSplit/>
        </w:trPr>
        <w:tc>
          <w:tcPr>
            <w:tcW w:type="dxa" w:w="5325"/>
          </w:tcPr>
          <w:p>
            <w:pPr>
              <w:pStyle w:val="Compact"/>
              <w:spacing w:after="0" w:line="240" w:lineRule="auto"/>
              <w:jc w:val="left"/>
            </w:pPr>
            <w:r>
              <w:rPr>
                <w:rFonts w:ascii="Times New Roman" w:hAnsi="Times New Roman" w:cs="Times New Roman" w:eastAsia="Times New Roman"/>
              </w:rPr>
              <w:t xml:space="preserve">FIDO2 security keys (600 at AUD 80)</w:t>
            </w:r>
          </w:p>
        </w:tc>
        <w:tc>
          <w:tcPr>
            <w:tcW w:type="dxa" w:w="3700"/>
          </w:tcPr>
          <w:p>
            <w:pPr>
              <w:pStyle w:val="Compact"/>
              <w:spacing w:after="0" w:line="240" w:lineRule="auto"/>
              <w:jc w:val="left"/>
            </w:pPr>
            <w:r>
              <w:rPr>
                <w:rFonts w:ascii="Times New Roman" w:hAnsi="Times New Roman" w:cs="Times New Roman" w:eastAsia="Times New Roman"/>
              </w:rPr>
              <w:t xml:space="preserve">48,000</w:t>
            </w:r>
          </w:p>
        </w:tc>
      </w:tr>
      <w:tr>
        <w:trPr>
          <w:cantSplit/>
        </w:trPr>
        <w:tc>
          <w:tcPr>
            <w:tcW w:type="dxa" w:w="5325"/>
          </w:tcPr>
          <w:p>
            <w:pPr>
              <w:pStyle w:val="Compact"/>
              <w:spacing w:after="0" w:line="240" w:lineRule="auto"/>
              <w:jc w:val="left"/>
            </w:pPr>
            <w:r>
              <w:rPr>
                <w:rFonts w:ascii="Times New Roman" w:hAnsi="Times New Roman" w:cs="Times New Roman" w:eastAsia="Times New Roman"/>
              </w:rPr>
              <w:t xml:space="preserve">Independent penetration test</w:t>
            </w:r>
          </w:p>
        </w:tc>
        <w:tc>
          <w:tcPr>
            <w:tcW w:type="dxa" w:w="3700"/>
          </w:tcPr>
          <w:p>
            <w:pPr>
              <w:pStyle w:val="Compact"/>
              <w:spacing w:after="0" w:line="240" w:lineRule="auto"/>
              <w:jc w:val="left"/>
            </w:pPr>
            <w:r>
              <w:rPr>
                <w:rFonts w:ascii="Times New Roman" w:hAnsi="Times New Roman" w:cs="Times New Roman" w:eastAsia="Times New Roman"/>
              </w:rPr>
              <w:t xml:space="preserve">35,000</w:t>
            </w:r>
          </w:p>
        </w:tc>
      </w:tr>
      <w:tr>
        <w:trPr>
          <w:cantSplit/>
        </w:trPr>
        <w:tc>
          <w:tcPr>
            <w:tcW w:type="dxa" w:w="5325"/>
          </w:tcPr>
          <w:p>
            <w:pPr>
              <w:pStyle w:val="Compact"/>
              <w:spacing w:after="0" w:line="240" w:lineRule="auto"/>
              <w:jc w:val="left"/>
            </w:pPr>
            <w:r>
              <w:rPr>
                <w:rFonts w:ascii="Times New Roman" w:hAnsi="Times New Roman" w:cs="Times New Roman" w:eastAsia="Times New Roman"/>
              </w:rPr>
              <w:t xml:space="preserve">Training and change management</w:t>
            </w:r>
          </w:p>
        </w:tc>
        <w:tc>
          <w:tcPr>
            <w:tcW w:type="dxa" w:w="3700"/>
          </w:tcPr>
          <w:p>
            <w:pPr>
              <w:pStyle w:val="Compact"/>
              <w:spacing w:after="0" w:line="240" w:lineRule="auto"/>
              <w:jc w:val="left"/>
            </w:pPr>
            <w:r>
              <w:rPr>
                <w:rFonts w:ascii="Times New Roman" w:hAnsi="Times New Roman" w:cs="Times New Roman" w:eastAsia="Times New Roman"/>
              </w:rPr>
              <w:t xml:space="preserve">27,000</w:t>
            </w:r>
          </w:p>
        </w:tc>
      </w:tr>
      <w:tr>
        <w:trPr>
          <w:cantSplit/>
        </w:trPr>
        <w:tc>
          <w:tcPr>
            <w:tcW w:type="dxa" w:w="5325"/>
          </w:tcPr>
          <w:p>
            <w:pPr>
              <w:pStyle w:val="Compact"/>
              <w:spacing w:after="0" w:line="240" w:lineRule="auto"/>
              <w:jc w:val="left"/>
            </w:pPr>
            <w:r>
              <w:rPr>
                <w:rFonts w:ascii="Times New Roman" w:hAnsi="Times New Roman" w:cs="Times New Roman" w:eastAsia="Times New Roman"/>
              </w:rPr>
              <w:t xml:space="preserve">Baseline total</w:t>
            </w:r>
          </w:p>
        </w:tc>
        <w:tc>
          <w:tcPr>
            <w:tcW w:type="dxa" w:w="3700"/>
          </w:tcPr>
          <w:p>
            <w:pPr>
              <w:pStyle w:val="Compact"/>
              <w:spacing w:after="0" w:line="240" w:lineRule="auto"/>
              <w:jc w:val="left"/>
            </w:pPr>
            <w:r>
              <w:rPr>
                <w:rFonts w:ascii="Times New Roman" w:hAnsi="Times New Roman" w:cs="Times New Roman" w:eastAsia="Times New Roman"/>
              </w:rPr>
              <w:t xml:space="preserve">790,000</w:t>
            </w:r>
          </w:p>
        </w:tc>
      </w:tr>
      <w:tr>
        <w:trPr>
          <w:cantSplit/>
        </w:trPr>
        <w:tc>
          <w:tcPr>
            <w:tcW w:type="dxa" w:w="5325"/>
          </w:tcPr>
          <w:p>
            <w:pPr>
              <w:pStyle w:val="Compact"/>
              <w:spacing w:after="0" w:line="240" w:lineRule="auto"/>
              <w:jc w:val="left"/>
            </w:pPr>
            <w:r>
              <w:rPr>
                <w:rFonts w:ascii="Times New Roman" w:hAnsi="Times New Roman" w:cs="Times New Roman" w:eastAsia="Times New Roman"/>
              </w:rPr>
              <w:t xml:space="preserve">Contingency reserve (10%)</w:t>
            </w:r>
          </w:p>
        </w:tc>
        <w:tc>
          <w:tcPr>
            <w:tcW w:type="dxa" w:w="3700"/>
          </w:tcPr>
          <w:p>
            <w:pPr>
              <w:pStyle w:val="Compact"/>
              <w:spacing w:after="0" w:line="240" w:lineRule="auto"/>
              <w:jc w:val="left"/>
            </w:pPr>
            <w:r>
              <w:rPr>
                <w:rFonts w:ascii="Times New Roman" w:hAnsi="Times New Roman" w:cs="Times New Roman" w:eastAsia="Times New Roman"/>
              </w:rPr>
              <w:t xml:space="preserve">79,000</w:t>
            </w:r>
          </w:p>
        </w:tc>
      </w:tr>
      <w:tr>
        <w:trPr>
          <w:cantSplit/>
        </w:trPr>
        <w:tc>
          <w:tcPr>
            <w:tcW w:type="dxa" w:w="5325"/>
          </w:tcPr>
          <w:p>
            <w:pPr>
              <w:pStyle w:val="Compact"/>
              <w:spacing w:after="0" w:line="240" w:lineRule="auto"/>
              <w:jc w:val="left"/>
            </w:pPr>
            <w:r>
              <w:rPr>
                <w:rFonts w:ascii="Times New Roman" w:hAnsi="Times New Roman" w:cs="Times New Roman" w:eastAsia="Times New Roman"/>
              </w:rPr>
              <w:t xml:space="preserve">Total approved budget</w:t>
            </w:r>
          </w:p>
        </w:tc>
        <w:tc>
          <w:tcPr>
            <w:tcW w:type="dxa" w:w="3700"/>
          </w:tcPr>
          <w:p>
            <w:pPr>
              <w:pStyle w:val="Compact"/>
              <w:spacing w:after="0" w:line="240" w:lineRule="auto"/>
              <w:jc w:val="left"/>
            </w:pPr>
            <w:r>
              <w:rPr>
                <w:rFonts w:ascii="Times New Roman" w:hAnsi="Times New Roman" w:cs="Times New Roman" w:eastAsia="Times New Roman"/>
              </w:rPr>
              <w:t xml:space="preserve">869,000</w:t>
            </w:r>
          </w:p>
        </w:tc>
      </w:tr>
    </w:tbl>
    <w:bookmarkEnd w:id="38"/>
    <w:bookmarkEnd w:id="39"/>
    <w:bookmarkStart w:id="44" w:name="work-breakdown-structure-wbs"/>
    <w:p>
      <w:pPr>
        <w:pStyle w:val="Heading2"/>
      </w:pPr>
      <w:r>
        <w:rPr>
          <w:rFonts w:ascii="Times New Roman" w:hAnsi="Times New Roman" w:cs="Times New Roman" w:eastAsia="Times New Roman"/>
        </w:rPr>
        <w:t xml:space="preserve">3. Work breakdown structure (WBS)</w:t>
      </w:r>
    </w:p>
    <w:p>
      <w:pPr>
        <w:pStyle w:val="FirstParagraph"/>
      </w:pPr>
      <w:r>
        <w:rPr>
          <w:rFonts w:ascii="Times New Roman" w:hAnsi="Times New Roman" w:cs="Times New Roman" w:eastAsia="Times New Roman"/>
        </w:rPr>
        <w:t xml:space="preserve">The scope is decomposed into 6 deliverable-oriented phases and 22 work packages, with three gate milestones. Project management (status reporting, risk, change and quality control) runs across all phases and is costed within internal staff backfill.</w:t>
      </w:r>
    </w:p>
    <w:p>
      <w:pPr>
        <w:pStyle w:val="CaptionedFigure"/>
        <w:jc w:val="center"/>
      </w:pPr>
      <w:r>
        <w:rPr>
          <w:rFonts w:ascii="Times New Roman" w:hAnsi="Times New Roman" w:cs="Times New Roman" w:eastAsia="Times New Roman"/>
        </w:rPr>
        <w:drawing>
          <wp:inline>
            <wp:extent cx="5334000" cy="3334588"/>
            <wp:effectExtent b="0" l="0" r="0" t="0"/>
            <wp:docPr descr="Figure 1: Work breakdown structure (WBS) of the IAM project" title="" id="41" name="Picture"/>
            <a:graphic>
              <a:graphicData uri="http://schemas.openxmlformats.org/drawingml/2006/picture">
                <pic:pic>
                  <pic:nvPicPr>
                    <pic:cNvPr descr="fig_wbs.png" id="42" name="Picture"/>
                    <pic:cNvPicPr>
                      <a:picLocks noChangeArrowheads="1" noChangeAspect="1"/>
                    </pic:cNvPicPr>
                  </pic:nvPicPr>
                  <pic:blipFill>
                    <a:blip r:embed="rId40"/>
                    <a:stretch>
                      <a:fillRect/>
                    </a:stretch>
                  </pic:blipFill>
                  <pic:spPr bwMode="auto">
                    <a:xfrm>
                      <a:off x="0" y="0"/>
                      <a:ext cx="5334000" cy="3334588"/>
                    </a:xfrm>
                    <a:prstGeom prst="rect">
                      <a:avLst/>
                    </a:prstGeom>
                    <a:noFill/>
                    <a:ln w="9525">
                      <a:noFill/>
                      <a:headEnd/>
                      <a:tailEnd/>
                    </a:ln>
                  </pic:spPr>
                </pic:pic>
              </a:graphicData>
            </a:graphic>
          </wp:inline>
        </w:drawing>
      </w:r>
    </w:p>
    <w:p>
      <w:pPr>
        <w:pStyle w:val="ImageCaption"/>
        <w:jc w:val="center"/>
      </w:pPr>
      <w:r>
        <w:rPr>
          <w:rFonts w:ascii="Times New Roman" w:hAnsi="Times New Roman" w:cs="Times New Roman" w:eastAsia="Times New Roman"/>
        </w:rPr>
        <w:t xml:space="preserve">Figure 1: Work breakdown structure (WBS) of the IAM project</w:t>
      </w:r>
    </w:p>
    <w:bookmarkStart w:id="43" w:name="wbs-dictionary"/>
    <w:p>
      <w:pPr>
        <w:pStyle w:val="Heading3"/>
      </w:pPr>
      <w:r>
        <w:rPr>
          <w:rFonts w:ascii="Times New Roman" w:hAnsi="Times New Roman" w:cs="Times New Roman" w:eastAsia="Times New Roman"/>
        </w:rPr>
        <w:t xml:space="preserve">3.1 WBS dictionary</w:t>
      </w:r>
    </w:p>
    <w:tbl>
      <w:tblPr>
        <w:tblStyle w:val="Table"/>
        <w:tblW w:type="dxa" w:w="9026"/>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735"/>
        <w:gridCol w:w="2655"/>
        <w:gridCol w:w="3686"/>
        <w:gridCol w:w="1948"/>
      </w:tblGrid>
      <w:tr>
        <w:trPr>
          <w:tblHeader w:val="true"/>
          <w:cantSplit/>
        </w:trPr>
        <w:tc>
          <w:tcPr>
            <w:tcW w:type="dxa" w:w="735"/>
          </w:tcPr>
          <w:p>
            <w:pPr>
              <w:pStyle w:val="Compact"/>
              <w:spacing w:after="0" w:line="240" w:lineRule="auto"/>
              <w:jc w:val="left"/>
            </w:pPr>
            <w:r>
              <w:rPr>
                <w:rFonts w:ascii="Times New Roman" w:hAnsi="Times New Roman" w:cs="Times New Roman" w:eastAsia="Times New Roman"/>
                <w:b/>
              </w:rPr>
              <w:t xml:space="preserve">WBS ID</w:t>
            </w:r>
          </w:p>
        </w:tc>
        <w:tc>
          <w:tcPr>
            <w:tcW w:type="dxa" w:w="2655"/>
          </w:tcPr>
          <w:p>
            <w:pPr>
              <w:pStyle w:val="Compact"/>
              <w:spacing w:after="0" w:line="240" w:lineRule="auto"/>
              <w:jc w:val="left"/>
            </w:pPr>
            <w:r>
              <w:rPr>
                <w:rFonts w:ascii="Times New Roman" w:hAnsi="Times New Roman" w:cs="Times New Roman" w:eastAsia="Times New Roman"/>
                <w:b/>
              </w:rPr>
              <w:t xml:space="preserve">Work package</w:t>
            </w:r>
          </w:p>
        </w:tc>
        <w:tc>
          <w:tcPr>
            <w:tcW w:type="dxa" w:w="3686"/>
          </w:tcPr>
          <w:p>
            <w:pPr>
              <w:pStyle w:val="Compact"/>
              <w:spacing w:after="0" w:line="240" w:lineRule="auto"/>
              <w:jc w:val="left"/>
            </w:pPr>
            <w:r>
              <w:rPr>
                <w:rFonts w:ascii="Times New Roman" w:hAnsi="Times New Roman" w:cs="Times New Roman" w:eastAsia="Times New Roman"/>
                <w:b/>
              </w:rPr>
              <w:t xml:space="preserve">Description and output</w:t>
            </w:r>
          </w:p>
        </w:tc>
        <w:tc>
          <w:tcPr>
            <w:tcW w:type="dxa" w:w="1948"/>
          </w:tcPr>
          <w:p>
            <w:pPr>
              <w:pStyle w:val="Compact"/>
              <w:spacing w:after="0" w:line="240" w:lineRule="auto"/>
              <w:jc w:val="left"/>
            </w:pPr>
            <w:r>
              <w:rPr>
                <w:rFonts w:ascii="Times New Roman" w:hAnsi="Times New Roman" w:cs="Times New Roman" w:eastAsia="Times New Roman"/>
                <w:b/>
              </w:rPr>
              <w:t xml:space="preserve">Owner</w:t>
            </w:r>
          </w:p>
        </w:tc>
      </w:tr>
      <w:tr>
        <w:trPr>
          <w:cantSplit/>
        </w:trPr>
        <w:tc>
          <w:tcPr>
            <w:tcW w:type="dxa" w:w="735"/>
          </w:tcPr>
          <w:p>
            <w:pPr>
              <w:pStyle w:val="Compact"/>
              <w:spacing w:after="0" w:line="240" w:lineRule="auto"/>
              <w:jc w:val="left"/>
            </w:pPr>
            <w:r>
              <w:rPr>
                <w:rFonts w:ascii="Times New Roman" w:hAnsi="Times New Roman" w:cs="Times New Roman" w:eastAsia="Times New Roman"/>
              </w:rPr>
              <w:t xml:space="preserve">1.1</w:t>
            </w:r>
          </w:p>
        </w:tc>
        <w:tc>
          <w:tcPr>
            <w:tcW w:type="dxa" w:w="2655"/>
          </w:tcPr>
          <w:p>
            <w:pPr>
              <w:pStyle w:val="Compact"/>
              <w:spacing w:after="0" w:line="240" w:lineRule="auto"/>
              <w:jc w:val="left"/>
            </w:pPr>
            <w:r>
              <w:rPr>
                <w:rFonts w:ascii="Times New Roman" w:hAnsi="Times New Roman" w:cs="Times New Roman" w:eastAsia="Times New Roman"/>
              </w:rPr>
              <w:t xml:space="preserve">Approve project charter</w:t>
            </w:r>
          </w:p>
        </w:tc>
        <w:tc>
          <w:tcPr>
            <w:tcW w:type="dxa" w:w="3686"/>
          </w:tcPr>
          <w:p>
            <w:pPr>
              <w:pStyle w:val="Compact"/>
              <w:spacing w:after="0" w:line="240" w:lineRule="auto"/>
              <w:jc w:val="left"/>
            </w:pPr>
            <w:r>
              <w:rPr>
                <w:rFonts w:ascii="Times New Roman" w:hAnsi="Times New Roman" w:cs="Times New Roman" w:eastAsia="Times New Roman"/>
              </w:rPr>
              <w:t xml:space="preserve">Charter, budget and governance approved by the sponsor</w:t>
            </w:r>
          </w:p>
        </w:tc>
        <w:tc>
          <w:tcPr>
            <w:tcW w:type="dxa" w:w="1948"/>
          </w:tcPr>
          <w:p>
            <w:pPr>
              <w:pStyle w:val="Compact"/>
              <w:spacing w:after="0" w:line="240" w:lineRule="auto"/>
              <w:jc w:val="left"/>
            </w:pPr>
            <w:r>
              <w:rPr>
                <w:rFonts w:ascii="Times New Roman" w:hAnsi="Times New Roman" w:cs="Times New Roman" w:eastAsia="Times New Roman"/>
              </w:rPr>
              <w:t xml:space="preserve">Project Manager</w:t>
            </w:r>
          </w:p>
        </w:tc>
      </w:tr>
      <w:tr>
        <w:trPr>
          <w:cantSplit/>
        </w:trPr>
        <w:tc>
          <w:tcPr>
            <w:tcW w:type="dxa" w:w="735"/>
          </w:tcPr>
          <w:p>
            <w:pPr>
              <w:pStyle w:val="Compact"/>
              <w:spacing w:after="0" w:line="240" w:lineRule="auto"/>
              <w:jc w:val="left"/>
            </w:pPr>
            <w:r>
              <w:rPr>
                <w:rFonts w:ascii="Times New Roman" w:hAnsi="Times New Roman" w:cs="Times New Roman" w:eastAsia="Times New Roman"/>
              </w:rPr>
              <w:t xml:space="preserve">1.2</w:t>
            </w:r>
          </w:p>
        </w:tc>
        <w:tc>
          <w:tcPr>
            <w:tcW w:type="dxa" w:w="2655"/>
          </w:tcPr>
          <w:p>
            <w:pPr>
              <w:pStyle w:val="Compact"/>
              <w:spacing w:after="0" w:line="240" w:lineRule="auto"/>
              <w:jc w:val="left"/>
            </w:pPr>
            <w:r>
              <w:rPr>
                <w:rFonts w:ascii="Times New Roman" w:hAnsi="Times New Roman" w:cs="Times New Roman" w:eastAsia="Times New Roman"/>
              </w:rPr>
              <w:t xml:space="preserve">Stakeholder analysis</w:t>
            </w:r>
          </w:p>
        </w:tc>
        <w:tc>
          <w:tcPr>
            <w:tcW w:type="dxa" w:w="3686"/>
          </w:tcPr>
          <w:p>
            <w:pPr>
              <w:pStyle w:val="Compact"/>
              <w:spacing w:after="0" w:line="240" w:lineRule="auto"/>
              <w:jc w:val="left"/>
            </w:pPr>
            <w:r>
              <w:rPr>
                <w:rFonts w:ascii="Times New Roman" w:hAnsi="Times New Roman" w:cs="Times New Roman" w:eastAsia="Times New Roman"/>
              </w:rPr>
              <w:t xml:space="preserve">Stakeholder register and engagement plan</w:t>
            </w:r>
          </w:p>
        </w:tc>
        <w:tc>
          <w:tcPr>
            <w:tcW w:type="dxa" w:w="1948"/>
          </w:tcPr>
          <w:p>
            <w:pPr>
              <w:pStyle w:val="Compact"/>
              <w:spacing w:after="0" w:line="240" w:lineRule="auto"/>
              <w:jc w:val="left"/>
            </w:pPr>
            <w:r>
              <w:rPr>
                <w:rFonts w:ascii="Times New Roman" w:hAnsi="Times New Roman" w:cs="Times New Roman" w:eastAsia="Times New Roman"/>
              </w:rPr>
              <w:t xml:space="preserve">Project Manager</w:t>
            </w:r>
          </w:p>
        </w:tc>
      </w:tr>
      <w:tr>
        <w:trPr>
          <w:cantSplit/>
        </w:trPr>
        <w:tc>
          <w:tcPr>
            <w:tcW w:type="dxa" w:w="735"/>
          </w:tcPr>
          <w:p>
            <w:pPr>
              <w:pStyle w:val="Compact"/>
              <w:spacing w:after="0" w:line="240" w:lineRule="auto"/>
              <w:jc w:val="left"/>
            </w:pPr>
            <w:r>
              <w:rPr>
                <w:rFonts w:ascii="Times New Roman" w:hAnsi="Times New Roman" w:cs="Times New Roman" w:eastAsia="Times New Roman"/>
              </w:rPr>
              <w:t xml:space="preserve">1.3</w:t>
            </w:r>
          </w:p>
        </w:tc>
        <w:tc>
          <w:tcPr>
            <w:tcW w:type="dxa" w:w="2655"/>
          </w:tcPr>
          <w:p>
            <w:pPr>
              <w:pStyle w:val="Compact"/>
              <w:spacing w:after="0" w:line="240" w:lineRule="auto"/>
              <w:jc w:val="left"/>
            </w:pPr>
            <w:r>
              <w:rPr>
                <w:rFonts w:ascii="Times New Roman" w:hAnsi="Times New Roman" w:cs="Times New Roman" w:eastAsia="Times New Roman"/>
              </w:rPr>
              <w:t xml:space="preserve">Kick-off workshop</w:t>
            </w:r>
          </w:p>
        </w:tc>
        <w:tc>
          <w:tcPr>
            <w:tcW w:type="dxa" w:w="3686"/>
          </w:tcPr>
          <w:p>
            <w:pPr>
              <w:pStyle w:val="Compact"/>
              <w:spacing w:after="0" w:line="240" w:lineRule="auto"/>
              <w:jc w:val="left"/>
            </w:pPr>
            <w:r>
              <w:rPr>
                <w:rFonts w:ascii="Times New Roman" w:hAnsi="Times New Roman" w:cs="Times New Roman" w:eastAsia="Times New Roman"/>
              </w:rPr>
              <w:t xml:space="preserve">Shared plan, roles and ways of working agreed</w:t>
            </w:r>
          </w:p>
        </w:tc>
        <w:tc>
          <w:tcPr>
            <w:tcW w:type="dxa" w:w="1948"/>
          </w:tcPr>
          <w:p>
            <w:pPr>
              <w:pStyle w:val="Compact"/>
              <w:spacing w:after="0" w:line="240" w:lineRule="auto"/>
              <w:jc w:val="left"/>
            </w:pPr>
            <w:r>
              <w:rPr>
                <w:rFonts w:ascii="Times New Roman" w:hAnsi="Times New Roman" w:cs="Times New Roman" w:eastAsia="Times New Roman"/>
              </w:rPr>
              <w:t xml:space="preserve">Project Manager</w:t>
            </w:r>
          </w:p>
        </w:tc>
      </w:tr>
      <w:tr>
        <w:trPr>
          <w:cantSplit/>
        </w:trPr>
        <w:tc>
          <w:tcPr>
            <w:tcW w:type="dxa" w:w="735"/>
          </w:tcPr>
          <w:p>
            <w:pPr>
              <w:pStyle w:val="Compact"/>
              <w:spacing w:after="0" w:line="240" w:lineRule="auto"/>
              <w:jc w:val="left"/>
            </w:pPr>
            <w:r>
              <w:rPr>
                <w:rFonts w:ascii="Times New Roman" w:hAnsi="Times New Roman" w:cs="Times New Roman" w:eastAsia="Times New Roman"/>
              </w:rPr>
              <w:t xml:space="preserve">2.1</w:t>
            </w:r>
          </w:p>
        </w:tc>
        <w:tc>
          <w:tcPr>
            <w:tcW w:type="dxa" w:w="2655"/>
          </w:tcPr>
          <w:p>
            <w:pPr>
              <w:pStyle w:val="Compact"/>
              <w:spacing w:after="0" w:line="240" w:lineRule="auto"/>
              <w:jc w:val="left"/>
            </w:pPr>
            <w:r>
              <w:rPr>
                <w:rFonts w:ascii="Times New Roman" w:hAnsi="Times New Roman" w:cs="Times New Roman" w:eastAsia="Times New Roman"/>
              </w:rPr>
              <w:t xml:space="preserve">Current-state identity audit</w:t>
            </w:r>
          </w:p>
        </w:tc>
        <w:tc>
          <w:tcPr>
            <w:tcW w:type="dxa" w:w="3686"/>
          </w:tcPr>
          <w:p>
            <w:pPr>
              <w:pStyle w:val="Compact"/>
              <w:spacing w:after="0" w:line="240" w:lineRule="auto"/>
              <w:jc w:val="left"/>
            </w:pPr>
            <w:r>
              <w:rPr>
                <w:rFonts w:ascii="Times New Roman" w:hAnsi="Times New Roman" w:cs="Times New Roman" w:eastAsia="Times New Roman"/>
              </w:rPr>
              <w:t xml:space="preserve">Inventory of all accounts, directories and applications; orphaned and privileged accounts listed</w:t>
            </w:r>
          </w:p>
        </w:tc>
        <w:tc>
          <w:tcPr>
            <w:tcW w:type="dxa" w:w="1948"/>
          </w:tcPr>
          <w:p>
            <w:pPr>
              <w:pStyle w:val="Compact"/>
              <w:spacing w:after="0" w:line="240" w:lineRule="auto"/>
              <w:jc w:val="left"/>
            </w:pPr>
            <w:r>
              <w:rPr>
                <w:rFonts w:ascii="Times New Roman" w:hAnsi="Times New Roman" w:cs="Times New Roman" w:eastAsia="Times New Roman"/>
              </w:rPr>
              <w:t xml:space="preserve">IAM Architect</w:t>
            </w:r>
          </w:p>
        </w:tc>
      </w:tr>
      <w:tr>
        <w:trPr>
          <w:cantSplit/>
        </w:trPr>
        <w:tc>
          <w:tcPr>
            <w:tcW w:type="dxa" w:w="735"/>
          </w:tcPr>
          <w:p>
            <w:pPr>
              <w:pStyle w:val="Compact"/>
              <w:spacing w:after="0" w:line="240" w:lineRule="auto"/>
              <w:jc w:val="left"/>
            </w:pPr>
            <w:r>
              <w:rPr>
                <w:rFonts w:ascii="Times New Roman" w:hAnsi="Times New Roman" w:cs="Times New Roman" w:eastAsia="Times New Roman"/>
              </w:rPr>
              <w:t xml:space="preserve">2.2</w:t>
            </w:r>
          </w:p>
        </w:tc>
        <w:tc>
          <w:tcPr>
            <w:tcW w:type="dxa" w:w="2655"/>
          </w:tcPr>
          <w:p>
            <w:pPr>
              <w:pStyle w:val="Compact"/>
              <w:spacing w:after="0" w:line="240" w:lineRule="auto"/>
              <w:jc w:val="left"/>
            </w:pPr>
            <w:r>
              <w:rPr>
                <w:rFonts w:ascii="Times New Roman" w:hAnsi="Times New Roman" w:cs="Times New Roman" w:eastAsia="Times New Roman"/>
              </w:rPr>
              <w:t xml:space="preserve">Requirements and CPS 234 gap analysis</w:t>
            </w:r>
          </w:p>
        </w:tc>
        <w:tc>
          <w:tcPr>
            <w:tcW w:type="dxa" w:w="3686"/>
          </w:tcPr>
          <w:p>
            <w:pPr>
              <w:pStyle w:val="Compact"/>
              <w:spacing w:after="0" w:line="240" w:lineRule="auto"/>
              <w:jc w:val="left"/>
            </w:pPr>
            <w:r>
              <w:rPr>
                <w:rFonts w:ascii="Times New Roman" w:hAnsi="Times New Roman" w:cs="Times New Roman" w:eastAsia="Times New Roman"/>
              </w:rPr>
              <w:t xml:space="preserve">Functional and security requirements; gap report against CPS 234 and Essential Eight</w:t>
            </w:r>
          </w:p>
        </w:tc>
        <w:tc>
          <w:tcPr>
            <w:tcW w:type="dxa" w:w="1948"/>
          </w:tcPr>
          <w:p>
            <w:pPr>
              <w:pStyle w:val="Compact"/>
              <w:spacing w:after="0" w:line="240" w:lineRule="auto"/>
              <w:jc w:val="left"/>
            </w:pPr>
            <w:r>
              <w:rPr>
                <w:rFonts w:ascii="Times New Roman" w:hAnsi="Times New Roman" w:cs="Times New Roman" w:eastAsia="Times New Roman"/>
              </w:rPr>
              <w:t xml:space="preserve">Security Analyst</w:t>
            </w:r>
          </w:p>
        </w:tc>
      </w:tr>
      <w:tr>
        <w:trPr>
          <w:cantSplit/>
        </w:trPr>
        <w:tc>
          <w:tcPr>
            <w:tcW w:type="dxa" w:w="735"/>
          </w:tcPr>
          <w:p>
            <w:pPr>
              <w:pStyle w:val="Compact"/>
              <w:spacing w:after="0" w:line="240" w:lineRule="auto"/>
              <w:jc w:val="left"/>
            </w:pPr>
            <w:r>
              <w:rPr>
                <w:rFonts w:ascii="Times New Roman" w:hAnsi="Times New Roman" w:cs="Times New Roman" w:eastAsia="Times New Roman"/>
              </w:rPr>
              <w:t xml:space="preserve">2.3</w:t>
            </w:r>
          </w:p>
        </w:tc>
        <w:tc>
          <w:tcPr>
            <w:tcW w:type="dxa" w:w="2655"/>
          </w:tcPr>
          <w:p>
            <w:pPr>
              <w:pStyle w:val="Compact"/>
              <w:spacing w:after="0" w:line="240" w:lineRule="auto"/>
              <w:jc w:val="left"/>
            </w:pPr>
            <w:r>
              <w:rPr>
                <w:rFonts w:ascii="Times New Roman" w:hAnsi="Times New Roman" w:cs="Times New Roman" w:eastAsia="Times New Roman"/>
              </w:rPr>
              <w:t xml:space="preserve">Vendor evaluation and selection</w:t>
            </w:r>
          </w:p>
        </w:tc>
        <w:tc>
          <w:tcPr>
            <w:tcW w:type="dxa" w:w="3686"/>
          </w:tcPr>
          <w:p>
            <w:pPr>
              <w:pStyle w:val="Compact"/>
              <w:spacing w:after="0" w:line="240" w:lineRule="auto"/>
              <w:jc w:val="left"/>
            </w:pPr>
            <w:r>
              <w:rPr>
                <w:rFonts w:ascii="Times New Roman" w:hAnsi="Times New Roman" w:cs="Times New Roman" w:eastAsia="Times New Roman"/>
              </w:rPr>
              <w:t xml:space="preserve">Weighted scoring of 3 shortlisted vendors, proof of concept, contract</w:t>
            </w:r>
          </w:p>
        </w:tc>
        <w:tc>
          <w:tcPr>
            <w:tcW w:type="dxa" w:w="1948"/>
          </w:tcPr>
          <w:p>
            <w:pPr>
              <w:pStyle w:val="Compact"/>
              <w:spacing w:after="0" w:line="240" w:lineRule="auto"/>
              <w:jc w:val="left"/>
            </w:pPr>
            <w:r>
              <w:rPr>
                <w:rFonts w:ascii="Times New Roman" w:hAnsi="Times New Roman" w:cs="Times New Roman" w:eastAsia="Times New Roman"/>
              </w:rPr>
              <w:t xml:space="preserve">IAM Architect</w:t>
            </w:r>
          </w:p>
        </w:tc>
      </w:tr>
      <w:tr>
        <w:trPr>
          <w:cantSplit/>
        </w:trPr>
        <w:tc>
          <w:tcPr>
            <w:tcW w:type="dxa" w:w="735"/>
          </w:tcPr>
          <w:p>
            <w:pPr>
              <w:pStyle w:val="Compact"/>
              <w:spacing w:after="0" w:line="240" w:lineRule="auto"/>
              <w:jc w:val="left"/>
            </w:pPr>
            <w:r>
              <w:rPr>
                <w:rFonts w:ascii="Times New Roman" w:hAnsi="Times New Roman" w:cs="Times New Roman" w:eastAsia="Times New Roman"/>
              </w:rPr>
              <w:t xml:space="preserve">2.4</w:t>
            </w:r>
          </w:p>
        </w:tc>
        <w:tc>
          <w:tcPr>
            <w:tcW w:type="dxa" w:w="2655"/>
          </w:tcPr>
          <w:p>
            <w:pPr>
              <w:pStyle w:val="Compact"/>
              <w:spacing w:after="0" w:line="240" w:lineRule="auto"/>
              <w:jc w:val="left"/>
            </w:pPr>
            <w:r>
              <w:rPr>
                <w:rFonts w:ascii="Times New Roman" w:hAnsi="Times New Roman" w:cs="Times New Roman" w:eastAsia="Times New Roman"/>
              </w:rPr>
              <w:t xml:space="preserve">Solution architecture and role model</w:t>
            </w:r>
          </w:p>
        </w:tc>
        <w:tc>
          <w:tcPr>
            <w:tcW w:type="dxa" w:w="3686"/>
          </w:tcPr>
          <w:p>
            <w:pPr>
              <w:pStyle w:val="Compact"/>
              <w:spacing w:after="0" w:line="240" w:lineRule="auto"/>
              <w:jc w:val="left"/>
            </w:pPr>
            <w:r>
              <w:rPr>
                <w:rFonts w:ascii="Times New Roman" w:hAnsi="Times New Roman" w:cs="Times New Roman" w:eastAsia="Times New Roman"/>
              </w:rPr>
              <w:t xml:space="preserve">High-level and detailed design; RBAC model for 14 job families</w:t>
            </w:r>
          </w:p>
        </w:tc>
        <w:tc>
          <w:tcPr>
            <w:tcW w:type="dxa" w:w="1948"/>
          </w:tcPr>
          <w:p>
            <w:pPr>
              <w:pStyle w:val="Compact"/>
              <w:spacing w:after="0" w:line="240" w:lineRule="auto"/>
              <w:jc w:val="left"/>
            </w:pPr>
            <w:r>
              <w:rPr>
                <w:rFonts w:ascii="Times New Roman" w:hAnsi="Times New Roman" w:cs="Times New Roman" w:eastAsia="Times New Roman"/>
              </w:rPr>
              <w:t xml:space="preserve">IAM Architect</w:t>
            </w:r>
          </w:p>
        </w:tc>
      </w:tr>
      <w:tr>
        <w:trPr>
          <w:cantSplit/>
        </w:trPr>
        <w:tc>
          <w:tcPr>
            <w:tcW w:type="dxa" w:w="735"/>
          </w:tcPr>
          <w:p>
            <w:pPr>
              <w:pStyle w:val="Compact"/>
              <w:spacing w:after="0" w:line="240" w:lineRule="auto"/>
              <w:jc w:val="left"/>
            </w:pPr>
            <w:r>
              <w:rPr>
                <w:rFonts w:ascii="Times New Roman" w:hAnsi="Times New Roman" w:cs="Times New Roman" w:eastAsia="Times New Roman"/>
              </w:rPr>
              <w:t xml:space="preserve">3.1</w:t>
            </w:r>
          </w:p>
        </w:tc>
        <w:tc>
          <w:tcPr>
            <w:tcW w:type="dxa" w:w="2655"/>
          </w:tcPr>
          <w:p>
            <w:pPr>
              <w:pStyle w:val="Compact"/>
              <w:spacing w:after="0" w:line="240" w:lineRule="auto"/>
              <w:jc w:val="left"/>
            </w:pPr>
            <w:r>
              <w:rPr>
                <w:rFonts w:ascii="Times New Roman" w:hAnsi="Times New Roman" w:cs="Times New Roman" w:eastAsia="Times New Roman"/>
              </w:rPr>
              <w:t xml:space="preserve">Provision cloud tenant and test environment</w:t>
            </w:r>
          </w:p>
        </w:tc>
        <w:tc>
          <w:tcPr>
            <w:tcW w:type="dxa" w:w="3686"/>
          </w:tcPr>
          <w:p>
            <w:pPr>
              <w:pStyle w:val="Compact"/>
              <w:spacing w:after="0" w:line="240" w:lineRule="auto"/>
              <w:jc w:val="left"/>
            </w:pPr>
            <w:r>
              <w:rPr>
                <w:rFonts w:ascii="Times New Roman" w:hAnsi="Times New Roman" w:cs="Times New Roman" w:eastAsia="Times New Roman"/>
              </w:rPr>
              <w:t xml:space="preserve">Production and test tenants in Australian region; baseline hardening</w:t>
            </w:r>
          </w:p>
        </w:tc>
        <w:tc>
          <w:tcPr>
            <w:tcW w:type="dxa" w:w="1948"/>
          </w:tcPr>
          <w:p>
            <w:pPr>
              <w:pStyle w:val="Compact"/>
              <w:spacing w:after="0" w:line="240" w:lineRule="auto"/>
              <w:jc w:val="left"/>
            </w:pPr>
            <w:r>
              <w:rPr>
                <w:rFonts w:ascii="Times New Roman" w:hAnsi="Times New Roman" w:cs="Times New Roman" w:eastAsia="Times New Roman"/>
              </w:rPr>
              <w:t xml:space="preserve">Integration Lead</w:t>
            </w:r>
          </w:p>
        </w:tc>
      </w:tr>
      <w:tr>
        <w:trPr>
          <w:cantSplit/>
        </w:trPr>
        <w:tc>
          <w:tcPr>
            <w:tcW w:type="dxa" w:w="735"/>
          </w:tcPr>
          <w:p>
            <w:pPr>
              <w:pStyle w:val="Compact"/>
              <w:spacing w:after="0" w:line="240" w:lineRule="auto"/>
              <w:jc w:val="left"/>
            </w:pPr>
            <w:r>
              <w:rPr>
                <w:rFonts w:ascii="Times New Roman" w:hAnsi="Times New Roman" w:cs="Times New Roman" w:eastAsia="Times New Roman"/>
              </w:rPr>
              <w:t xml:space="preserve">3.2</w:t>
            </w:r>
          </w:p>
        </w:tc>
        <w:tc>
          <w:tcPr>
            <w:tcW w:type="dxa" w:w="2655"/>
          </w:tcPr>
          <w:p>
            <w:pPr>
              <w:pStyle w:val="Compact"/>
              <w:spacing w:after="0" w:line="240" w:lineRule="auto"/>
              <w:jc w:val="left"/>
            </w:pPr>
            <w:r>
              <w:rPr>
                <w:rFonts w:ascii="Times New Roman" w:hAnsi="Times New Roman" w:cs="Times New Roman" w:eastAsia="Times New Roman"/>
              </w:rPr>
              <w:t xml:space="preserve">HR-driven provisioning</w:t>
            </w:r>
          </w:p>
        </w:tc>
        <w:tc>
          <w:tcPr>
            <w:tcW w:type="dxa" w:w="3686"/>
          </w:tcPr>
          <w:p>
            <w:pPr>
              <w:pStyle w:val="Compact"/>
              <w:spacing w:after="0" w:line="240" w:lineRule="auto"/>
              <w:jc w:val="left"/>
            </w:pPr>
            <w:r>
              <w:rPr>
                <w:rFonts w:ascii="Times New Roman" w:hAnsi="Times New Roman" w:cs="Times New Roman" w:eastAsia="Times New Roman"/>
              </w:rPr>
              <w:t xml:space="preserve">Joiner-mover-leaver workflows from the HR system to the directory</w:t>
            </w:r>
          </w:p>
        </w:tc>
        <w:tc>
          <w:tcPr>
            <w:tcW w:type="dxa" w:w="1948"/>
          </w:tcPr>
          <w:p>
            <w:pPr>
              <w:pStyle w:val="Compact"/>
              <w:spacing w:after="0" w:line="240" w:lineRule="auto"/>
              <w:jc w:val="left"/>
            </w:pPr>
            <w:r>
              <w:rPr>
                <w:rFonts w:ascii="Times New Roman" w:hAnsi="Times New Roman" w:cs="Times New Roman" w:eastAsia="Times New Roman"/>
              </w:rPr>
              <w:t xml:space="preserve">Integration Lead</w:t>
            </w:r>
          </w:p>
        </w:tc>
      </w:tr>
      <w:tr>
        <w:trPr>
          <w:cantSplit/>
        </w:trPr>
        <w:tc>
          <w:tcPr>
            <w:tcW w:type="dxa" w:w="735"/>
          </w:tcPr>
          <w:p>
            <w:pPr>
              <w:pStyle w:val="Compact"/>
              <w:spacing w:after="0" w:line="240" w:lineRule="auto"/>
              <w:jc w:val="left"/>
            </w:pPr>
            <w:r>
              <w:rPr>
                <w:rFonts w:ascii="Times New Roman" w:hAnsi="Times New Roman" w:cs="Times New Roman" w:eastAsia="Times New Roman"/>
              </w:rPr>
              <w:t xml:space="preserve">3.3</w:t>
            </w:r>
          </w:p>
        </w:tc>
        <w:tc>
          <w:tcPr>
            <w:tcW w:type="dxa" w:w="2655"/>
          </w:tcPr>
          <w:p>
            <w:pPr>
              <w:pStyle w:val="Compact"/>
              <w:spacing w:after="0" w:line="240" w:lineRule="auto"/>
              <w:jc w:val="left"/>
            </w:pPr>
            <w:r>
              <w:rPr>
                <w:rFonts w:ascii="Times New Roman" w:hAnsi="Times New Roman" w:cs="Times New Roman" w:eastAsia="Times New Roman"/>
              </w:rPr>
              <w:t xml:space="preserve">SSO and MFA</w:t>
            </w:r>
          </w:p>
        </w:tc>
        <w:tc>
          <w:tcPr>
            <w:tcW w:type="dxa" w:w="3686"/>
          </w:tcPr>
          <w:p>
            <w:pPr>
              <w:pStyle w:val="Compact"/>
              <w:spacing w:after="0" w:line="240" w:lineRule="auto"/>
              <w:jc w:val="left"/>
            </w:pPr>
            <w:r>
              <w:rPr>
                <w:rFonts w:ascii="Times New Roman" w:hAnsi="Times New Roman" w:cs="Times New Roman" w:eastAsia="Times New Roman"/>
              </w:rPr>
              <w:t xml:space="preserve">SSO policies, FIDO2 and authenticator app enrolment, conditional access</w:t>
            </w:r>
          </w:p>
        </w:tc>
        <w:tc>
          <w:tcPr>
            <w:tcW w:type="dxa" w:w="1948"/>
          </w:tcPr>
          <w:p>
            <w:pPr>
              <w:pStyle w:val="Compact"/>
              <w:spacing w:after="0" w:line="240" w:lineRule="auto"/>
              <w:jc w:val="left"/>
            </w:pPr>
            <w:r>
              <w:rPr>
                <w:rFonts w:ascii="Times New Roman" w:hAnsi="Times New Roman" w:cs="Times New Roman" w:eastAsia="Times New Roman"/>
              </w:rPr>
              <w:t xml:space="preserve">IAM Architect</w:t>
            </w:r>
          </w:p>
        </w:tc>
      </w:tr>
      <w:tr>
        <w:trPr>
          <w:cantSplit/>
        </w:trPr>
        <w:tc>
          <w:tcPr>
            <w:tcW w:type="dxa" w:w="735"/>
          </w:tcPr>
          <w:p>
            <w:pPr>
              <w:pStyle w:val="Compact"/>
              <w:spacing w:after="0" w:line="240" w:lineRule="auto"/>
              <w:jc w:val="left"/>
            </w:pPr>
            <w:r>
              <w:rPr>
                <w:rFonts w:ascii="Times New Roman" w:hAnsi="Times New Roman" w:cs="Times New Roman" w:eastAsia="Times New Roman"/>
              </w:rPr>
              <w:t xml:space="preserve">3.4</w:t>
            </w:r>
          </w:p>
        </w:tc>
        <w:tc>
          <w:tcPr>
            <w:tcW w:type="dxa" w:w="2655"/>
          </w:tcPr>
          <w:p>
            <w:pPr>
              <w:pStyle w:val="Compact"/>
              <w:spacing w:after="0" w:line="240" w:lineRule="auto"/>
              <w:jc w:val="left"/>
            </w:pPr>
            <w:r>
              <w:rPr>
                <w:rFonts w:ascii="Times New Roman" w:hAnsi="Times New Roman" w:cs="Times New Roman" w:eastAsia="Times New Roman"/>
              </w:rPr>
              <w:t xml:space="preserve">PAM vault</w:t>
            </w:r>
          </w:p>
        </w:tc>
        <w:tc>
          <w:tcPr>
            <w:tcW w:type="dxa" w:w="3686"/>
          </w:tcPr>
          <w:p>
            <w:pPr>
              <w:pStyle w:val="Compact"/>
              <w:spacing w:after="0" w:line="240" w:lineRule="auto"/>
              <w:jc w:val="left"/>
            </w:pPr>
            <w:r>
              <w:rPr>
                <w:rFonts w:ascii="Times New Roman" w:hAnsi="Times New Roman" w:cs="Times New Roman" w:eastAsia="Times New Roman"/>
              </w:rPr>
              <w:t xml:space="preserve">Vault deployed; 41 shared admin accounts replaced with named, brokered access</w:t>
            </w:r>
          </w:p>
        </w:tc>
        <w:tc>
          <w:tcPr>
            <w:tcW w:type="dxa" w:w="1948"/>
          </w:tcPr>
          <w:p>
            <w:pPr>
              <w:pStyle w:val="Compact"/>
              <w:spacing w:after="0" w:line="240" w:lineRule="auto"/>
              <w:jc w:val="left"/>
            </w:pPr>
            <w:r>
              <w:rPr>
                <w:rFonts w:ascii="Times New Roman" w:hAnsi="Times New Roman" w:cs="Times New Roman" w:eastAsia="Times New Roman"/>
              </w:rPr>
              <w:t xml:space="preserve">Security Analyst</w:t>
            </w:r>
          </w:p>
        </w:tc>
      </w:tr>
      <w:tr>
        <w:trPr>
          <w:cantSplit/>
        </w:trPr>
        <w:tc>
          <w:tcPr>
            <w:tcW w:type="dxa" w:w="735"/>
          </w:tcPr>
          <w:p>
            <w:pPr>
              <w:pStyle w:val="Compact"/>
              <w:spacing w:after="0" w:line="240" w:lineRule="auto"/>
              <w:jc w:val="left"/>
            </w:pPr>
            <w:r>
              <w:rPr>
                <w:rFonts w:ascii="Times New Roman" w:hAnsi="Times New Roman" w:cs="Times New Roman" w:eastAsia="Times New Roman"/>
              </w:rPr>
              <w:t xml:space="preserve">3.5</w:t>
            </w:r>
          </w:p>
        </w:tc>
        <w:tc>
          <w:tcPr>
            <w:tcW w:type="dxa" w:w="2655"/>
          </w:tcPr>
          <w:p>
            <w:pPr>
              <w:pStyle w:val="Compact"/>
              <w:spacing w:after="0" w:line="240" w:lineRule="auto"/>
              <w:jc w:val="left"/>
            </w:pPr>
            <w:r>
              <w:rPr>
                <w:rFonts w:ascii="Times New Roman" w:hAnsi="Times New Roman" w:cs="Times New Roman" w:eastAsia="Times New Roman"/>
              </w:rPr>
              <w:t xml:space="preserve">Application integrations</w:t>
            </w:r>
          </w:p>
        </w:tc>
        <w:tc>
          <w:tcPr>
            <w:tcW w:type="dxa" w:w="3686"/>
          </w:tcPr>
          <w:p>
            <w:pPr>
              <w:pStyle w:val="Compact"/>
              <w:spacing w:after="0" w:line="240" w:lineRule="auto"/>
              <w:jc w:val="left"/>
            </w:pPr>
            <w:r>
              <w:rPr>
                <w:rFonts w:ascii="Times New Roman" w:hAnsi="Times New Roman" w:cs="Times New Roman" w:eastAsia="Times New Roman"/>
              </w:rPr>
              <w:t xml:space="preserve">12 priority applications connected via SAML or OIDC</w:t>
            </w:r>
          </w:p>
        </w:tc>
        <w:tc>
          <w:tcPr>
            <w:tcW w:type="dxa" w:w="1948"/>
          </w:tcPr>
          <w:p>
            <w:pPr>
              <w:pStyle w:val="Compact"/>
              <w:spacing w:after="0" w:line="240" w:lineRule="auto"/>
              <w:jc w:val="left"/>
            </w:pPr>
            <w:r>
              <w:rPr>
                <w:rFonts w:ascii="Times New Roman" w:hAnsi="Times New Roman" w:cs="Times New Roman" w:eastAsia="Times New Roman"/>
              </w:rPr>
              <w:t xml:space="preserve">Integration Lead</w:t>
            </w:r>
          </w:p>
        </w:tc>
      </w:tr>
      <w:tr>
        <w:trPr>
          <w:cantSplit/>
        </w:trPr>
        <w:tc>
          <w:tcPr>
            <w:tcW w:type="dxa" w:w="735"/>
          </w:tcPr>
          <w:p>
            <w:pPr>
              <w:pStyle w:val="Compact"/>
              <w:spacing w:after="0" w:line="240" w:lineRule="auto"/>
              <w:jc w:val="left"/>
            </w:pPr>
            <w:r>
              <w:rPr>
                <w:rFonts w:ascii="Times New Roman" w:hAnsi="Times New Roman" w:cs="Times New Roman" w:eastAsia="Times New Roman"/>
              </w:rPr>
              <w:t xml:space="preserve">4.1</w:t>
            </w:r>
          </w:p>
        </w:tc>
        <w:tc>
          <w:tcPr>
            <w:tcW w:type="dxa" w:w="2655"/>
          </w:tcPr>
          <w:p>
            <w:pPr>
              <w:pStyle w:val="Compact"/>
              <w:spacing w:after="0" w:line="240" w:lineRule="auto"/>
              <w:jc w:val="left"/>
            </w:pPr>
            <w:r>
              <w:rPr>
                <w:rFonts w:ascii="Times New Roman" w:hAnsi="Times New Roman" w:cs="Times New Roman" w:eastAsia="Times New Roman"/>
              </w:rPr>
              <w:t xml:space="preserve">System integration testing</w:t>
            </w:r>
          </w:p>
        </w:tc>
        <w:tc>
          <w:tcPr>
            <w:tcW w:type="dxa" w:w="3686"/>
          </w:tcPr>
          <w:p>
            <w:pPr>
              <w:pStyle w:val="Compact"/>
              <w:spacing w:after="0" w:line="240" w:lineRule="auto"/>
              <w:jc w:val="left"/>
            </w:pPr>
            <w:r>
              <w:rPr>
                <w:rFonts w:ascii="Times New Roman" w:hAnsi="Times New Roman" w:cs="Times New Roman" w:eastAsia="Times New Roman"/>
              </w:rPr>
              <w:t xml:space="preserve">End-to-end test of all integrations and workflows</w:t>
            </w:r>
          </w:p>
        </w:tc>
        <w:tc>
          <w:tcPr>
            <w:tcW w:type="dxa" w:w="1948"/>
          </w:tcPr>
          <w:p>
            <w:pPr>
              <w:pStyle w:val="Compact"/>
              <w:spacing w:after="0" w:line="240" w:lineRule="auto"/>
              <w:jc w:val="left"/>
            </w:pPr>
            <w:r>
              <w:rPr>
                <w:rFonts w:ascii="Times New Roman" w:hAnsi="Times New Roman" w:cs="Times New Roman" w:eastAsia="Times New Roman"/>
              </w:rPr>
              <w:t xml:space="preserve">Test Lead</w:t>
            </w:r>
          </w:p>
        </w:tc>
      </w:tr>
      <w:tr>
        <w:trPr>
          <w:cantSplit/>
        </w:trPr>
        <w:tc>
          <w:tcPr>
            <w:tcW w:type="dxa" w:w="735"/>
          </w:tcPr>
          <w:p>
            <w:pPr>
              <w:pStyle w:val="Compact"/>
              <w:spacing w:after="0" w:line="240" w:lineRule="auto"/>
              <w:jc w:val="left"/>
            </w:pPr>
            <w:r>
              <w:rPr>
                <w:rFonts w:ascii="Times New Roman" w:hAnsi="Times New Roman" w:cs="Times New Roman" w:eastAsia="Times New Roman"/>
              </w:rPr>
              <w:t xml:space="preserve">4.2</w:t>
            </w:r>
          </w:p>
        </w:tc>
        <w:tc>
          <w:tcPr>
            <w:tcW w:type="dxa" w:w="2655"/>
          </w:tcPr>
          <w:p>
            <w:pPr>
              <w:pStyle w:val="Compact"/>
              <w:spacing w:after="0" w:line="240" w:lineRule="auto"/>
              <w:jc w:val="left"/>
            </w:pPr>
            <w:r>
              <w:rPr>
                <w:rFonts w:ascii="Times New Roman" w:hAnsi="Times New Roman" w:cs="Times New Roman" w:eastAsia="Times New Roman"/>
              </w:rPr>
              <w:t xml:space="preserve">Penetration test and security review</w:t>
            </w:r>
          </w:p>
        </w:tc>
        <w:tc>
          <w:tcPr>
            <w:tcW w:type="dxa" w:w="3686"/>
          </w:tcPr>
          <w:p>
            <w:pPr>
              <w:pStyle w:val="Compact"/>
              <w:spacing w:after="0" w:line="240" w:lineRule="auto"/>
              <w:jc w:val="left"/>
            </w:pPr>
            <w:r>
              <w:rPr>
                <w:rFonts w:ascii="Times New Roman" w:hAnsi="Times New Roman" w:cs="Times New Roman" w:eastAsia="Times New Roman"/>
              </w:rPr>
              <w:t xml:space="preserve">Independent test; findings remediated or risk-accepted</w:t>
            </w:r>
          </w:p>
        </w:tc>
        <w:tc>
          <w:tcPr>
            <w:tcW w:type="dxa" w:w="1948"/>
          </w:tcPr>
          <w:p>
            <w:pPr>
              <w:pStyle w:val="Compact"/>
              <w:spacing w:after="0" w:line="240" w:lineRule="auto"/>
              <w:jc w:val="left"/>
            </w:pPr>
            <w:r>
              <w:rPr>
                <w:rFonts w:ascii="Times New Roman" w:hAnsi="Times New Roman" w:cs="Times New Roman" w:eastAsia="Times New Roman"/>
              </w:rPr>
              <w:t xml:space="preserve">Security Analyst</w:t>
            </w:r>
          </w:p>
        </w:tc>
      </w:tr>
      <w:tr>
        <w:trPr>
          <w:cantSplit/>
        </w:trPr>
        <w:tc>
          <w:tcPr>
            <w:tcW w:type="dxa" w:w="735"/>
          </w:tcPr>
          <w:p>
            <w:pPr>
              <w:pStyle w:val="Compact"/>
              <w:spacing w:after="0" w:line="240" w:lineRule="auto"/>
              <w:jc w:val="left"/>
            </w:pPr>
            <w:r>
              <w:rPr>
                <w:rFonts w:ascii="Times New Roman" w:hAnsi="Times New Roman" w:cs="Times New Roman" w:eastAsia="Times New Roman"/>
              </w:rPr>
              <w:t xml:space="preserve">4.3</w:t>
            </w:r>
          </w:p>
        </w:tc>
        <w:tc>
          <w:tcPr>
            <w:tcW w:type="dxa" w:w="2655"/>
          </w:tcPr>
          <w:p>
            <w:pPr>
              <w:pStyle w:val="Compact"/>
              <w:spacing w:after="0" w:line="240" w:lineRule="auto"/>
              <w:jc w:val="left"/>
            </w:pPr>
            <w:r>
              <w:rPr>
                <w:rFonts w:ascii="Times New Roman" w:hAnsi="Times New Roman" w:cs="Times New Roman" w:eastAsia="Times New Roman"/>
              </w:rPr>
              <w:t xml:space="preserve">User acceptance testing</w:t>
            </w:r>
          </w:p>
        </w:tc>
        <w:tc>
          <w:tcPr>
            <w:tcW w:type="dxa" w:w="3686"/>
          </w:tcPr>
          <w:p>
            <w:pPr>
              <w:pStyle w:val="Compact"/>
              <w:spacing w:after="0" w:line="240" w:lineRule="auto"/>
              <w:jc w:val="left"/>
            </w:pPr>
            <w:r>
              <w:rPr>
                <w:rFonts w:ascii="Times New Roman" w:hAnsi="Times New Roman" w:cs="Times New Roman" w:eastAsia="Times New Roman"/>
              </w:rPr>
              <w:t xml:space="preserve">Business users sign off scripted scenarios</w:t>
            </w:r>
          </w:p>
        </w:tc>
        <w:tc>
          <w:tcPr>
            <w:tcW w:type="dxa" w:w="1948"/>
          </w:tcPr>
          <w:p>
            <w:pPr>
              <w:pStyle w:val="Compact"/>
              <w:spacing w:after="0" w:line="240" w:lineRule="auto"/>
              <w:jc w:val="left"/>
            </w:pPr>
            <w:r>
              <w:rPr>
                <w:rFonts w:ascii="Times New Roman" w:hAnsi="Times New Roman" w:cs="Times New Roman" w:eastAsia="Times New Roman"/>
              </w:rPr>
              <w:t xml:space="preserve">Test Lead</w:t>
            </w:r>
          </w:p>
        </w:tc>
      </w:tr>
      <w:tr>
        <w:trPr>
          <w:cantSplit/>
        </w:trPr>
        <w:tc>
          <w:tcPr>
            <w:tcW w:type="dxa" w:w="735"/>
          </w:tcPr>
          <w:p>
            <w:pPr>
              <w:pStyle w:val="Compact"/>
              <w:spacing w:after="0" w:line="240" w:lineRule="auto"/>
              <w:jc w:val="left"/>
            </w:pPr>
            <w:r>
              <w:rPr>
                <w:rFonts w:ascii="Times New Roman" w:hAnsi="Times New Roman" w:cs="Times New Roman" w:eastAsia="Times New Roman"/>
              </w:rPr>
              <w:t xml:space="preserve">5.1</w:t>
            </w:r>
          </w:p>
        </w:tc>
        <w:tc>
          <w:tcPr>
            <w:tcW w:type="dxa" w:w="2655"/>
          </w:tcPr>
          <w:p>
            <w:pPr>
              <w:pStyle w:val="Compact"/>
              <w:spacing w:after="0" w:line="240" w:lineRule="auto"/>
              <w:jc w:val="left"/>
            </w:pPr>
            <w:r>
              <w:rPr>
                <w:rFonts w:ascii="Times New Roman" w:hAnsi="Times New Roman" w:cs="Times New Roman" w:eastAsia="Times New Roman"/>
              </w:rPr>
              <w:t xml:space="preserve">Pilot rollout</w:t>
            </w:r>
          </w:p>
        </w:tc>
        <w:tc>
          <w:tcPr>
            <w:tcW w:type="dxa" w:w="3686"/>
          </w:tcPr>
          <w:p>
            <w:pPr>
              <w:pStyle w:val="Compact"/>
              <w:spacing w:after="0" w:line="240" w:lineRule="auto"/>
              <w:jc w:val="left"/>
            </w:pPr>
            <w:r>
              <w:rPr>
                <w:rFonts w:ascii="Times New Roman" w:hAnsi="Times New Roman" w:cs="Times New Roman" w:eastAsia="Times New Roman"/>
              </w:rPr>
              <w:t xml:space="preserve">150 head office users live for 2 weeks; feedback captured</w:t>
            </w:r>
          </w:p>
        </w:tc>
        <w:tc>
          <w:tcPr>
            <w:tcW w:type="dxa" w:w="1948"/>
          </w:tcPr>
          <w:p>
            <w:pPr>
              <w:pStyle w:val="Compact"/>
              <w:spacing w:after="0" w:line="240" w:lineRule="auto"/>
              <w:jc w:val="left"/>
            </w:pPr>
            <w:r>
              <w:rPr>
                <w:rFonts w:ascii="Times New Roman" w:hAnsi="Times New Roman" w:cs="Times New Roman" w:eastAsia="Times New Roman"/>
              </w:rPr>
              <w:t xml:space="preserve">Change and Comms Lead</w:t>
            </w:r>
          </w:p>
        </w:tc>
      </w:tr>
      <w:tr>
        <w:trPr>
          <w:cantSplit/>
        </w:trPr>
        <w:tc>
          <w:tcPr>
            <w:tcW w:type="dxa" w:w="735"/>
          </w:tcPr>
          <w:p>
            <w:pPr>
              <w:pStyle w:val="Compact"/>
              <w:spacing w:after="0" w:line="240" w:lineRule="auto"/>
              <w:jc w:val="left"/>
            </w:pPr>
            <w:r>
              <w:rPr>
                <w:rFonts w:ascii="Times New Roman" w:hAnsi="Times New Roman" w:cs="Times New Roman" w:eastAsia="Times New Roman"/>
              </w:rPr>
              <w:t xml:space="preserve">5.2</w:t>
            </w:r>
          </w:p>
        </w:tc>
        <w:tc>
          <w:tcPr>
            <w:tcW w:type="dxa" w:w="2655"/>
          </w:tcPr>
          <w:p>
            <w:pPr>
              <w:pStyle w:val="Compact"/>
              <w:spacing w:after="0" w:line="240" w:lineRule="auto"/>
              <w:jc w:val="left"/>
            </w:pPr>
            <w:r>
              <w:rPr>
                <w:rFonts w:ascii="Times New Roman" w:hAnsi="Times New Roman" w:cs="Times New Roman" w:eastAsia="Times New Roman"/>
              </w:rPr>
              <w:t xml:space="preserve">Training and communications</w:t>
            </w:r>
          </w:p>
        </w:tc>
        <w:tc>
          <w:tcPr>
            <w:tcW w:type="dxa" w:w="3686"/>
          </w:tcPr>
          <w:p>
            <w:pPr>
              <w:pStyle w:val="Compact"/>
              <w:spacing w:after="0" w:line="240" w:lineRule="auto"/>
              <w:jc w:val="left"/>
            </w:pPr>
            <w:r>
              <w:rPr>
                <w:rFonts w:ascii="Times New Roman" w:hAnsi="Times New Roman" w:cs="Times New Roman" w:eastAsia="Times New Roman"/>
              </w:rPr>
              <w:t xml:space="preserve">E-learning module, quick guides, branch briefings</w:t>
            </w:r>
          </w:p>
        </w:tc>
        <w:tc>
          <w:tcPr>
            <w:tcW w:type="dxa" w:w="1948"/>
          </w:tcPr>
          <w:p>
            <w:pPr>
              <w:pStyle w:val="Compact"/>
              <w:spacing w:after="0" w:line="240" w:lineRule="auto"/>
              <w:jc w:val="left"/>
            </w:pPr>
            <w:r>
              <w:rPr>
                <w:rFonts w:ascii="Times New Roman" w:hAnsi="Times New Roman" w:cs="Times New Roman" w:eastAsia="Times New Roman"/>
              </w:rPr>
              <w:t xml:space="preserve">Change and Comms Lead</w:t>
            </w:r>
          </w:p>
        </w:tc>
      </w:tr>
      <w:tr>
        <w:trPr>
          <w:cantSplit/>
        </w:trPr>
        <w:tc>
          <w:tcPr>
            <w:tcW w:type="dxa" w:w="735"/>
          </w:tcPr>
          <w:p>
            <w:pPr>
              <w:pStyle w:val="Compact"/>
              <w:spacing w:after="0" w:line="240" w:lineRule="auto"/>
              <w:jc w:val="left"/>
            </w:pPr>
            <w:r>
              <w:rPr>
                <w:rFonts w:ascii="Times New Roman" w:hAnsi="Times New Roman" w:cs="Times New Roman" w:eastAsia="Times New Roman"/>
              </w:rPr>
              <w:t xml:space="preserve">5.3</w:t>
            </w:r>
          </w:p>
        </w:tc>
        <w:tc>
          <w:tcPr>
            <w:tcW w:type="dxa" w:w="2655"/>
          </w:tcPr>
          <w:p>
            <w:pPr>
              <w:pStyle w:val="Compact"/>
              <w:spacing w:after="0" w:line="240" w:lineRule="auto"/>
              <w:jc w:val="left"/>
            </w:pPr>
            <w:r>
              <w:rPr>
                <w:rFonts w:ascii="Times New Roman" w:hAnsi="Times New Roman" w:cs="Times New Roman" w:eastAsia="Times New Roman"/>
              </w:rPr>
              <w:t xml:space="preserve">Phased rollout</w:t>
            </w:r>
          </w:p>
        </w:tc>
        <w:tc>
          <w:tcPr>
            <w:tcW w:type="dxa" w:w="3686"/>
          </w:tcPr>
          <w:p>
            <w:pPr>
              <w:pStyle w:val="Compact"/>
              <w:spacing w:after="0" w:line="240" w:lineRule="auto"/>
              <w:jc w:val="left"/>
            </w:pPr>
            <w:r>
              <w:rPr>
                <w:rFonts w:ascii="Times New Roman" w:hAnsi="Times New Roman" w:cs="Times New Roman" w:eastAsia="Times New Roman"/>
              </w:rPr>
              <w:t xml:space="preserve">28 branches in 3 waves of about 9 branches</w:t>
            </w:r>
          </w:p>
        </w:tc>
        <w:tc>
          <w:tcPr>
            <w:tcW w:type="dxa" w:w="1948"/>
          </w:tcPr>
          <w:p>
            <w:pPr>
              <w:pStyle w:val="Compact"/>
              <w:spacing w:after="0" w:line="240" w:lineRule="auto"/>
              <w:jc w:val="left"/>
            </w:pPr>
            <w:r>
              <w:rPr>
                <w:rFonts w:ascii="Times New Roman" w:hAnsi="Times New Roman" w:cs="Times New Roman" w:eastAsia="Times New Roman"/>
              </w:rPr>
              <w:t xml:space="preserve">Project Manager</w:t>
            </w:r>
          </w:p>
        </w:tc>
      </w:tr>
      <w:tr>
        <w:trPr>
          <w:cantSplit/>
        </w:trPr>
        <w:tc>
          <w:tcPr>
            <w:tcW w:type="dxa" w:w="735"/>
          </w:tcPr>
          <w:p>
            <w:pPr>
              <w:pStyle w:val="Compact"/>
              <w:spacing w:after="0" w:line="240" w:lineRule="auto"/>
              <w:jc w:val="left"/>
            </w:pPr>
            <w:r>
              <w:rPr>
                <w:rFonts w:ascii="Times New Roman" w:hAnsi="Times New Roman" w:cs="Times New Roman" w:eastAsia="Times New Roman"/>
              </w:rPr>
              <w:t xml:space="preserve">5.4</w:t>
            </w:r>
          </w:p>
        </w:tc>
        <w:tc>
          <w:tcPr>
            <w:tcW w:type="dxa" w:w="2655"/>
          </w:tcPr>
          <w:p>
            <w:pPr>
              <w:pStyle w:val="Compact"/>
              <w:spacing w:after="0" w:line="240" w:lineRule="auto"/>
              <w:jc w:val="left"/>
            </w:pPr>
            <w:r>
              <w:rPr>
                <w:rFonts w:ascii="Times New Roman" w:hAnsi="Times New Roman" w:cs="Times New Roman" w:eastAsia="Times New Roman"/>
              </w:rPr>
              <w:t xml:space="preserve">Decommission legacy authentication</w:t>
            </w:r>
          </w:p>
        </w:tc>
        <w:tc>
          <w:tcPr>
            <w:tcW w:type="dxa" w:w="3686"/>
          </w:tcPr>
          <w:p>
            <w:pPr>
              <w:pStyle w:val="Compact"/>
              <w:spacing w:after="0" w:line="240" w:lineRule="auto"/>
              <w:jc w:val="left"/>
            </w:pPr>
            <w:r>
              <w:rPr>
                <w:rFonts w:ascii="Times New Roman" w:hAnsi="Times New Roman" w:cs="Times New Roman" w:eastAsia="Times New Roman"/>
              </w:rPr>
              <w:t xml:space="preserve">Legacy LDAP retired after 10 days with no traffic</w:t>
            </w:r>
          </w:p>
        </w:tc>
        <w:tc>
          <w:tcPr>
            <w:tcW w:type="dxa" w:w="1948"/>
          </w:tcPr>
          <w:p>
            <w:pPr>
              <w:pStyle w:val="Compact"/>
              <w:spacing w:after="0" w:line="240" w:lineRule="auto"/>
              <w:jc w:val="left"/>
            </w:pPr>
            <w:r>
              <w:rPr>
                <w:rFonts w:ascii="Times New Roman" w:hAnsi="Times New Roman" w:cs="Times New Roman" w:eastAsia="Times New Roman"/>
              </w:rPr>
              <w:t xml:space="preserve">Integration Lead</w:t>
            </w:r>
          </w:p>
        </w:tc>
      </w:tr>
      <w:tr>
        <w:trPr>
          <w:cantSplit/>
        </w:trPr>
        <w:tc>
          <w:tcPr>
            <w:tcW w:type="dxa" w:w="735"/>
          </w:tcPr>
          <w:p>
            <w:pPr>
              <w:pStyle w:val="Compact"/>
              <w:spacing w:after="0" w:line="240" w:lineRule="auto"/>
              <w:jc w:val="left"/>
            </w:pPr>
            <w:r>
              <w:rPr>
                <w:rFonts w:ascii="Times New Roman" w:hAnsi="Times New Roman" w:cs="Times New Roman" w:eastAsia="Times New Roman"/>
              </w:rPr>
              <w:t xml:space="preserve">6.1</w:t>
            </w:r>
          </w:p>
        </w:tc>
        <w:tc>
          <w:tcPr>
            <w:tcW w:type="dxa" w:w="2655"/>
          </w:tcPr>
          <w:p>
            <w:pPr>
              <w:pStyle w:val="Compact"/>
              <w:spacing w:after="0" w:line="240" w:lineRule="auto"/>
              <w:jc w:val="left"/>
            </w:pPr>
            <w:r>
              <w:rPr>
                <w:rFonts w:ascii="Times New Roman" w:hAnsi="Times New Roman" w:cs="Times New Roman" w:eastAsia="Times New Roman"/>
              </w:rPr>
              <w:t xml:space="preserve">Hypercare</w:t>
            </w:r>
          </w:p>
        </w:tc>
        <w:tc>
          <w:tcPr>
            <w:tcW w:type="dxa" w:w="3686"/>
          </w:tcPr>
          <w:p>
            <w:pPr>
              <w:pStyle w:val="Compact"/>
              <w:spacing w:after="0" w:line="240" w:lineRule="auto"/>
              <w:jc w:val="left"/>
            </w:pPr>
            <w:r>
              <w:rPr>
                <w:rFonts w:ascii="Times New Roman" w:hAnsi="Times New Roman" w:cs="Times New Roman" w:eastAsia="Times New Roman"/>
              </w:rPr>
              <w:t xml:space="preserve">Two weeks of enhanced support and daily defect triage</w:t>
            </w:r>
          </w:p>
        </w:tc>
        <w:tc>
          <w:tcPr>
            <w:tcW w:type="dxa" w:w="1948"/>
          </w:tcPr>
          <w:p>
            <w:pPr>
              <w:pStyle w:val="Compact"/>
              <w:spacing w:after="0" w:line="240" w:lineRule="auto"/>
              <w:jc w:val="left"/>
            </w:pPr>
            <w:r>
              <w:rPr>
                <w:rFonts w:ascii="Times New Roman" w:hAnsi="Times New Roman" w:cs="Times New Roman" w:eastAsia="Times New Roman"/>
              </w:rPr>
              <w:t xml:space="preserve">Integration Lead</w:t>
            </w:r>
          </w:p>
        </w:tc>
      </w:tr>
      <w:tr>
        <w:trPr>
          <w:cantSplit/>
        </w:trPr>
        <w:tc>
          <w:tcPr>
            <w:tcW w:type="dxa" w:w="735"/>
          </w:tcPr>
          <w:p>
            <w:pPr>
              <w:pStyle w:val="Compact"/>
              <w:spacing w:after="0" w:line="240" w:lineRule="auto"/>
              <w:jc w:val="left"/>
            </w:pPr>
            <w:r>
              <w:rPr>
                <w:rFonts w:ascii="Times New Roman" w:hAnsi="Times New Roman" w:cs="Times New Roman" w:eastAsia="Times New Roman"/>
              </w:rPr>
              <w:t xml:space="preserve">6.2</w:t>
            </w:r>
          </w:p>
        </w:tc>
        <w:tc>
          <w:tcPr>
            <w:tcW w:type="dxa" w:w="2655"/>
          </w:tcPr>
          <w:p>
            <w:pPr>
              <w:pStyle w:val="Compact"/>
              <w:spacing w:after="0" w:line="240" w:lineRule="auto"/>
              <w:jc w:val="left"/>
            </w:pPr>
            <w:r>
              <w:rPr>
                <w:rFonts w:ascii="Times New Roman" w:hAnsi="Times New Roman" w:cs="Times New Roman" w:eastAsia="Times New Roman"/>
              </w:rPr>
              <w:t xml:space="preserve">Handover to BAU</w:t>
            </w:r>
          </w:p>
        </w:tc>
        <w:tc>
          <w:tcPr>
            <w:tcW w:type="dxa" w:w="3686"/>
          </w:tcPr>
          <w:p>
            <w:pPr>
              <w:pStyle w:val="Compact"/>
              <w:spacing w:after="0" w:line="240" w:lineRule="auto"/>
              <w:jc w:val="left"/>
            </w:pPr>
            <w:r>
              <w:rPr>
                <w:rFonts w:ascii="Times New Roman" w:hAnsi="Times New Roman" w:cs="Times New Roman" w:eastAsia="Times New Roman"/>
              </w:rPr>
              <w:t xml:space="preserve">Runbooks, support model and knowledge transfer accepted by operations</w:t>
            </w:r>
          </w:p>
        </w:tc>
        <w:tc>
          <w:tcPr>
            <w:tcW w:type="dxa" w:w="1948"/>
          </w:tcPr>
          <w:p>
            <w:pPr>
              <w:pStyle w:val="Compact"/>
              <w:spacing w:after="0" w:line="240" w:lineRule="auto"/>
              <w:jc w:val="left"/>
            </w:pPr>
            <w:r>
              <w:rPr>
                <w:rFonts w:ascii="Times New Roman" w:hAnsi="Times New Roman" w:cs="Times New Roman" w:eastAsia="Times New Roman"/>
              </w:rPr>
              <w:t xml:space="preserve">Project Manager</w:t>
            </w:r>
          </w:p>
        </w:tc>
      </w:tr>
      <w:tr>
        <w:trPr>
          <w:cantSplit/>
        </w:trPr>
        <w:tc>
          <w:tcPr>
            <w:tcW w:type="dxa" w:w="735"/>
          </w:tcPr>
          <w:p>
            <w:pPr>
              <w:pStyle w:val="Compact"/>
              <w:spacing w:after="0" w:line="240" w:lineRule="auto"/>
              <w:jc w:val="left"/>
            </w:pPr>
            <w:r>
              <w:rPr>
                <w:rFonts w:ascii="Times New Roman" w:hAnsi="Times New Roman" w:cs="Times New Roman" w:eastAsia="Times New Roman"/>
              </w:rPr>
              <w:t xml:space="preserve">6.3</w:t>
            </w:r>
          </w:p>
        </w:tc>
        <w:tc>
          <w:tcPr>
            <w:tcW w:type="dxa" w:w="2655"/>
          </w:tcPr>
          <w:p>
            <w:pPr>
              <w:pStyle w:val="Compact"/>
              <w:spacing w:after="0" w:line="240" w:lineRule="auto"/>
              <w:jc w:val="left"/>
            </w:pPr>
            <w:r>
              <w:rPr>
                <w:rFonts w:ascii="Times New Roman" w:hAnsi="Times New Roman" w:cs="Times New Roman" w:eastAsia="Times New Roman"/>
              </w:rPr>
              <w:t xml:space="preserve">Lessons learned and closure</w:t>
            </w:r>
          </w:p>
        </w:tc>
        <w:tc>
          <w:tcPr>
            <w:tcW w:type="dxa" w:w="3686"/>
          </w:tcPr>
          <w:p>
            <w:pPr>
              <w:pStyle w:val="Compact"/>
              <w:spacing w:after="0" w:line="240" w:lineRule="auto"/>
              <w:jc w:val="left"/>
            </w:pPr>
            <w:r>
              <w:rPr>
                <w:rFonts w:ascii="Times New Roman" w:hAnsi="Times New Roman" w:cs="Times New Roman" w:eastAsia="Times New Roman"/>
              </w:rPr>
              <w:t xml:space="preserve">Lessons learned log, benefits baseline and closure report</w:t>
            </w:r>
          </w:p>
        </w:tc>
        <w:tc>
          <w:tcPr>
            <w:tcW w:type="dxa" w:w="1948"/>
          </w:tcPr>
          <w:p>
            <w:pPr>
              <w:pStyle w:val="Compact"/>
              <w:spacing w:after="0" w:line="240" w:lineRule="auto"/>
              <w:jc w:val="left"/>
            </w:pPr>
            <w:r>
              <w:rPr>
                <w:rFonts w:ascii="Times New Roman" w:hAnsi="Times New Roman" w:cs="Times New Roman" w:eastAsia="Times New Roman"/>
              </w:rPr>
              <w:t xml:space="preserve">Project Manager</w:t>
            </w:r>
          </w:p>
        </w:tc>
      </w:tr>
    </w:tbl>
    <w:bookmarkEnd w:id="43"/>
    <w:bookmarkEnd w:id="44"/>
    <w:bookmarkStart w:id="50" w:name="project-schedule-and-gantt-chart"/>
    <w:p>
      <w:pPr>
        <w:pStyle w:val="Heading2"/>
      </w:pPr>
      <w:r>
        <w:rPr>
          <w:rFonts w:ascii="Times New Roman" w:hAnsi="Times New Roman" w:cs="Times New Roman" w:eastAsia="Times New Roman"/>
        </w:rPr>
        <w:t xml:space="preserve">4. Project schedule and Gantt chart</w:t>
      </w:r>
    </w:p>
    <w:p>
      <w:pPr>
        <w:pStyle w:val="FirstParagraph"/>
      </w:pPr>
      <w:r>
        <w:rPr>
          <w:rFonts w:ascii="Times New Roman" w:hAnsi="Times New Roman" w:cs="Times New Roman" w:eastAsia="Times New Roman"/>
        </w:rPr>
        <w:t xml:space="preserve">The project runs 157 working days, from Monday 1 February to Monday 13 September 2027, with 18 of the 25 activities and milestones on the critical path. Durations are in working days (Monday to Friday), excluding NSW public holidays (Good Friday, Easter Monday, Anzac Day observed and the King’s Birthday). All dependencies are finish-to-start.</w:t>
      </w:r>
    </w:p>
    <w:p>
      <w:pPr>
        <w:pStyle w:val="CaptionedFigure"/>
        <w:jc w:val="center"/>
      </w:pPr>
      <w:r>
        <w:rPr>
          <w:rFonts w:ascii="Times New Roman" w:hAnsi="Times New Roman" w:cs="Times New Roman" w:eastAsia="Times New Roman"/>
        </w:rPr>
        <w:drawing>
          <wp:inline>
            <wp:extent cx="5334000" cy="3851591"/>
            <wp:effectExtent b="0" l="0" r="0" t="0"/>
            <wp:docPr descr="Figure 2: Gantt chart showing activities, dependencies and the critical path (1 February to 13 September 2027)" title="" id="46" name="Picture"/>
            <a:graphic>
              <a:graphicData uri="http://schemas.openxmlformats.org/drawingml/2006/picture">
                <pic:pic>
                  <pic:nvPicPr>
                    <pic:cNvPr descr="fig_gantt.png" id="47" name="Picture"/>
                    <pic:cNvPicPr>
                      <a:picLocks noChangeArrowheads="1" noChangeAspect="1"/>
                    </pic:cNvPicPr>
                  </pic:nvPicPr>
                  <pic:blipFill>
                    <a:blip r:embed="rId45"/>
                    <a:stretch>
                      <a:fillRect/>
                    </a:stretch>
                  </pic:blipFill>
                  <pic:spPr bwMode="auto">
                    <a:xfrm>
                      <a:off x="0" y="0"/>
                      <a:ext cx="5334000" cy="3851591"/>
                    </a:xfrm>
                    <a:prstGeom prst="rect">
                      <a:avLst/>
                    </a:prstGeom>
                    <a:noFill/>
                    <a:ln w="9525">
                      <a:noFill/>
                      <a:headEnd/>
                      <a:tailEnd/>
                    </a:ln>
                  </pic:spPr>
                </pic:pic>
              </a:graphicData>
            </a:graphic>
          </wp:inline>
        </w:drawing>
      </w:r>
    </w:p>
    <w:p>
      <w:pPr>
        <w:pStyle w:val="ImageCaption"/>
        <w:jc w:val="center"/>
      </w:pPr>
      <w:r>
        <w:rPr>
          <w:rFonts w:ascii="Times New Roman" w:hAnsi="Times New Roman" w:cs="Times New Roman" w:eastAsia="Times New Roman"/>
        </w:rPr>
        <w:t xml:space="preserve">Figure 2: Gantt chart showing activities, dependencies and the critical path (1 February to 13 September 2027)</w:t>
      </w:r>
    </w:p>
    <w:bookmarkStart w:id="48" w:name="activity-list-and-dependencies"/>
    <w:p>
      <w:pPr>
        <w:pStyle w:val="Heading3"/>
      </w:pPr>
      <w:r>
        <w:rPr>
          <w:rFonts w:ascii="Times New Roman" w:hAnsi="Times New Roman" w:cs="Times New Roman" w:eastAsia="Times New Roman"/>
        </w:rPr>
        <w:t xml:space="preserve">4.1 Activity list and dependencies</w:t>
      </w:r>
    </w:p>
    <w:tbl>
      <w:tblPr>
        <w:tblStyle w:val="Table"/>
        <w:tblW w:type="dxa" w:w="9026"/>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594"/>
        <w:gridCol w:w="2784"/>
        <w:gridCol w:w="1202"/>
        <w:gridCol w:w="1689"/>
        <w:gridCol w:w="837"/>
        <w:gridCol w:w="959"/>
        <w:gridCol w:w="959"/>
      </w:tblGrid>
      <w:tr>
        <w:trPr>
          <w:tblHeader w:val="true"/>
          <w:cantSplit/>
        </w:trPr>
        <w:tc>
          <w:tcPr>
            <w:tcW w:type="dxa" w:w="594"/>
          </w:tcPr>
          <w:p>
            <w:pPr>
              <w:pStyle w:val="Compact"/>
              <w:spacing w:after="0" w:line="240" w:lineRule="auto"/>
              <w:jc w:val="left"/>
            </w:pPr>
            <w:r>
              <w:rPr>
                <w:rFonts w:ascii="Times New Roman" w:hAnsi="Times New Roman" w:cs="Times New Roman" w:eastAsia="Times New Roman"/>
                <w:b/>
              </w:rPr>
              <w:t xml:space="preserve">ID</w:t>
            </w:r>
          </w:p>
        </w:tc>
        <w:tc>
          <w:tcPr>
            <w:tcW w:type="dxa" w:w="2784"/>
          </w:tcPr>
          <w:p>
            <w:pPr>
              <w:pStyle w:val="Compact"/>
              <w:spacing w:after="0" w:line="240" w:lineRule="auto"/>
              <w:jc w:val="left"/>
            </w:pPr>
            <w:r>
              <w:rPr>
                <w:rFonts w:ascii="Times New Roman" w:hAnsi="Times New Roman" w:cs="Times New Roman" w:eastAsia="Times New Roman"/>
                <w:b/>
              </w:rPr>
              <w:t xml:space="preserve">Activity</w:t>
            </w:r>
          </w:p>
        </w:tc>
        <w:tc>
          <w:tcPr>
            <w:tcW w:type="dxa" w:w="1202"/>
          </w:tcPr>
          <w:p>
            <w:pPr>
              <w:pStyle w:val="Compact"/>
              <w:spacing w:after="0" w:line="240" w:lineRule="auto"/>
              <w:jc w:val="left"/>
            </w:pPr>
            <w:r>
              <w:rPr>
                <w:rFonts w:ascii="Times New Roman" w:hAnsi="Times New Roman" w:cs="Times New Roman" w:eastAsia="Times New Roman"/>
                <w:b/>
              </w:rPr>
              <w:t xml:space="preserve">Duration (days)</w:t>
            </w:r>
          </w:p>
        </w:tc>
        <w:tc>
          <w:tcPr>
            <w:tcW w:type="dxa" w:w="1689"/>
          </w:tcPr>
          <w:p>
            <w:pPr>
              <w:pStyle w:val="Compact"/>
              <w:spacing w:after="0" w:line="240" w:lineRule="auto"/>
              <w:jc w:val="left"/>
            </w:pPr>
            <w:r>
              <w:rPr>
                <w:rFonts w:ascii="Times New Roman" w:hAnsi="Times New Roman" w:cs="Times New Roman" w:eastAsia="Times New Roman"/>
                <w:b/>
              </w:rPr>
              <w:t xml:space="preserve">Predecessors</w:t>
            </w:r>
          </w:p>
        </w:tc>
        <w:tc>
          <w:tcPr>
            <w:tcW w:type="dxa" w:w="837"/>
          </w:tcPr>
          <w:p>
            <w:pPr>
              <w:pStyle w:val="Compact"/>
              <w:spacing w:after="0" w:line="240" w:lineRule="auto"/>
              <w:jc w:val="left"/>
            </w:pPr>
            <w:r>
              <w:rPr>
                <w:rFonts w:ascii="Times New Roman" w:hAnsi="Times New Roman" w:cs="Times New Roman" w:eastAsia="Times New Roman"/>
                <w:b/>
              </w:rPr>
              <w:t xml:space="preserve">Start</w:t>
            </w:r>
          </w:p>
        </w:tc>
        <w:tc>
          <w:tcPr>
            <w:tcW w:type="dxa" w:w="959"/>
          </w:tcPr>
          <w:p>
            <w:pPr>
              <w:pStyle w:val="Compact"/>
              <w:spacing w:after="0" w:line="240" w:lineRule="auto"/>
              <w:jc w:val="left"/>
            </w:pPr>
            <w:r>
              <w:rPr>
                <w:rFonts w:ascii="Times New Roman" w:hAnsi="Times New Roman" w:cs="Times New Roman" w:eastAsia="Times New Roman"/>
                <w:b/>
              </w:rPr>
              <w:t xml:space="preserve">Finish</w:t>
            </w:r>
          </w:p>
        </w:tc>
        <w:tc>
          <w:tcPr>
            <w:tcW w:type="dxa" w:w="959"/>
          </w:tcPr>
          <w:p>
            <w:pPr>
              <w:pStyle w:val="Compact"/>
              <w:spacing w:after="0" w:line="240" w:lineRule="auto"/>
              <w:jc w:val="left"/>
            </w:pPr>
            <w:r>
              <w:rPr>
                <w:rFonts w:ascii="Times New Roman" w:hAnsi="Times New Roman" w:cs="Times New Roman" w:eastAsia="Times New Roman"/>
                <w:b/>
              </w:rPr>
              <w:t xml:space="preserve">Total float (days)</w:t>
            </w:r>
          </w:p>
        </w:tc>
      </w:tr>
      <w:tr>
        <w:trPr>
          <w:cantSplit/>
        </w:trPr>
        <w:tc>
          <w:tcPr>
            <w:tcW w:type="dxa" w:w="594"/>
          </w:tcPr>
          <w:p>
            <w:pPr>
              <w:pStyle w:val="Compact"/>
              <w:spacing w:after="0" w:line="240" w:lineRule="auto"/>
              <w:jc w:val="left"/>
            </w:pPr>
            <w:r>
              <w:rPr>
                <w:rFonts w:ascii="Times New Roman" w:hAnsi="Times New Roman" w:cs="Times New Roman" w:eastAsia="Times New Roman"/>
              </w:rPr>
              <w:t xml:space="preserve">1.1</w:t>
            </w:r>
          </w:p>
        </w:tc>
        <w:tc>
          <w:tcPr>
            <w:tcW w:type="dxa" w:w="2784"/>
          </w:tcPr>
          <w:p>
            <w:pPr>
              <w:pStyle w:val="Compact"/>
              <w:spacing w:after="0" w:line="240" w:lineRule="auto"/>
              <w:jc w:val="left"/>
            </w:pPr>
            <w:r>
              <w:rPr>
                <w:rFonts w:ascii="Times New Roman" w:hAnsi="Times New Roman" w:cs="Times New Roman" w:eastAsia="Times New Roman"/>
              </w:rPr>
              <w:t xml:space="preserve">Approve project charter</w:t>
            </w:r>
          </w:p>
        </w:tc>
        <w:tc>
          <w:tcPr>
            <w:tcW w:type="dxa" w:w="1202"/>
          </w:tcPr>
          <w:p>
            <w:pPr>
              <w:pStyle w:val="Compact"/>
              <w:spacing w:after="0" w:line="240" w:lineRule="auto"/>
              <w:jc w:val="left"/>
            </w:pPr>
            <w:r>
              <w:rPr>
                <w:rFonts w:ascii="Times New Roman" w:hAnsi="Times New Roman" w:cs="Times New Roman" w:eastAsia="Times New Roman"/>
              </w:rPr>
              <w:t xml:space="preserve">5</w:t>
            </w:r>
          </w:p>
        </w:tc>
        <w:tc>
          <w:tcPr>
            <w:tcW w:type="dxa" w:w="1689"/>
          </w:tcPr>
          <w:p>
            <w:pPr>
              <w:pStyle w:val="Compact"/>
              <w:spacing w:after="0" w:line="240" w:lineRule="auto"/>
              <w:jc w:val="left"/>
            </w:pPr>
            <w:r>
              <w:rPr>
                <w:rFonts w:ascii="Times New Roman" w:hAnsi="Times New Roman" w:cs="Times New Roman" w:eastAsia="Times New Roman"/>
              </w:rPr>
              <w:t xml:space="preserve">–</w:t>
            </w:r>
          </w:p>
        </w:tc>
        <w:tc>
          <w:tcPr>
            <w:tcW w:type="dxa" w:w="837"/>
          </w:tcPr>
          <w:p>
            <w:pPr>
              <w:pStyle w:val="Compact"/>
              <w:spacing w:after="0" w:line="240" w:lineRule="auto"/>
              <w:jc w:val="left"/>
            </w:pPr>
            <w:r>
              <w:rPr>
                <w:rFonts w:ascii="Times New Roman" w:hAnsi="Times New Roman" w:cs="Times New Roman" w:eastAsia="Times New Roman"/>
              </w:rPr>
              <w:t xml:space="preserve">1 Feb</w:t>
            </w:r>
          </w:p>
        </w:tc>
        <w:tc>
          <w:tcPr>
            <w:tcW w:type="dxa" w:w="959"/>
          </w:tcPr>
          <w:p>
            <w:pPr>
              <w:pStyle w:val="Compact"/>
              <w:spacing w:after="0" w:line="240" w:lineRule="auto"/>
              <w:jc w:val="left"/>
            </w:pPr>
            <w:r>
              <w:rPr>
                <w:rFonts w:ascii="Times New Roman" w:hAnsi="Times New Roman" w:cs="Times New Roman" w:eastAsia="Times New Roman"/>
              </w:rPr>
              <w:t xml:space="preserve">5 Feb</w:t>
            </w:r>
          </w:p>
        </w:tc>
        <w:tc>
          <w:tcPr>
            <w:tcW w:type="dxa" w:w="959"/>
          </w:tcPr>
          <w:p>
            <w:pPr>
              <w:pStyle w:val="Compact"/>
              <w:spacing w:after="0" w:line="240" w:lineRule="auto"/>
              <w:jc w:val="left"/>
            </w:pPr>
            <w:r>
              <w:rPr>
                <w:rFonts w:ascii="Times New Roman" w:hAnsi="Times New Roman" w:cs="Times New Roman" w:eastAsia="Times New Roman"/>
              </w:rPr>
              <w:t xml:space="preserve">0</w:t>
            </w:r>
          </w:p>
        </w:tc>
      </w:tr>
      <w:tr>
        <w:trPr>
          <w:cantSplit/>
        </w:trPr>
        <w:tc>
          <w:tcPr>
            <w:tcW w:type="dxa" w:w="594"/>
          </w:tcPr>
          <w:p>
            <w:pPr>
              <w:pStyle w:val="Compact"/>
              <w:spacing w:after="0" w:line="240" w:lineRule="auto"/>
              <w:jc w:val="left"/>
            </w:pPr>
            <w:r>
              <w:rPr>
                <w:rFonts w:ascii="Times New Roman" w:hAnsi="Times New Roman" w:cs="Times New Roman" w:eastAsia="Times New Roman"/>
              </w:rPr>
              <w:t xml:space="preserve">1.2</w:t>
            </w:r>
          </w:p>
        </w:tc>
        <w:tc>
          <w:tcPr>
            <w:tcW w:type="dxa" w:w="2784"/>
          </w:tcPr>
          <w:p>
            <w:pPr>
              <w:pStyle w:val="Compact"/>
              <w:spacing w:after="0" w:line="240" w:lineRule="auto"/>
              <w:jc w:val="left"/>
            </w:pPr>
            <w:r>
              <w:rPr>
                <w:rFonts w:ascii="Times New Roman" w:hAnsi="Times New Roman" w:cs="Times New Roman" w:eastAsia="Times New Roman"/>
              </w:rPr>
              <w:t xml:space="preserve">Stakeholder analysis and register</w:t>
            </w:r>
          </w:p>
        </w:tc>
        <w:tc>
          <w:tcPr>
            <w:tcW w:type="dxa" w:w="1202"/>
          </w:tcPr>
          <w:p>
            <w:pPr>
              <w:pStyle w:val="Compact"/>
              <w:spacing w:after="0" w:line="240" w:lineRule="auto"/>
              <w:jc w:val="left"/>
            </w:pPr>
            <w:r>
              <w:rPr>
                <w:rFonts w:ascii="Times New Roman" w:hAnsi="Times New Roman" w:cs="Times New Roman" w:eastAsia="Times New Roman"/>
              </w:rPr>
              <w:t xml:space="preserve">3</w:t>
            </w:r>
          </w:p>
        </w:tc>
        <w:tc>
          <w:tcPr>
            <w:tcW w:type="dxa" w:w="1689"/>
          </w:tcPr>
          <w:p>
            <w:pPr>
              <w:pStyle w:val="Compact"/>
              <w:spacing w:after="0" w:line="240" w:lineRule="auto"/>
              <w:jc w:val="left"/>
            </w:pPr>
            <w:r>
              <w:rPr>
                <w:rFonts w:ascii="Times New Roman" w:hAnsi="Times New Roman" w:cs="Times New Roman" w:eastAsia="Times New Roman"/>
              </w:rPr>
              <w:t xml:space="preserve">1.1</w:t>
            </w:r>
          </w:p>
        </w:tc>
        <w:tc>
          <w:tcPr>
            <w:tcW w:type="dxa" w:w="837"/>
          </w:tcPr>
          <w:p>
            <w:pPr>
              <w:pStyle w:val="Compact"/>
              <w:spacing w:after="0" w:line="240" w:lineRule="auto"/>
              <w:jc w:val="left"/>
            </w:pPr>
            <w:r>
              <w:rPr>
                <w:rFonts w:ascii="Times New Roman" w:hAnsi="Times New Roman" w:cs="Times New Roman" w:eastAsia="Times New Roman"/>
              </w:rPr>
              <w:t xml:space="preserve">8 Feb</w:t>
            </w:r>
          </w:p>
        </w:tc>
        <w:tc>
          <w:tcPr>
            <w:tcW w:type="dxa" w:w="959"/>
          </w:tcPr>
          <w:p>
            <w:pPr>
              <w:pStyle w:val="Compact"/>
              <w:spacing w:after="0" w:line="240" w:lineRule="auto"/>
              <w:jc w:val="left"/>
            </w:pPr>
            <w:r>
              <w:rPr>
                <w:rFonts w:ascii="Times New Roman" w:hAnsi="Times New Roman" w:cs="Times New Roman" w:eastAsia="Times New Roman"/>
              </w:rPr>
              <w:t xml:space="preserve">10 Feb</w:t>
            </w:r>
          </w:p>
        </w:tc>
        <w:tc>
          <w:tcPr>
            <w:tcW w:type="dxa" w:w="959"/>
          </w:tcPr>
          <w:p>
            <w:pPr>
              <w:pStyle w:val="Compact"/>
              <w:spacing w:after="0" w:line="240" w:lineRule="auto"/>
              <w:jc w:val="left"/>
            </w:pPr>
            <w:r>
              <w:rPr>
                <w:rFonts w:ascii="Times New Roman" w:hAnsi="Times New Roman" w:cs="Times New Roman" w:eastAsia="Times New Roman"/>
              </w:rPr>
              <w:t xml:space="preserve">0</w:t>
            </w:r>
          </w:p>
        </w:tc>
      </w:tr>
      <w:tr>
        <w:trPr>
          <w:cantSplit/>
        </w:trPr>
        <w:tc>
          <w:tcPr>
            <w:tcW w:type="dxa" w:w="594"/>
          </w:tcPr>
          <w:p>
            <w:pPr>
              <w:pStyle w:val="Compact"/>
              <w:spacing w:after="0" w:line="240" w:lineRule="auto"/>
              <w:jc w:val="left"/>
            </w:pPr>
            <w:r>
              <w:rPr>
                <w:rFonts w:ascii="Times New Roman" w:hAnsi="Times New Roman" w:cs="Times New Roman" w:eastAsia="Times New Roman"/>
              </w:rPr>
              <w:t xml:space="preserve">1.3</w:t>
            </w:r>
          </w:p>
        </w:tc>
        <w:tc>
          <w:tcPr>
            <w:tcW w:type="dxa" w:w="2784"/>
          </w:tcPr>
          <w:p>
            <w:pPr>
              <w:pStyle w:val="Compact"/>
              <w:spacing w:after="0" w:line="240" w:lineRule="auto"/>
              <w:jc w:val="left"/>
            </w:pPr>
            <w:r>
              <w:rPr>
                <w:rFonts w:ascii="Times New Roman" w:hAnsi="Times New Roman" w:cs="Times New Roman" w:eastAsia="Times New Roman"/>
              </w:rPr>
              <w:t xml:space="preserve">Kick-off workshop</w:t>
            </w:r>
          </w:p>
        </w:tc>
        <w:tc>
          <w:tcPr>
            <w:tcW w:type="dxa" w:w="1202"/>
          </w:tcPr>
          <w:p>
            <w:pPr>
              <w:pStyle w:val="Compact"/>
              <w:spacing w:after="0" w:line="240" w:lineRule="auto"/>
              <w:jc w:val="left"/>
            </w:pPr>
            <w:r>
              <w:rPr>
                <w:rFonts w:ascii="Times New Roman" w:hAnsi="Times New Roman" w:cs="Times New Roman" w:eastAsia="Times New Roman"/>
              </w:rPr>
              <w:t xml:space="preserve">1</w:t>
            </w:r>
          </w:p>
        </w:tc>
        <w:tc>
          <w:tcPr>
            <w:tcW w:type="dxa" w:w="1689"/>
          </w:tcPr>
          <w:p>
            <w:pPr>
              <w:pStyle w:val="Compact"/>
              <w:spacing w:after="0" w:line="240" w:lineRule="auto"/>
              <w:jc w:val="left"/>
            </w:pPr>
            <w:r>
              <w:rPr>
                <w:rFonts w:ascii="Times New Roman" w:hAnsi="Times New Roman" w:cs="Times New Roman" w:eastAsia="Times New Roman"/>
              </w:rPr>
              <w:t xml:space="preserve">1.2</w:t>
            </w:r>
          </w:p>
        </w:tc>
        <w:tc>
          <w:tcPr>
            <w:tcW w:type="dxa" w:w="837"/>
          </w:tcPr>
          <w:p>
            <w:pPr>
              <w:pStyle w:val="Compact"/>
              <w:spacing w:after="0" w:line="240" w:lineRule="auto"/>
              <w:jc w:val="left"/>
            </w:pPr>
            <w:r>
              <w:rPr>
                <w:rFonts w:ascii="Times New Roman" w:hAnsi="Times New Roman" w:cs="Times New Roman" w:eastAsia="Times New Roman"/>
              </w:rPr>
              <w:t xml:space="preserve">11 Feb</w:t>
            </w:r>
          </w:p>
        </w:tc>
        <w:tc>
          <w:tcPr>
            <w:tcW w:type="dxa" w:w="959"/>
          </w:tcPr>
          <w:p>
            <w:pPr>
              <w:pStyle w:val="Compact"/>
              <w:spacing w:after="0" w:line="240" w:lineRule="auto"/>
              <w:jc w:val="left"/>
            </w:pPr>
            <w:r>
              <w:rPr>
                <w:rFonts w:ascii="Times New Roman" w:hAnsi="Times New Roman" w:cs="Times New Roman" w:eastAsia="Times New Roman"/>
              </w:rPr>
              <w:t xml:space="preserve">11 Feb</w:t>
            </w:r>
          </w:p>
        </w:tc>
        <w:tc>
          <w:tcPr>
            <w:tcW w:type="dxa" w:w="959"/>
          </w:tcPr>
          <w:p>
            <w:pPr>
              <w:pStyle w:val="Compact"/>
              <w:spacing w:after="0" w:line="240" w:lineRule="auto"/>
              <w:jc w:val="left"/>
            </w:pPr>
            <w:r>
              <w:rPr>
                <w:rFonts w:ascii="Times New Roman" w:hAnsi="Times New Roman" w:cs="Times New Roman" w:eastAsia="Times New Roman"/>
              </w:rPr>
              <w:t xml:space="preserve">0</w:t>
            </w:r>
          </w:p>
        </w:tc>
      </w:tr>
      <w:tr>
        <w:trPr>
          <w:cantSplit/>
        </w:trPr>
        <w:tc>
          <w:tcPr>
            <w:tcW w:type="dxa" w:w="594"/>
          </w:tcPr>
          <w:p>
            <w:pPr>
              <w:pStyle w:val="Compact"/>
              <w:spacing w:after="0" w:line="240" w:lineRule="auto"/>
              <w:jc w:val="left"/>
            </w:pPr>
            <w:r>
              <w:rPr>
                <w:rFonts w:ascii="Times New Roman" w:hAnsi="Times New Roman" w:cs="Times New Roman" w:eastAsia="Times New Roman"/>
              </w:rPr>
              <w:t xml:space="preserve">2.1</w:t>
            </w:r>
          </w:p>
        </w:tc>
        <w:tc>
          <w:tcPr>
            <w:tcW w:type="dxa" w:w="2784"/>
          </w:tcPr>
          <w:p>
            <w:pPr>
              <w:pStyle w:val="Compact"/>
              <w:spacing w:after="0" w:line="240" w:lineRule="auto"/>
              <w:jc w:val="left"/>
            </w:pPr>
            <w:r>
              <w:rPr>
                <w:rFonts w:ascii="Times New Roman" w:hAnsi="Times New Roman" w:cs="Times New Roman" w:eastAsia="Times New Roman"/>
              </w:rPr>
              <w:t xml:space="preserve">Current-state identity audit</w:t>
            </w:r>
          </w:p>
        </w:tc>
        <w:tc>
          <w:tcPr>
            <w:tcW w:type="dxa" w:w="1202"/>
          </w:tcPr>
          <w:p>
            <w:pPr>
              <w:pStyle w:val="Compact"/>
              <w:spacing w:after="0" w:line="240" w:lineRule="auto"/>
              <w:jc w:val="left"/>
            </w:pPr>
            <w:r>
              <w:rPr>
                <w:rFonts w:ascii="Times New Roman" w:hAnsi="Times New Roman" w:cs="Times New Roman" w:eastAsia="Times New Roman"/>
              </w:rPr>
              <w:t xml:space="preserve">10</w:t>
            </w:r>
          </w:p>
        </w:tc>
        <w:tc>
          <w:tcPr>
            <w:tcW w:type="dxa" w:w="1689"/>
          </w:tcPr>
          <w:p>
            <w:pPr>
              <w:pStyle w:val="Compact"/>
              <w:spacing w:after="0" w:line="240" w:lineRule="auto"/>
              <w:jc w:val="left"/>
            </w:pPr>
            <w:r>
              <w:rPr>
                <w:rFonts w:ascii="Times New Roman" w:hAnsi="Times New Roman" w:cs="Times New Roman" w:eastAsia="Times New Roman"/>
              </w:rPr>
              <w:t xml:space="preserve">1.3</w:t>
            </w:r>
          </w:p>
        </w:tc>
        <w:tc>
          <w:tcPr>
            <w:tcW w:type="dxa" w:w="837"/>
          </w:tcPr>
          <w:p>
            <w:pPr>
              <w:pStyle w:val="Compact"/>
              <w:spacing w:after="0" w:line="240" w:lineRule="auto"/>
              <w:jc w:val="left"/>
            </w:pPr>
            <w:r>
              <w:rPr>
                <w:rFonts w:ascii="Times New Roman" w:hAnsi="Times New Roman" w:cs="Times New Roman" w:eastAsia="Times New Roman"/>
              </w:rPr>
              <w:t xml:space="preserve">12 Feb</w:t>
            </w:r>
          </w:p>
        </w:tc>
        <w:tc>
          <w:tcPr>
            <w:tcW w:type="dxa" w:w="959"/>
          </w:tcPr>
          <w:p>
            <w:pPr>
              <w:pStyle w:val="Compact"/>
              <w:spacing w:after="0" w:line="240" w:lineRule="auto"/>
              <w:jc w:val="left"/>
            </w:pPr>
            <w:r>
              <w:rPr>
                <w:rFonts w:ascii="Times New Roman" w:hAnsi="Times New Roman" w:cs="Times New Roman" w:eastAsia="Times New Roman"/>
              </w:rPr>
              <w:t xml:space="preserve">25 Feb</w:t>
            </w:r>
          </w:p>
        </w:tc>
        <w:tc>
          <w:tcPr>
            <w:tcW w:type="dxa" w:w="959"/>
          </w:tcPr>
          <w:p>
            <w:pPr>
              <w:pStyle w:val="Compact"/>
              <w:spacing w:after="0" w:line="240" w:lineRule="auto"/>
              <w:jc w:val="left"/>
            </w:pPr>
            <w:r>
              <w:rPr>
                <w:rFonts w:ascii="Times New Roman" w:hAnsi="Times New Roman" w:cs="Times New Roman" w:eastAsia="Times New Roman"/>
              </w:rPr>
              <w:t xml:space="preserve">15</w:t>
            </w:r>
          </w:p>
        </w:tc>
      </w:tr>
      <w:tr>
        <w:trPr>
          <w:cantSplit/>
        </w:trPr>
        <w:tc>
          <w:tcPr>
            <w:tcW w:type="dxa" w:w="594"/>
          </w:tcPr>
          <w:p>
            <w:pPr>
              <w:pStyle w:val="Compact"/>
              <w:spacing w:after="0" w:line="240" w:lineRule="auto"/>
              <w:jc w:val="left"/>
            </w:pPr>
            <w:r>
              <w:rPr>
                <w:rFonts w:ascii="Times New Roman" w:hAnsi="Times New Roman" w:cs="Times New Roman" w:eastAsia="Times New Roman"/>
              </w:rPr>
              <w:t xml:space="preserve">2.2</w:t>
            </w:r>
          </w:p>
        </w:tc>
        <w:tc>
          <w:tcPr>
            <w:tcW w:type="dxa" w:w="2784"/>
          </w:tcPr>
          <w:p>
            <w:pPr>
              <w:pStyle w:val="Compact"/>
              <w:spacing w:after="0" w:line="240" w:lineRule="auto"/>
              <w:jc w:val="left"/>
            </w:pPr>
            <w:r>
              <w:rPr>
                <w:rFonts w:ascii="Times New Roman" w:hAnsi="Times New Roman" w:cs="Times New Roman" w:eastAsia="Times New Roman"/>
              </w:rPr>
              <w:t xml:space="preserve">Requirements and CPS 234 gap analysis</w:t>
            </w:r>
          </w:p>
        </w:tc>
        <w:tc>
          <w:tcPr>
            <w:tcW w:type="dxa" w:w="1202"/>
          </w:tcPr>
          <w:p>
            <w:pPr>
              <w:pStyle w:val="Compact"/>
              <w:spacing w:after="0" w:line="240" w:lineRule="auto"/>
              <w:jc w:val="left"/>
            </w:pPr>
            <w:r>
              <w:rPr>
                <w:rFonts w:ascii="Times New Roman" w:hAnsi="Times New Roman" w:cs="Times New Roman" w:eastAsia="Times New Roman"/>
              </w:rPr>
              <w:t xml:space="preserve">10</w:t>
            </w:r>
          </w:p>
        </w:tc>
        <w:tc>
          <w:tcPr>
            <w:tcW w:type="dxa" w:w="1689"/>
          </w:tcPr>
          <w:p>
            <w:pPr>
              <w:pStyle w:val="Compact"/>
              <w:spacing w:after="0" w:line="240" w:lineRule="auto"/>
              <w:jc w:val="left"/>
            </w:pPr>
            <w:r>
              <w:rPr>
                <w:rFonts w:ascii="Times New Roman" w:hAnsi="Times New Roman" w:cs="Times New Roman" w:eastAsia="Times New Roman"/>
              </w:rPr>
              <w:t xml:space="preserve">1.3</w:t>
            </w:r>
          </w:p>
        </w:tc>
        <w:tc>
          <w:tcPr>
            <w:tcW w:type="dxa" w:w="837"/>
          </w:tcPr>
          <w:p>
            <w:pPr>
              <w:pStyle w:val="Compact"/>
              <w:spacing w:after="0" w:line="240" w:lineRule="auto"/>
              <w:jc w:val="left"/>
            </w:pPr>
            <w:r>
              <w:rPr>
                <w:rFonts w:ascii="Times New Roman" w:hAnsi="Times New Roman" w:cs="Times New Roman" w:eastAsia="Times New Roman"/>
              </w:rPr>
              <w:t xml:space="preserve">12 Feb</w:t>
            </w:r>
          </w:p>
        </w:tc>
        <w:tc>
          <w:tcPr>
            <w:tcW w:type="dxa" w:w="959"/>
          </w:tcPr>
          <w:p>
            <w:pPr>
              <w:pStyle w:val="Compact"/>
              <w:spacing w:after="0" w:line="240" w:lineRule="auto"/>
              <w:jc w:val="left"/>
            </w:pPr>
            <w:r>
              <w:rPr>
                <w:rFonts w:ascii="Times New Roman" w:hAnsi="Times New Roman" w:cs="Times New Roman" w:eastAsia="Times New Roman"/>
              </w:rPr>
              <w:t xml:space="preserve">25 Feb</w:t>
            </w:r>
          </w:p>
        </w:tc>
        <w:tc>
          <w:tcPr>
            <w:tcW w:type="dxa" w:w="959"/>
          </w:tcPr>
          <w:p>
            <w:pPr>
              <w:pStyle w:val="Compact"/>
              <w:spacing w:after="0" w:line="240" w:lineRule="auto"/>
              <w:jc w:val="left"/>
            </w:pPr>
            <w:r>
              <w:rPr>
                <w:rFonts w:ascii="Times New Roman" w:hAnsi="Times New Roman" w:cs="Times New Roman" w:eastAsia="Times New Roman"/>
              </w:rPr>
              <w:t xml:space="preserve">0</w:t>
            </w:r>
          </w:p>
        </w:tc>
      </w:tr>
      <w:tr>
        <w:trPr>
          <w:cantSplit/>
        </w:trPr>
        <w:tc>
          <w:tcPr>
            <w:tcW w:type="dxa" w:w="594"/>
          </w:tcPr>
          <w:p>
            <w:pPr>
              <w:pStyle w:val="Compact"/>
              <w:spacing w:after="0" w:line="240" w:lineRule="auto"/>
              <w:jc w:val="left"/>
            </w:pPr>
            <w:r>
              <w:rPr>
                <w:rFonts w:ascii="Times New Roman" w:hAnsi="Times New Roman" w:cs="Times New Roman" w:eastAsia="Times New Roman"/>
              </w:rPr>
              <w:t xml:space="preserve">2.3</w:t>
            </w:r>
          </w:p>
        </w:tc>
        <w:tc>
          <w:tcPr>
            <w:tcW w:type="dxa" w:w="2784"/>
          </w:tcPr>
          <w:p>
            <w:pPr>
              <w:pStyle w:val="Compact"/>
              <w:spacing w:after="0" w:line="240" w:lineRule="auto"/>
              <w:jc w:val="left"/>
            </w:pPr>
            <w:r>
              <w:rPr>
                <w:rFonts w:ascii="Times New Roman" w:hAnsi="Times New Roman" w:cs="Times New Roman" w:eastAsia="Times New Roman"/>
              </w:rPr>
              <w:t xml:space="preserve">Vendor evaluation and selection</w:t>
            </w:r>
          </w:p>
        </w:tc>
        <w:tc>
          <w:tcPr>
            <w:tcW w:type="dxa" w:w="1202"/>
          </w:tcPr>
          <w:p>
            <w:pPr>
              <w:pStyle w:val="Compact"/>
              <w:spacing w:after="0" w:line="240" w:lineRule="auto"/>
              <w:jc w:val="left"/>
            </w:pPr>
            <w:r>
              <w:rPr>
                <w:rFonts w:ascii="Times New Roman" w:hAnsi="Times New Roman" w:cs="Times New Roman" w:eastAsia="Times New Roman"/>
              </w:rPr>
              <w:t xml:space="preserve">15</w:t>
            </w:r>
          </w:p>
        </w:tc>
        <w:tc>
          <w:tcPr>
            <w:tcW w:type="dxa" w:w="1689"/>
          </w:tcPr>
          <w:p>
            <w:pPr>
              <w:pStyle w:val="Compact"/>
              <w:spacing w:after="0" w:line="240" w:lineRule="auto"/>
              <w:jc w:val="left"/>
            </w:pPr>
            <w:r>
              <w:rPr>
                <w:rFonts w:ascii="Times New Roman" w:hAnsi="Times New Roman" w:cs="Times New Roman" w:eastAsia="Times New Roman"/>
              </w:rPr>
              <w:t xml:space="preserve">2.2</w:t>
            </w:r>
          </w:p>
        </w:tc>
        <w:tc>
          <w:tcPr>
            <w:tcW w:type="dxa" w:w="837"/>
          </w:tcPr>
          <w:p>
            <w:pPr>
              <w:pStyle w:val="Compact"/>
              <w:spacing w:after="0" w:line="240" w:lineRule="auto"/>
              <w:jc w:val="left"/>
            </w:pPr>
            <w:r>
              <w:rPr>
                <w:rFonts w:ascii="Times New Roman" w:hAnsi="Times New Roman" w:cs="Times New Roman" w:eastAsia="Times New Roman"/>
              </w:rPr>
              <w:t xml:space="preserve">26 Feb</w:t>
            </w:r>
          </w:p>
        </w:tc>
        <w:tc>
          <w:tcPr>
            <w:tcW w:type="dxa" w:w="959"/>
          </w:tcPr>
          <w:p>
            <w:pPr>
              <w:pStyle w:val="Compact"/>
              <w:spacing w:after="0" w:line="240" w:lineRule="auto"/>
              <w:jc w:val="left"/>
            </w:pPr>
            <w:r>
              <w:rPr>
                <w:rFonts w:ascii="Times New Roman" w:hAnsi="Times New Roman" w:cs="Times New Roman" w:eastAsia="Times New Roman"/>
              </w:rPr>
              <w:t xml:space="preserve">18 Mar</w:t>
            </w:r>
          </w:p>
        </w:tc>
        <w:tc>
          <w:tcPr>
            <w:tcW w:type="dxa" w:w="959"/>
          </w:tcPr>
          <w:p>
            <w:pPr>
              <w:pStyle w:val="Compact"/>
              <w:spacing w:after="0" w:line="240" w:lineRule="auto"/>
              <w:jc w:val="left"/>
            </w:pPr>
            <w:r>
              <w:rPr>
                <w:rFonts w:ascii="Times New Roman" w:hAnsi="Times New Roman" w:cs="Times New Roman" w:eastAsia="Times New Roman"/>
              </w:rPr>
              <w:t xml:space="preserve">0</w:t>
            </w:r>
          </w:p>
        </w:tc>
      </w:tr>
      <w:tr>
        <w:trPr>
          <w:cantSplit/>
        </w:trPr>
        <w:tc>
          <w:tcPr>
            <w:tcW w:type="dxa" w:w="594"/>
          </w:tcPr>
          <w:p>
            <w:pPr>
              <w:pStyle w:val="Compact"/>
              <w:spacing w:after="0" w:line="240" w:lineRule="auto"/>
              <w:jc w:val="left"/>
            </w:pPr>
            <w:r>
              <w:rPr>
                <w:rFonts w:ascii="Times New Roman" w:hAnsi="Times New Roman" w:cs="Times New Roman" w:eastAsia="Times New Roman"/>
              </w:rPr>
              <w:t xml:space="preserve">2.4</w:t>
            </w:r>
          </w:p>
        </w:tc>
        <w:tc>
          <w:tcPr>
            <w:tcW w:type="dxa" w:w="2784"/>
          </w:tcPr>
          <w:p>
            <w:pPr>
              <w:pStyle w:val="Compact"/>
              <w:spacing w:after="0" w:line="240" w:lineRule="auto"/>
              <w:jc w:val="left"/>
            </w:pPr>
            <w:r>
              <w:rPr>
                <w:rFonts w:ascii="Times New Roman" w:hAnsi="Times New Roman" w:cs="Times New Roman" w:eastAsia="Times New Roman"/>
              </w:rPr>
              <w:t xml:space="preserve">Solution architecture and role model</w:t>
            </w:r>
          </w:p>
        </w:tc>
        <w:tc>
          <w:tcPr>
            <w:tcW w:type="dxa" w:w="1202"/>
          </w:tcPr>
          <w:p>
            <w:pPr>
              <w:pStyle w:val="Compact"/>
              <w:spacing w:after="0" w:line="240" w:lineRule="auto"/>
              <w:jc w:val="left"/>
            </w:pPr>
            <w:r>
              <w:rPr>
                <w:rFonts w:ascii="Times New Roman" w:hAnsi="Times New Roman" w:cs="Times New Roman" w:eastAsia="Times New Roman"/>
              </w:rPr>
              <w:t xml:space="preserve">15</w:t>
            </w:r>
          </w:p>
        </w:tc>
        <w:tc>
          <w:tcPr>
            <w:tcW w:type="dxa" w:w="1689"/>
          </w:tcPr>
          <w:p>
            <w:pPr>
              <w:pStyle w:val="Compact"/>
              <w:spacing w:after="0" w:line="240" w:lineRule="auto"/>
              <w:jc w:val="left"/>
            </w:pPr>
            <w:r>
              <w:rPr>
                <w:rFonts w:ascii="Times New Roman" w:hAnsi="Times New Roman" w:cs="Times New Roman" w:eastAsia="Times New Roman"/>
              </w:rPr>
              <w:t xml:space="preserve">2.1, 2.3</w:t>
            </w:r>
          </w:p>
        </w:tc>
        <w:tc>
          <w:tcPr>
            <w:tcW w:type="dxa" w:w="837"/>
          </w:tcPr>
          <w:p>
            <w:pPr>
              <w:pStyle w:val="Compact"/>
              <w:spacing w:after="0" w:line="240" w:lineRule="auto"/>
              <w:jc w:val="left"/>
            </w:pPr>
            <w:r>
              <w:rPr>
                <w:rFonts w:ascii="Times New Roman" w:hAnsi="Times New Roman" w:cs="Times New Roman" w:eastAsia="Times New Roman"/>
              </w:rPr>
              <w:t xml:space="preserve">19 Mar</w:t>
            </w:r>
          </w:p>
        </w:tc>
        <w:tc>
          <w:tcPr>
            <w:tcW w:type="dxa" w:w="959"/>
          </w:tcPr>
          <w:p>
            <w:pPr>
              <w:pStyle w:val="Compact"/>
              <w:spacing w:after="0" w:line="240" w:lineRule="auto"/>
              <w:jc w:val="left"/>
            </w:pPr>
            <w:r>
              <w:rPr>
                <w:rFonts w:ascii="Times New Roman" w:hAnsi="Times New Roman" w:cs="Times New Roman" w:eastAsia="Times New Roman"/>
              </w:rPr>
              <w:t xml:space="preserve">12 Apr</w:t>
            </w:r>
          </w:p>
        </w:tc>
        <w:tc>
          <w:tcPr>
            <w:tcW w:type="dxa" w:w="959"/>
          </w:tcPr>
          <w:p>
            <w:pPr>
              <w:pStyle w:val="Compact"/>
              <w:spacing w:after="0" w:line="240" w:lineRule="auto"/>
              <w:jc w:val="left"/>
            </w:pPr>
            <w:r>
              <w:rPr>
                <w:rFonts w:ascii="Times New Roman" w:hAnsi="Times New Roman" w:cs="Times New Roman" w:eastAsia="Times New Roman"/>
              </w:rPr>
              <w:t xml:space="preserve">0</w:t>
            </w:r>
          </w:p>
        </w:tc>
      </w:tr>
      <w:tr>
        <w:trPr>
          <w:cantSplit/>
        </w:trPr>
        <w:tc>
          <w:tcPr>
            <w:tcW w:type="dxa" w:w="594"/>
          </w:tcPr>
          <w:p>
            <w:pPr>
              <w:pStyle w:val="Compact"/>
              <w:spacing w:after="0" w:line="240" w:lineRule="auto"/>
              <w:jc w:val="left"/>
            </w:pPr>
            <w:r>
              <w:rPr>
                <w:rFonts w:ascii="Times New Roman" w:hAnsi="Times New Roman" w:cs="Times New Roman" w:eastAsia="Times New Roman"/>
              </w:rPr>
              <w:t xml:space="preserve">M1</w:t>
            </w:r>
          </w:p>
        </w:tc>
        <w:tc>
          <w:tcPr>
            <w:tcW w:type="dxa" w:w="2784"/>
          </w:tcPr>
          <w:p>
            <w:pPr>
              <w:pStyle w:val="Compact"/>
              <w:spacing w:after="0" w:line="240" w:lineRule="auto"/>
              <w:jc w:val="left"/>
            </w:pPr>
            <w:r>
              <w:rPr>
                <w:rFonts w:ascii="Times New Roman" w:hAnsi="Times New Roman" w:cs="Times New Roman" w:eastAsia="Times New Roman"/>
              </w:rPr>
              <w:t xml:space="preserve">Design approval gate</w:t>
            </w:r>
          </w:p>
        </w:tc>
        <w:tc>
          <w:tcPr>
            <w:tcW w:type="dxa" w:w="1202"/>
          </w:tcPr>
          <w:p>
            <w:pPr>
              <w:pStyle w:val="Compact"/>
              <w:spacing w:after="0" w:line="240" w:lineRule="auto"/>
              <w:jc w:val="left"/>
            </w:pPr>
            <w:r>
              <w:rPr>
                <w:rFonts w:ascii="Times New Roman" w:hAnsi="Times New Roman" w:cs="Times New Roman" w:eastAsia="Times New Roman"/>
              </w:rPr>
              <w:t xml:space="preserve">0</w:t>
            </w:r>
          </w:p>
        </w:tc>
        <w:tc>
          <w:tcPr>
            <w:tcW w:type="dxa" w:w="1689"/>
          </w:tcPr>
          <w:p>
            <w:pPr>
              <w:pStyle w:val="Compact"/>
              <w:spacing w:after="0" w:line="240" w:lineRule="auto"/>
              <w:jc w:val="left"/>
            </w:pPr>
            <w:r>
              <w:rPr>
                <w:rFonts w:ascii="Times New Roman" w:hAnsi="Times New Roman" w:cs="Times New Roman" w:eastAsia="Times New Roman"/>
              </w:rPr>
              <w:t xml:space="preserve">2.4</w:t>
            </w:r>
          </w:p>
        </w:tc>
        <w:tc>
          <w:tcPr>
            <w:tcW w:type="dxa" w:w="837"/>
          </w:tcPr>
          <w:p>
            <w:pPr>
              <w:pStyle w:val="Compact"/>
              <w:spacing w:after="0" w:line="240" w:lineRule="auto"/>
              <w:jc w:val="left"/>
            </w:pPr>
            <w:r>
              <w:rPr>
                <w:rFonts w:ascii="Times New Roman" w:hAnsi="Times New Roman" w:cs="Times New Roman" w:eastAsia="Times New Roman"/>
              </w:rPr>
              <w:t xml:space="preserve">12 Apr</w:t>
            </w:r>
          </w:p>
        </w:tc>
        <w:tc>
          <w:tcPr>
            <w:tcW w:type="dxa" w:w="959"/>
          </w:tcPr>
          <w:p>
            <w:pPr>
              <w:pStyle w:val="Compact"/>
              <w:spacing w:after="0" w:line="240" w:lineRule="auto"/>
              <w:jc w:val="left"/>
            </w:pPr>
            <w:r>
              <w:rPr>
                <w:rFonts w:ascii="Times New Roman" w:hAnsi="Times New Roman" w:cs="Times New Roman" w:eastAsia="Times New Roman"/>
              </w:rPr>
              <w:t xml:space="preserve">12 Apr</w:t>
            </w:r>
          </w:p>
        </w:tc>
        <w:tc>
          <w:tcPr>
            <w:tcW w:type="dxa" w:w="959"/>
          </w:tcPr>
          <w:p>
            <w:pPr>
              <w:pStyle w:val="Compact"/>
              <w:spacing w:after="0" w:line="240" w:lineRule="auto"/>
              <w:jc w:val="left"/>
            </w:pPr>
            <w:r>
              <w:rPr>
                <w:rFonts w:ascii="Times New Roman" w:hAnsi="Times New Roman" w:cs="Times New Roman" w:eastAsia="Times New Roman"/>
              </w:rPr>
              <w:t xml:space="preserve">0</w:t>
            </w:r>
          </w:p>
        </w:tc>
      </w:tr>
      <w:tr>
        <w:trPr>
          <w:cantSplit/>
        </w:trPr>
        <w:tc>
          <w:tcPr>
            <w:tcW w:type="dxa" w:w="594"/>
          </w:tcPr>
          <w:p>
            <w:pPr>
              <w:pStyle w:val="Compact"/>
              <w:spacing w:after="0" w:line="240" w:lineRule="auto"/>
              <w:jc w:val="left"/>
            </w:pPr>
            <w:r>
              <w:rPr>
                <w:rFonts w:ascii="Times New Roman" w:hAnsi="Times New Roman" w:cs="Times New Roman" w:eastAsia="Times New Roman"/>
              </w:rPr>
              <w:t xml:space="preserve">3.1</w:t>
            </w:r>
          </w:p>
        </w:tc>
        <w:tc>
          <w:tcPr>
            <w:tcW w:type="dxa" w:w="2784"/>
          </w:tcPr>
          <w:p>
            <w:pPr>
              <w:pStyle w:val="Compact"/>
              <w:spacing w:after="0" w:line="240" w:lineRule="auto"/>
              <w:jc w:val="left"/>
            </w:pPr>
            <w:r>
              <w:rPr>
                <w:rFonts w:ascii="Times New Roman" w:hAnsi="Times New Roman" w:cs="Times New Roman" w:eastAsia="Times New Roman"/>
              </w:rPr>
              <w:t xml:space="preserve">Provision cloud tenant and test environment</w:t>
            </w:r>
          </w:p>
        </w:tc>
        <w:tc>
          <w:tcPr>
            <w:tcW w:type="dxa" w:w="1202"/>
          </w:tcPr>
          <w:p>
            <w:pPr>
              <w:pStyle w:val="Compact"/>
              <w:spacing w:after="0" w:line="240" w:lineRule="auto"/>
              <w:jc w:val="left"/>
            </w:pPr>
            <w:r>
              <w:rPr>
                <w:rFonts w:ascii="Times New Roman" w:hAnsi="Times New Roman" w:cs="Times New Roman" w:eastAsia="Times New Roman"/>
              </w:rPr>
              <w:t xml:space="preserve">5</w:t>
            </w:r>
          </w:p>
        </w:tc>
        <w:tc>
          <w:tcPr>
            <w:tcW w:type="dxa" w:w="1689"/>
          </w:tcPr>
          <w:p>
            <w:pPr>
              <w:pStyle w:val="Compact"/>
              <w:spacing w:after="0" w:line="240" w:lineRule="auto"/>
              <w:jc w:val="left"/>
            </w:pPr>
            <w:r>
              <w:rPr>
                <w:rFonts w:ascii="Times New Roman" w:hAnsi="Times New Roman" w:cs="Times New Roman" w:eastAsia="Times New Roman"/>
              </w:rPr>
              <w:t xml:space="preserve">M1</w:t>
            </w:r>
          </w:p>
        </w:tc>
        <w:tc>
          <w:tcPr>
            <w:tcW w:type="dxa" w:w="837"/>
          </w:tcPr>
          <w:p>
            <w:pPr>
              <w:pStyle w:val="Compact"/>
              <w:spacing w:after="0" w:line="240" w:lineRule="auto"/>
              <w:jc w:val="left"/>
            </w:pPr>
            <w:r>
              <w:rPr>
                <w:rFonts w:ascii="Times New Roman" w:hAnsi="Times New Roman" w:cs="Times New Roman" w:eastAsia="Times New Roman"/>
              </w:rPr>
              <w:t xml:space="preserve">13 Apr</w:t>
            </w:r>
          </w:p>
        </w:tc>
        <w:tc>
          <w:tcPr>
            <w:tcW w:type="dxa" w:w="959"/>
          </w:tcPr>
          <w:p>
            <w:pPr>
              <w:pStyle w:val="Compact"/>
              <w:spacing w:after="0" w:line="240" w:lineRule="auto"/>
              <w:jc w:val="left"/>
            </w:pPr>
            <w:r>
              <w:rPr>
                <w:rFonts w:ascii="Times New Roman" w:hAnsi="Times New Roman" w:cs="Times New Roman" w:eastAsia="Times New Roman"/>
              </w:rPr>
              <w:t xml:space="preserve">19 Apr</w:t>
            </w:r>
          </w:p>
        </w:tc>
        <w:tc>
          <w:tcPr>
            <w:tcW w:type="dxa" w:w="959"/>
          </w:tcPr>
          <w:p>
            <w:pPr>
              <w:pStyle w:val="Compact"/>
              <w:spacing w:after="0" w:line="240" w:lineRule="auto"/>
              <w:jc w:val="left"/>
            </w:pPr>
            <w:r>
              <w:rPr>
                <w:rFonts w:ascii="Times New Roman" w:hAnsi="Times New Roman" w:cs="Times New Roman" w:eastAsia="Times New Roman"/>
              </w:rPr>
              <w:t xml:space="preserve">0</w:t>
            </w:r>
          </w:p>
        </w:tc>
      </w:tr>
      <w:tr>
        <w:trPr>
          <w:cantSplit/>
        </w:trPr>
        <w:tc>
          <w:tcPr>
            <w:tcW w:type="dxa" w:w="594"/>
          </w:tcPr>
          <w:p>
            <w:pPr>
              <w:pStyle w:val="Compact"/>
              <w:spacing w:after="0" w:line="240" w:lineRule="auto"/>
              <w:jc w:val="left"/>
            </w:pPr>
            <w:r>
              <w:rPr>
                <w:rFonts w:ascii="Times New Roman" w:hAnsi="Times New Roman" w:cs="Times New Roman" w:eastAsia="Times New Roman"/>
              </w:rPr>
              <w:t xml:space="preserve">3.2</w:t>
            </w:r>
          </w:p>
        </w:tc>
        <w:tc>
          <w:tcPr>
            <w:tcW w:type="dxa" w:w="2784"/>
          </w:tcPr>
          <w:p>
            <w:pPr>
              <w:pStyle w:val="Compact"/>
              <w:spacing w:after="0" w:line="240" w:lineRule="auto"/>
              <w:jc w:val="left"/>
            </w:pPr>
            <w:r>
              <w:rPr>
                <w:rFonts w:ascii="Times New Roman" w:hAnsi="Times New Roman" w:cs="Times New Roman" w:eastAsia="Times New Roman"/>
              </w:rPr>
              <w:t xml:space="preserve">HR-driven provisioning (joiner-mover-leaver)</w:t>
            </w:r>
          </w:p>
        </w:tc>
        <w:tc>
          <w:tcPr>
            <w:tcW w:type="dxa" w:w="1202"/>
          </w:tcPr>
          <w:p>
            <w:pPr>
              <w:pStyle w:val="Compact"/>
              <w:spacing w:after="0" w:line="240" w:lineRule="auto"/>
              <w:jc w:val="left"/>
            </w:pPr>
            <w:r>
              <w:rPr>
                <w:rFonts w:ascii="Times New Roman" w:hAnsi="Times New Roman" w:cs="Times New Roman" w:eastAsia="Times New Roman"/>
              </w:rPr>
              <w:t xml:space="preserve">15</w:t>
            </w:r>
          </w:p>
        </w:tc>
        <w:tc>
          <w:tcPr>
            <w:tcW w:type="dxa" w:w="1689"/>
          </w:tcPr>
          <w:p>
            <w:pPr>
              <w:pStyle w:val="Compact"/>
              <w:spacing w:after="0" w:line="240" w:lineRule="auto"/>
              <w:jc w:val="left"/>
            </w:pPr>
            <w:r>
              <w:rPr>
                <w:rFonts w:ascii="Times New Roman" w:hAnsi="Times New Roman" w:cs="Times New Roman" w:eastAsia="Times New Roman"/>
              </w:rPr>
              <w:t xml:space="preserve">3.1</w:t>
            </w:r>
          </w:p>
        </w:tc>
        <w:tc>
          <w:tcPr>
            <w:tcW w:type="dxa" w:w="837"/>
          </w:tcPr>
          <w:p>
            <w:pPr>
              <w:pStyle w:val="Compact"/>
              <w:spacing w:after="0" w:line="240" w:lineRule="auto"/>
              <w:jc w:val="left"/>
            </w:pPr>
            <w:r>
              <w:rPr>
                <w:rFonts w:ascii="Times New Roman" w:hAnsi="Times New Roman" w:cs="Times New Roman" w:eastAsia="Times New Roman"/>
              </w:rPr>
              <w:t xml:space="preserve">20 Apr</w:t>
            </w:r>
          </w:p>
        </w:tc>
        <w:tc>
          <w:tcPr>
            <w:tcW w:type="dxa" w:w="959"/>
          </w:tcPr>
          <w:p>
            <w:pPr>
              <w:pStyle w:val="Compact"/>
              <w:spacing w:after="0" w:line="240" w:lineRule="auto"/>
              <w:jc w:val="left"/>
            </w:pPr>
            <w:r>
              <w:rPr>
                <w:rFonts w:ascii="Times New Roman" w:hAnsi="Times New Roman" w:cs="Times New Roman" w:eastAsia="Times New Roman"/>
              </w:rPr>
              <w:t xml:space="preserve">11 May</w:t>
            </w:r>
          </w:p>
        </w:tc>
        <w:tc>
          <w:tcPr>
            <w:tcW w:type="dxa" w:w="959"/>
          </w:tcPr>
          <w:p>
            <w:pPr>
              <w:pStyle w:val="Compact"/>
              <w:spacing w:after="0" w:line="240" w:lineRule="auto"/>
              <w:jc w:val="left"/>
            </w:pPr>
            <w:r>
              <w:rPr>
                <w:rFonts w:ascii="Times New Roman" w:hAnsi="Times New Roman" w:cs="Times New Roman" w:eastAsia="Times New Roman"/>
              </w:rPr>
              <w:t xml:space="preserve">0</w:t>
            </w:r>
          </w:p>
        </w:tc>
      </w:tr>
      <w:tr>
        <w:trPr>
          <w:cantSplit/>
        </w:trPr>
        <w:tc>
          <w:tcPr>
            <w:tcW w:type="dxa" w:w="594"/>
          </w:tcPr>
          <w:p>
            <w:pPr>
              <w:pStyle w:val="Compact"/>
              <w:spacing w:after="0" w:line="240" w:lineRule="auto"/>
              <w:jc w:val="left"/>
            </w:pPr>
            <w:r>
              <w:rPr>
                <w:rFonts w:ascii="Times New Roman" w:hAnsi="Times New Roman" w:cs="Times New Roman" w:eastAsia="Times New Roman"/>
              </w:rPr>
              <w:t xml:space="preserve">3.3</w:t>
            </w:r>
          </w:p>
        </w:tc>
        <w:tc>
          <w:tcPr>
            <w:tcW w:type="dxa" w:w="2784"/>
          </w:tcPr>
          <w:p>
            <w:pPr>
              <w:pStyle w:val="Compact"/>
              <w:spacing w:after="0" w:line="240" w:lineRule="auto"/>
              <w:jc w:val="left"/>
            </w:pPr>
            <w:r>
              <w:rPr>
                <w:rFonts w:ascii="Times New Roman" w:hAnsi="Times New Roman" w:cs="Times New Roman" w:eastAsia="Times New Roman"/>
              </w:rPr>
              <w:t xml:space="preserve">SSO and phishing-resistant MFA</w:t>
            </w:r>
          </w:p>
        </w:tc>
        <w:tc>
          <w:tcPr>
            <w:tcW w:type="dxa" w:w="1202"/>
          </w:tcPr>
          <w:p>
            <w:pPr>
              <w:pStyle w:val="Compact"/>
              <w:spacing w:after="0" w:line="240" w:lineRule="auto"/>
              <w:jc w:val="left"/>
            </w:pPr>
            <w:r>
              <w:rPr>
                <w:rFonts w:ascii="Times New Roman" w:hAnsi="Times New Roman" w:cs="Times New Roman" w:eastAsia="Times New Roman"/>
              </w:rPr>
              <w:t xml:space="preserve">10</w:t>
            </w:r>
          </w:p>
        </w:tc>
        <w:tc>
          <w:tcPr>
            <w:tcW w:type="dxa" w:w="1689"/>
          </w:tcPr>
          <w:p>
            <w:pPr>
              <w:pStyle w:val="Compact"/>
              <w:spacing w:after="0" w:line="240" w:lineRule="auto"/>
              <w:jc w:val="left"/>
            </w:pPr>
            <w:r>
              <w:rPr>
                <w:rFonts w:ascii="Times New Roman" w:hAnsi="Times New Roman" w:cs="Times New Roman" w:eastAsia="Times New Roman"/>
              </w:rPr>
              <w:t xml:space="preserve">3.1</w:t>
            </w:r>
          </w:p>
        </w:tc>
        <w:tc>
          <w:tcPr>
            <w:tcW w:type="dxa" w:w="837"/>
          </w:tcPr>
          <w:p>
            <w:pPr>
              <w:pStyle w:val="Compact"/>
              <w:spacing w:after="0" w:line="240" w:lineRule="auto"/>
              <w:jc w:val="left"/>
            </w:pPr>
            <w:r>
              <w:rPr>
                <w:rFonts w:ascii="Times New Roman" w:hAnsi="Times New Roman" w:cs="Times New Roman" w:eastAsia="Times New Roman"/>
              </w:rPr>
              <w:t xml:space="preserve">20 Apr</w:t>
            </w:r>
          </w:p>
        </w:tc>
        <w:tc>
          <w:tcPr>
            <w:tcW w:type="dxa" w:w="959"/>
          </w:tcPr>
          <w:p>
            <w:pPr>
              <w:pStyle w:val="Compact"/>
              <w:spacing w:after="0" w:line="240" w:lineRule="auto"/>
              <w:jc w:val="left"/>
            </w:pPr>
            <w:r>
              <w:rPr>
                <w:rFonts w:ascii="Times New Roman" w:hAnsi="Times New Roman" w:cs="Times New Roman" w:eastAsia="Times New Roman"/>
              </w:rPr>
              <w:t xml:space="preserve">4 May</w:t>
            </w:r>
          </w:p>
        </w:tc>
        <w:tc>
          <w:tcPr>
            <w:tcW w:type="dxa" w:w="959"/>
          </w:tcPr>
          <w:p>
            <w:pPr>
              <w:pStyle w:val="Compact"/>
              <w:spacing w:after="0" w:line="240" w:lineRule="auto"/>
              <w:jc w:val="left"/>
            </w:pPr>
            <w:r>
              <w:rPr>
                <w:rFonts w:ascii="Times New Roman" w:hAnsi="Times New Roman" w:cs="Times New Roman" w:eastAsia="Times New Roman"/>
              </w:rPr>
              <w:t xml:space="preserve">5</w:t>
            </w:r>
          </w:p>
        </w:tc>
      </w:tr>
      <w:tr>
        <w:trPr>
          <w:cantSplit/>
        </w:trPr>
        <w:tc>
          <w:tcPr>
            <w:tcW w:type="dxa" w:w="594"/>
          </w:tcPr>
          <w:p>
            <w:pPr>
              <w:pStyle w:val="Compact"/>
              <w:spacing w:after="0" w:line="240" w:lineRule="auto"/>
              <w:jc w:val="left"/>
            </w:pPr>
            <w:r>
              <w:rPr>
                <w:rFonts w:ascii="Times New Roman" w:hAnsi="Times New Roman" w:cs="Times New Roman" w:eastAsia="Times New Roman"/>
              </w:rPr>
              <w:t xml:space="preserve">3.4</w:t>
            </w:r>
          </w:p>
        </w:tc>
        <w:tc>
          <w:tcPr>
            <w:tcW w:type="dxa" w:w="2784"/>
          </w:tcPr>
          <w:p>
            <w:pPr>
              <w:pStyle w:val="Compact"/>
              <w:spacing w:after="0" w:line="240" w:lineRule="auto"/>
              <w:jc w:val="left"/>
            </w:pPr>
            <w:r>
              <w:rPr>
                <w:rFonts w:ascii="Times New Roman" w:hAnsi="Times New Roman" w:cs="Times New Roman" w:eastAsia="Times New Roman"/>
              </w:rPr>
              <w:t xml:space="preserve">PAM vault</w:t>
            </w:r>
          </w:p>
        </w:tc>
        <w:tc>
          <w:tcPr>
            <w:tcW w:type="dxa" w:w="1202"/>
          </w:tcPr>
          <w:p>
            <w:pPr>
              <w:pStyle w:val="Compact"/>
              <w:spacing w:after="0" w:line="240" w:lineRule="auto"/>
              <w:jc w:val="left"/>
            </w:pPr>
            <w:r>
              <w:rPr>
                <w:rFonts w:ascii="Times New Roman" w:hAnsi="Times New Roman" w:cs="Times New Roman" w:eastAsia="Times New Roman"/>
              </w:rPr>
              <w:t xml:space="preserve">15</w:t>
            </w:r>
          </w:p>
        </w:tc>
        <w:tc>
          <w:tcPr>
            <w:tcW w:type="dxa" w:w="1689"/>
          </w:tcPr>
          <w:p>
            <w:pPr>
              <w:pStyle w:val="Compact"/>
              <w:spacing w:after="0" w:line="240" w:lineRule="auto"/>
              <w:jc w:val="left"/>
            </w:pPr>
            <w:r>
              <w:rPr>
                <w:rFonts w:ascii="Times New Roman" w:hAnsi="Times New Roman" w:cs="Times New Roman" w:eastAsia="Times New Roman"/>
              </w:rPr>
              <w:t xml:space="preserve">3.1</w:t>
            </w:r>
          </w:p>
        </w:tc>
        <w:tc>
          <w:tcPr>
            <w:tcW w:type="dxa" w:w="837"/>
          </w:tcPr>
          <w:p>
            <w:pPr>
              <w:pStyle w:val="Compact"/>
              <w:spacing w:after="0" w:line="240" w:lineRule="auto"/>
              <w:jc w:val="left"/>
            </w:pPr>
            <w:r>
              <w:rPr>
                <w:rFonts w:ascii="Times New Roman" w:hAnsi="Times New Roman" w:cs="Times New Roman" w:eastAsia="Times New Roman"/>
              </w:rPr>
              <w:t xml:space="preserve">20 Apr</w:t>
            </w:r>
          </w:p>
        </w:tc>
        <w:tc>
          <w:tcPr>
            <w:tcW w:type="dxa" w:w="959"/>
          </w:tcPr>
          <w:p>
            <w:pPr>
              <w:pStyle w:val="Compact"/>
              <w:spacing w:after="0" w:line="240" w:lineRule="auto"/>
              <w:jc w:val="left"/>
            </w:pPr>
            <w:r>
              <w:rPr>
                <w:rFonts w:ascii="Times New Roman" w:hAnsi="Times New Roman" w:cs="Times New Roman" w:eastAsia="Times New Roman"/>
              </w:rPr>
              <w:t xml:space="preserve">11 May</w:t>
            </w:r>
          </w:p>
        </w:tc>
        <w:tc>
          <w:tcPr>
            <w:tcW w:type="dxa" w:w="959"/>
          </w:tcPr>
          <w:p>
            <w:pPr>
              <w:pStyle w:val="Compact"/>
              <w:spacing w:after="0" w:line="240" w:lineRule="auto"/>
              <w:jc w:val="left"/>
            </w:pPr>
            <w:r>
              <w:rPr>
                <w:rFonts w:ascii="Times New Roman" w:hAnsi="Times New Roman" w:cs="Times New Roman" w:eastAsia="Times New Roman"/>
              </w:rPr>
              <w:t xml:space="preserve">20</w:t>
            </w:r>
          </w:p>
        </w:tc>
      </w:tr>
      <w:tr>
        <w:trPr>
          <w:cantSplit/>
        </w:trPr>
        <w:tc>
          <w:tcPr>
            <w:tcW w:type="dxa" w:w="594"/>
          </w:tcPr>
          <w:p>
            <w:pPr>
              <w:pStyle w:val="Compact"/>
              <w:spacing w:after="0" w:line="240" w:lineRule="auto"/>
              <w:jc w:val="left"/>
            </w:pPr>
            <w:r>
              <w:rPr>
                <w:rFonts w:ascii="Times New Roman" w:hAnsi="Times New Roman" w:cs="Times New Roman" w:eastAsia="Times New Roman"/>
              </w:rPr>
              <w:t xml:space="preserve">3.5</w:t>
            </w:r>
          </w:p>
        </w:tc>
        <w:tc>
          <w:tcPr>
            <w:tcW w:type="dxa" w:w="2784"/>
          </w:tcPr>
          <w:p>
            <w:pPr>
              <w:pStyle w:val="Compact"/>
              <w:spacing w:after="0" w:line="240" w:lineRule="auto"/>
              <w:jc w:val="left"/>
            </w:pPr>
            <w:r>
              <w:rPr>
                <w:rFonts w:ascii="Times New Roman" w:hAnsi="Times New Roman" w:cs="Times New Roman" w:eastAsia="Times New Roman"/>
              </w:rPr>
              <w:t xml:space="preserve">Application integrations</w:t>
            </w:r>
          </w:p>
        </w:tc>
        <w:tc>
          <w:tcPr>
            <w:tcW w:type="dxa" w:w="1202"/>
          </w:tcPr>
          <w:p>
            <w:pPr>
              <w:pStyle w:val="Compact"/>
              <w:spacing w:after="0" w:line="240" w:lineRule="auto"/>
              <w:jc w:val="left"/>
            </w:pPr>
            <w:r>
              <w:rPr>
                <w:rFonts w:ascii="Times New Roman" w:hAnsi="Times New Roman" w:cs="Times New Roman" w:eastAsia="Times New Roman"/>
              </w:rPr>
              <w:t xml:space="preserve">20</w:t>
            </w:r>
          </w:p>
        </w:tc>
        <w:tc>
          <w:tcPr>
            <w:tcW w:type="dxa" w:w="1689"/>
          </w:tcPr>
          <w:p>
            <w:pPr>
              <w:pStyle w:val="Compact"/>
              <w:spacing w:after="0" w:line="240" w:lineRule="auto"/>
              <w:jc w:val="left"/>
            </w:pPr>
            <w:r>
              <w:rPr>
                <w:rFonts w:ascii="Times New Roman" w:hAnsi="Times New Roman" w:cs="Times New Roman" w:eastAsia="Times New Roman"/>
              </w:rPr>
              <w:t xml:space="preserve">3.2, 3.3</w:t>
            </w:r>
          </w:p>
        </w:tc>
        <w:tc>
          <w:tcPr>
            <w:tcW w:type="dxa" w:w="837"/>
          </w:tcPr>
          <w:p>
            <w:pPr>
              <w:pStyle w:val="Compact"/>
              <w:spacing w:after="0" w:line="240" w:lineRule="auto"/>
              <w:jc w:val="left"/>
            </w:pPr>
            <w:r>
              <w:rPr>
                <w:rFonts w:ascii="Times New Roman" w:hAnsi="Times New Roman" w:cs="Times New Roman" w:eastAsia="Times New Roman"/>
              </w:rPr>
              <w:t xml:space="preserve">12 May</w:t>
            </w:r>
          </w:p>
        </w:tc>
        <w:tc>
          <w:tcPr>
            <w:tcW w:type="dxa" w:w="959"/>
          </w:tcPr>
          <w:p>
            <w:pPr>
              <w:pStyle w:val="Compact"/>
              <w:spacing w:after="0" w:line="240" w:lineRule="auto"/>
              <w:jc w:val="left"/>
            </w:pPr>
            <w:r>
              <w:rPr>
                <w:rFonts w:ascii="Times New Roman" w:hAnsi="Times New Roman" w:cs="Times New Roman" w:eastAsia="Times New Roman"/>
              </w:rPr>
              <w:t xml:space="preserve">8 Jun</w:t>
            </w:r>
          </w:p>
        </w:tc>
        <w:tc>
          <w:tcPr>
            <w:tcW w:type="dxa" w:w="959"/>
          </w:tcPr>
          <w:p>
            <w:pPr>
              <w:pStyle w:val="Compact"/>
              <w:spacing w:after="0" w:line="240" w:lineRule="auto"/>
              <w:jc w:val="left"/>
            </w:pPr>
            <w:r>
              <w:rPr>
                <w:rFonts w:ascii="Times New Roman" w:hAnsi="Times New Roman" w:cs="Times New Roman" w:eastAsia="Times New Roman"/>
              </w:rPr>
              <w:t xml:space="preserve">0</w:t>
            </w:r>
          </w:p>
        </w:tc>
      </w:tr>
      <w:tr>
        <w:trPr>
          <w:cantSplit/>
        </w:trPr>
        <w:tc>
          <w:tcPr>
            <w:tcW w:type="dxa" w:w="594"/>
          </w:tcPr>
          <w:p>
            <w:pPr>
              <w:pStyle w:val="Compact"/>
              <w:spacing w:after="0" w:line="240" w:lineRule="auto"/>
              <w:jc w:val="left"/>
            </w:pPr>
            <w:r>
              <w:rPr>
                <w:rFonts w:ascii="Times New Roman" w:hAnsi="Times New Roman" w:cs="Times New Roman" w:eastAsia="Times New Roman"/>
              </w:rPr>
              <w:t xml:space="preserve">4.1</w:t>
            </w:r>
          </w:p>
        </w:tc>
        <w:tc>
          <w:tcPr>
            <w:tcW w:type="dxa" w:w="2784"/>
          </w:tcPr>
          <w:p>
            <w:pPr>
              <w:pStyle w:val="Compact"/>
              <w:spacing w:after="0" w:line="240" w:lineRule="auto"/>
              <w:jc w:val="left"/>
            </w:pPr>
            <w:r>
              <w:rPr>
                <w:rFonts w:ascii="Times New Roman" w:hAnsi="Times New Roman" w:cs="Times New Roman" w:eastAsia="Times New Roman"/>
              </w:rPr>
              <w:t xml:space="preserve">System integration testing</w:t>
            </w:r>
          </w:p>
        </w:tc>
        <w:tc>
          <w:tcPr>
            <w:tcW w:type="dxa" w:w="1202"/>
          </w:tcPr>
          <w:p>
            <w:pPr>
              <w:pStyle w:val="Compact"/>
              <w:spacing w:after="0" w:line="240" w:lineRule="auto"/>
              <w:jc w:val="left"/>
            </w:pPr>
            <w:r>
              <w:rPr>
                <w:rFonts w:ascii="Times New Roman" w:hAnsi="Times New Roman" w:cs="Times New Roman" w:eastAsia="Times New Roman"/>
              </w:rPr>
              <w:t xml:space="preserve">10</w:t>
            </w:r>
          </w:p>
        </w:tc>
        <w:tc>
          <w:tcPr>
            <w:tcW w:type="dxa" w:w="1689"/>
          </w:tcPr>
          <w:p>
            <w:pPr>
              <w:pStyle w:val="Compact"/>
              <w:spacing w:after="0" w:line="240" w:lineRule="auto"/>
              <w:jc w:val="left"/>
            </w:pPr>
            <w:r>
              <w:rPr>
                <w:rFonts w:ascii="Times New Roman" w:hAnsi="Times New Roman" w:cs="Times New Roman" w:eastAsia="Times New Roman"/>
              </w:rPr>
              <w:t xml:space="preserve">3.4, 3.5</w:t>
            </w:r>
          </w:p>
        </w:tc>
        <w:tc>
          <w:tcPr>
            <w:tcW w:type="dxa" w:w="837"/>
          </w:tcPr>
          <w:p>
            <w:pPr>
              <w:pStyle w:val="Compact"/>
              <w:spacing w:after="0" w:line="240" w:lineRule="auto"/>
              <w:jc w:val="left"/>
            </w:pPr>
            <w:r>
              <w:rPr>
                <w:rFonts w:ascii="Times New Roman" w:hAnsi="Times New Roman" w:cs="Times New Roman" w:eastAsia="Times New Roman"/>
              </w:rPr>
              <w:t xml:space="preserve">9 Jun</w:t>
            </w:r>
          </w:p>
        </w:tc>
        <w:tc>
          <w:tcPr>
            <w:tcW w:type="dxa" w:w="959"/>
          </w:tcPr>
          <w:p>
            <w:pPr>
              <w:pStyle w:val="Compact"/>
              <w:spacing w:after="0" w:line="240" w:lineRule="auto"/>
              <w:jc w:val="left"/>
            </w:pPr>
            <w:r>
              <w:rPr>
                <w:rFonts w:ascii="Times New Roman" w:hAnsi="Times New Roman" w:cs="Times New Roman" w:eastAsia="Times New Roman"/>
              </w:rPr>
              <w:t xml:space="preserve">23 Jun</w:t>
            </w:r>
          </w:p>
        </w:tc>
        <w:tc>
          <w:tcPr>
            <w:tcW w:type="dxa" w:w="959"/>
          </w:tcPr>
          <w:p>
            <w:pPr>
              <w:pStyle w:val="Compact"/>
              <w:spacing w:after="0" w:line="240" w:lineRule="auto"/>
              <w:jc w:val="left"/>
            </w:pPr>
            <w:r>
              <w:rPr>
                <w:rFonts w:ascii="Times New Roman" w:hAnsi="Times New Roman" w:cs="Times New Roman" w:eastAsia="Times New Roman"/>
              </w:rPr>
              <w:t xml:space="preserve">0</w:t>
            </w:r>
          </w:p>
        </w:tc>
      </w:tr>
      <w:tr>
        <w:trPr>
          <w:cantSplit/>
        </w:trPr>
        <w:tc>
          <w:tcPr>
            <w:tcW w:type="dxa" w:w="594"/>
          </w:tcPr>
          <w:p>
            <w:pPr>
              <w:pStyle w:val="Compact"/>
              <w:spacing w:after="0" w:line="240" w:lineRule="auto"/>
              <w:jc w:val="left"/>
            </w:pPr>
            <w:r>
              <w:rPr>
                <w:rFonts w:ascii="Times New Roman" w:hAnsi="Times New Roman" w:cs="Times New Roman" w:eastAsia="Times New Roman"/>
              </w:rPr>
              <w:t xml:space="preserve">4.2</w:t>
            </w:r>
          </w:p>
        </w:tc>
        <w:tc>
          <w:tcPr>
            <w:tcW w:type="dxa" w:w="2784"/>
          </w:tcPr>
          <w:p>
            <w:pPr>
              <w:pStyle w:val="Compact"/>
              <w:spacing w:after="0" w:line="240" w:lineRule="auto"/>
              <w:jc w:val="left"/>
            </w:pPr>
            <w:r>
              <w:rPr>
                <w:rFonts w:ascii="Times New Roman" w:hAnsi="Times New Roman" w:cs="Times New Roman" w:eastAsia="Times New Roman"/>
              </w:rPr>
              <w:t xml:space="preserve">Penetration test and security review</w:t>
            </w:r>
          </w:p>
        </w:tc>
        <w:tc>
          <w:tcPr>
            <w:tcW w:type="dxa" w:w="1202"/>
          </w:tcPr>
          <w:p>
            <w:pPr>
              <w:pStyle w:val="Compact"/>
              <w:spacing w:after="0" w:line="240" w:lineRule="auto"/>
              <w:jc w:val="left"/>
            </w:pPr>
            <w:r>
              <w:rPr>
                <w:rFonts w:ascii="Times New Roman" w:hAnsi="Times New Roman" w:cs="Times New Roman" w:eastAsia="Times New Roman"/>
              </w:rPr>
              <w:t xml:space="preserve">10</w:t>
            </w:r>
          </w:p>
        </w:tc>
        <w:tc>
          <w:tcPr>
            <w:tcW w:type="dxa" w:w="1689"/>
          </w:tcPr>
          <w:p>
            <w:pPr>
              <w:pStyle w:val="Compact"/>
              <w:spacing w:after="0" w:line="240" w:lineRule="auto"/>
              <w:jc w:val="left"/>
            </w:pPr>
            <w:r>
              <w:rPr>
                <w:rFonts w:ascii="Times New Roman" w:hAnsi="Times New Roman" w:cs="Times New Roman" w:eastAsia="Times New Roman"/>
              </w:rPr>
              <w:t xml:space="preserve">4.1</w:t>
            </w:r>
          </w:p>
        </w:tc>
        <w:tc>
          <w:tcPr>
            <w:tcW w:type="dxa" w:w="837"/>
          </w:tcPr>
          <w:p>
            <w:pPr>
              <w:pStyle w:val="Compact"/>
              <w:spacing w:after="0" w:line="240" w:lineRule="auto"/>
              <w:jc w:val="left"/>
            </w:pPr>
            <w:r>
              <w:rPr>
                <w:rFonts w:ascii="Times New Roman" w:hAnsi="Times New Roman" w:cs="Times New Roman" w:eastAsia="Times New Roman"/>
              </w:rPr>
              <w:t xml:space="preserve">24 Jun</w:t>
            </w:r>
          </w:p>
        </w:tc>
        <w:tc>
          <w:tcPr>
            <w:tcW w:type="dxa" w:w="959"/>
          </w:tcPr>
          <w:p>
            <w:pPr>
              <w:pStyle w:val="Compact"/>
              <w:spacing w:after="0" w:line="240" w:lineRule="auto"/>
              <w:jc w:val="left"/>
            </w:pPr>
            <w:r>
              <w:rPr>
                <w:rFonts w:ascii="Times New Roman" w:hAnsi="Times New Roman" w:cs="Times New Roman" w:eastAsia="Times New Roman"/>
              </w:rPr>
              <w:t xml:space="preserve">7 Jul</w:t>
            </w:r>
          </w:p>
        </w:tc>
        <w:tc>
          <w:tcPr>
            <w:tcW w:type="dxa" w:w="959"/>
          </w:tcPr>
          <w:p>
            <w:pPr>
              <w:pStyle w:val="Compact"/>
              <w:spacing w:after="0" w:line="240" w:lineRule="auto"/>
              <w:jc w:val="left"/>
            </w:pPr>
            <w:r>
              <w:rPr>
                <w:rFonts w:ascii="Times New Roman" w:hAnsi="Times New Roman" w:cs="Times New Roman" w:eastAsia="Times New Roman"/>
              </w:rPr>
              <w:t xml:space="preserve">5</w:t>
            </w:r>
          </w:p>
        </w:tc>
      </w:tr>
      <w:tr>
        <w:trPr>
          <w:cantSplit/>
        </w:trPr>
        <w:tc>
          <w:tcPr>
            <w:tcW w:type="dxa" w:w="594"/>
          </w:tcPr>
          <w:p>
            <w:pPr>
              <w:pStyle w:val="Compact"/>
              <w:spacing w:after="0" w:line="240" w:lineRule="auto"/>
              <w:jc w:val="left"/>
            </w:pPr>
            <w:r>
              <w:rPr>
                <w:rFonts w:ascii="Times New Roman" w:hAnsi="Times New Roman" w:cs="Times New Roman" w:eastAsia="Times New Roman"/>
              </w:rPr>
              <w:t xml:space="preserve">4.3</w:t>
            </w:r>
          </w:p>
        </w:tc>
        <w:tc>
          <w:tcPr>
            <w:tcW w:type="dxa" w:w="2784"/>
          </w:tcPr>
          <w:p>
            <w:pPr>
              <w:pStyle w:val="Compact"/>
              <w:spacing w:after="0" w:line="240" w:lineRule="auto"/>
              <w:jc w:val="left"/>
            </w:pPr>
            <w:r>
              <w:rPr>
                <w:rFonts w:ascii="Times New Roman" w:hAnsi="Times New Roman" w:cs="Times New Roman" w:eastAsia="Times New Roman"/>
              </w:rPr>
              <w:t xml:space="preserve">User acceptance testing</w:t>
            </w:r>
          </w:p>
        </w:tc>
        <w:tc>
          <w:tcPr>
            <w:tcW w:type="dxa" w:w="1202"/>
          </w:tcPr>
          <w:p>
            <w:pPr>
              <w:pStyle w:val="Compact"/>
              <w:spacing w:after="0" w:line="240" w:lineRule="auto"/>
              <w:jc w:val="left"/>
            </w:pPr>
            <w:r>
              <w:rPr>
                <w:rFonts w:ascii="Times New Roman" w:hAnsi="Times New Roman" w:cs="Times New Roman" w:eastAsia="Times New Roman"/>
              </w:rPr>
              <w:t xml:space="preserve">10</w:t>
            </w:r>
          </w:p>
        </w:tc>
        <w:tc>
          <w:tcPr>
            <w:tcW w:type="dxa" w:w="1689"/>
          </w:tcPr>
          <w:p>
            <w:pPr>
              <w:pStyle w:val="Compact"/>
              <w:spacing w:after="0" w:line="240" w:lineRule="auto"/>
              <w:jc w:val="left"/>
            </w:pPr>
            <w:r>
              <w:rPr>
                <w:rFonts w:ascii="Times New Roman" w:hAnsi="Times New Roman" w:cs="Times New Roman" w:eastAsia="Times New Roman"/>
              </w:rPr>
              <w:t xml:space="preserve">4.1</w:t>
            </w:r>
          </w:p>
        </w:tc>
        <w:tc>
          <w:tcPr>
            <w:tcW w:type="dxa" w:w="837"/>
          </w:tcPr>
          <w:p>
            <w:pPr>
              <w:pStyle w:val="Compact"/>
              <w:spacing w:after="0" w:line="240" w:lineRule="auto"/>
              <w:jc w:val="left"/>
            </w:pPr>
            <w:r>
              <w:rPr>
                <w:rFonts w:ascii="Times New Roman" w:hAnsi="Times New Roman" w:cs="Times New Roman" w:eastAsia="Times New Roman"/>
              </w:rPr>
              <w:t xml:space="preserve">24 Jun</w:t>
            </w:r>
          </w:p>
        </w:tc>
        <w:tc>
          <w:tcPr>
            <w:tcW w:type="dxa" w:w="959"/>
          </w:tcPr>
          <w:p>
            <w:pPr>
              <w:pStyle w:val="Compact"/>
              <w:spacing w:after="0" w:line="240" w:lineRule="auto"/>
              <w:jc w:val="left"/>
            </w:pPr>
            <w:r>
              <w:rPr>
                <w:rFonts w:ascii="Times New Roman" w:hAnsi="Times New Roman" w:cs="Times New Roman" w:eastAsia="Times New Roman"/>
              </w:rPr>
              <w:t xml:space="preserve">7 Jul</w:t>
            </w:r>
          </w:p>
        </w:tc>
        <w:tc>
          <w:tcPr>
            <w:tcW w:type="dxa" w:w="959"/>
          </w:tcPr>
          <w:p>
            <w:pPr>
              <w:pStyle w:val="Compact"/>
              <w:spacing w:after="0" w:line="240" w:lineRule="auto"/>
              <w:jc w:val="left"/>
            </w:pPr>
            <w:r>
              <w:rPr>
                <w:rFonts w:ascii="Times New Roman" w:hAnsi="Times New Roman" w:cs="Times New Roman" w:eastAsia="Times New Roman"/>
              </w:rPr>
              <w:t xml:space="preserve">0</w:t>
            </w:r>
          </w:p>
        </w:tc>
      </w:tr>
      <w:tr>
        <w:trPr>
          <w:cantSplit/>
        </w:trPr>
        <w:tc>
          <w:tcPr>
            <w:tcW w:type="dxa" w:w="594"/>
          </w:tcPr>
          <w:p>
            <w:pPr>
              <w:pStyle w:val="Compact"/>
              <w:spacing w:after="0" w:line="240" w:lineRule="auto"/>
              <w:jc w:val="left"/>
            </w:pPr>
            <w:r>
              <w:rPr>
                <w:rFonts w:ascii="Times New Roman" w:hAnsi="Times New Roman" w:cs="Times New Roman" w:eastAsia="Times New Roman"/>
              </w:rPr>
              <w:t xml:space="preserve">M2</w:t>
            </w:r>
          </w:p>
        </w:tc>
        <w:tc>
          <w:tcPr>
            <w:tcW w:type="dxa" w:w="2784"/>
          </w:tcPr>
          <w:p>
            <w:pPr>
              <w:pStyle w:val="Compact"/>
              <w:spacing w:after="0" w:line="240" w:lineRule="auto"/>
              <w:jc w:val="left"/>
            </w:pPr>
            <w:r>
              <w:rPr>
                <w:rFonts w:ascii="Times New Roman" w:hAnsi="Times New Roman" w:cs="Times New Roman" w:eastAsia="Times New Roman"/>
              </w:rPr>
              <w:t xml:space="preserve">Go-live approval (CAB)</w:t>
            </w:r>
          </w:p>
        </w:tc>
        <w:tc>
          <w:tcPr>
            <w:tcW w:type="dxa" w:w="1202"/>
          </w:tcPr>
          <w:p>
            <w:pPr>
              <w:pStyle w:val="Compact"/>
              <w:spacing w:after="0" w:line="240" w:lineRule="auto"/>
              <w:jc w:val="left"/>
            </w:pPr>
            <w:r>
              <w:rPr>
                <w:rFonts w:ascii="Times New Roman" w:hAnsi="Times New Roman" w:cs="Times New Roman" w:eastAsia="Times New Roman"/>
              </w:rPr>
              <w:t xml:space="preserve">0</w:t>
            </w:r>
          </w:p>
        </w:tc>
        <w:tc>
          <w:tcPr>
            <w:tcW w:type="dxa" w:w="1689"/>
          </w:tcPr>
          <w:p>
            <w:pPr>
              <w:pStyle w:val="Compact"/>
              <w:spacing w:after="0" w:line="240" w:lineRule="auto"/>
              <w:jc w:val="left"/>
            </w:pPr>
            <w:r>
              <w:rPr>
                <w:rFonts w:ascii="Times New Roman" w:hAnsi="Times New Roman" w:cs="Times New Roman" w:eastAsia="Times New Roman"/>
              </w:rPr>
              <w:t xml:space="preserve">4.2, 4.3</w:t>
            </w:r>
          </w:p>
        </w:tc>
        <w:tc>
          <w:tcPr>
            <w:tcW w:type="dxa" w:w="837"/>
          </w:tcPr>
          <w:p>
            <w:pPr>
              <w:pStyle w:val="Compact"/>
              <w:spacing w:after="0" w:line="240" w:lineRule="auto"/>
              <w:jc w:val="left"/>
            </w:pPr>
            <w:r>
              <w:rPr>
                <w:rFonts w:ascii="Times New Roman" w:hAnsi="Times New Roman" w:cs="Times New Roman" w:eastAsia="Times New Roman"/>
              </w:rPr>
              <w:t xml:space="preserve">7 Jul</w:t>
            </w:r>
          </w:p>
        </w:tc>
        <w:tc>
          <w:tcPr>
            <w:tcW w:type="dxa" w:w="959"/>
          </w:tcPr>
          <w:p>
            <w:pPr>
              <w:pStyle w:val="Compact"/>
              <w:spacing w:after="0" w:line="240" w:lineRule="auto"/>
              <w:jc w:val="left"/>
            </w:pPr>
            <w:r>
              <w:rPr>
                <w:rFonts w:ascii="Times New Roman" w:hAnsi="Times New Roman" w:cs="Times New Roman" w:eastAsia="Times New Roman"/>
              </w:rPr>
              <w:t xml:space="preserve">7 Jul</w:t>
            </w:r>
          </w:p>
        </w:tc>
        <w:tc>
          <w:tcPr>
            <w:tcW w:type="dxa" w:w="959"/>
          </w:tcPr>
          <w:p>
            <w:pPr>
              <w:pStyle w:val="Compact"/>
              <w:spacing w:after="0" w:line="240" w:lineRule="auto"/>
              <w:jc w:val="left"/>
            </w:pPr>
            <w:r>
              <w:rPr>
                <w:rFonts w:ascii="Times New Roman" w:hAnsi="Times New Roman" w:cs="Times New Roman" w:eastAsia="Times New Roman"/>
              </w:rPr>
              <w:t xml:space="preserve">5</w:t>
            </w:r>
          </w:p>
        </w:tc>
      </w:tr>
      <w:tr>
        <w:trPr>
          <w:cantSplit/>
        </w:trPr>
        <w:tc>
          <w:tcPr>
            <w:tcW w:type="dxa" w:w="594"/>
          </w:tcPr>
          <w:p>
            <w:pPr>
              <w:pStyle w:val="Compact"/>
              <w:spacing w:after="0" w:line="240" w:lineRule="auto"/>
              <w:jc w:val="left"/>
            </w:pPr>
            <w:r>
              <w:rPr>
                <w:rFonts w:ascii="Times New Roman" w:hAnsi="Times New Roman" w:cs="Times New Roman" w:eastAsia="Times New Roman"/>
              </w:rPr>
              <w:t xml:space="preserve">5.1</w:t>
            </w:r>
          </w:p>
        </w:tc>
        <w:tc>
          <w:tcPr>
            <w:tcW w:type="dxa" w:w="2784"/>
          </w:tcPr>
          <w:p>
            <w:pPr>
              <w:pStyle w:val="Compact"/>
              <w:spacing w:after="0" w:line="240" w:lineRule="auto"/>
              <w:jc w:val="left"/>
            </w:pPr>
            <w:r>
              <w:rPr>
                <w:rFonts w:ascii="Times New Roman" w:hAnsi="Times New Roman" w:cs="Times New Roman" w:eastAsia="Times New Roman"/>
              </w:rPr>
              <w:t xml:space="preserve">Pilot rollout (head office, 150 users)</w:t>
            </w:r>
          </w:p>
        </w:tc>
        <w:tc>
          <w:tcPr>
            <w:tcW w:type="dxa" w:w="1202"/>
          </w:tcPr>
          <w:p>
            <w:pPr>
              <w:pStyle w:val="Compact"/>
              <w:spacing w:after="0" w:line="240" w:lineRule="auto"/>
              <w:jc w:val="left"/>
            </w:pPr>
            <w:r>
              <w:rPr>
                <w:rFonts w:ascii="Times New Roman" w:hAnsi="Times New Roman" w:cs="Times New Roman" w:eastAsia="Times New Roman"/>
              </w:rPr>
              <w:t xml:space="preserve">10</w:t>
            </w:r>
          </w:p>
        </w:tc>
        <w:tc>
          <w:tcPr>
            <w:tcW w:type="dxa" w:w="1689"/>
          </w:tcPr>
          <w:p>
            <w:pPr>
              <w:pStyle w:val="Compact"/>
              <w:spacing w:after="0" w:line="240" w:lineRule="auto"/>
              <w:jc w:val="left"/>
            </w:pPr>
            <w:r>
              <w:rPr>
                <w:rFonts w:ascii="Times New Roman" w:hAnsi="Times New Roman" w:cs="Times New Roman" w:eastAsia="Times New Roman"/>
              </w:rPr>
              <w:t xml:space="preserve">M2</w:t>
            </w:r>
          </w:p>
        </w:tc>
        <w:tc>
          <w:tcPr>
            <w:tcW w:type="dxa" w:w="837"/>
          </w:tcPr>
          <w:p>
            <w:pPr>
              <w:pStyle w:val="Compact"/>
              <w:spacing w:after="0" w:line="240" w:lineRule="auto"/>
              <w:jc w:val="left"/>
            </w:pPr>
            <w:r>
              <w:rPr>
                <w:rFonts w:ascii="Times New Roman" w:hAnsi="Times New Roman" w:cs="Times New Roman" w:eastAsia="Times New Roman"/>
              </w:rPr>
              <w:t xml:space="preserve">8 Jul</w:t>
            </w:r>
          </w:p>
        </w:tc>
        <w:tc>
          <w:tcPr>
            <w:tcW w:type="dxa" w:w="959"/>
          </w:tcPr>
          <w:p>
            <w:pPr>
              <w:pStyle w:val="Compact"/>
              <w:spacing w:after="0" w:line="240" w:lineRule="auto"/>
              <w:jc w:val="left"/>
            </w:pPr>
            <w:r>
              <w:rPr>
                <w:rFonts w:ascii="Times New Roman" w:hAnsi="Times New Roman" w:cs="Times New Roman" w:eastAsia="Times New Roman"/>
              </w:rPr>
              <w:t xml:space="preserve">21 Jul</w:t>
            </w:r>
          </w:p>
        </w:tc>
        <w:tc>
          <w:tcPr>
            <w:tcW w:type="dxa" w:w="959"/>
          </w:tcPr>
          <w:p>
            <w:pPr>
              <w:pStyle w:val="Compact"/>
              <w:spacing w:after="0" w:line="240" w:lineRule="auto"/>
              <w:jc w:val="left"/>
            </w:pPr>
            <w:r>
              <w:rPr>
                <w:rFonts w:ascii="Times New Roman" w:hAnsi="Times New Roman" w:cs="Times New Roman" w:eastAsia="Times New Roman"/>
              </w:rPr>
              <w:t xml:space="preserve">5</w:t>
            </w:r>
          </w:p>
        </w:tc>
      </w:tr>
      <w:tr>
        <w:trPr>
          <w:cantSplit/>
        </w:trPr>
        <w:tc>
          <w:tcPr>
            <w:tcW w:type="dxa" w:w="594"/>
          </w:tcPr>
          <w:p>
            <w:pPr>
              <w:pStyle w:val="Compact"/>
              <w:spacing w:after="0" w:line="240" w:lineRule="auto"/>
              <w:jc w:val="left"/>
            </w:pPr>
            <w:r>
              <w:rPr>
                <w:rFonts w:ascii="Times New Roman" w:hAnsi="Times New Roman" w:cs="Times New Roman" w:eastAsia="Times New Roman"/>
              </w:rPr>
              <w:t xml:space="preserve">5.2</w:t>
            </w:r>
          </w:p>
        </w:tc>
        <w:tc>
          <w:tcPr>
            <w:tcW w:type="dxa" w:w="2784"/>
          </w:tcPr>
          <w:p>
            <w:pPr>
              <w:pStyle w:val="Compact"/>
              <w:spacing w:after="0" w:line="240" w:lineRule="auto"/>
              <w:jc w:val="left"/>
            </w:pPr>
            <w:r>
              <w:rPr>
                <w:rFonts w:ascii="Times New Roman" w:hAnsi="Times New Roman" w:cs="Times New Roman" w:eastAsia="Times New Roman"/>
              </w:rPr>
              <w:t xml:space="preserve">Training and communications</w:t>
            </w:r>
          </w:p>
        </w:tc>
        <w:tc>
          <w:tcPr>
            <w:tcW w:type="dxa" w:w="1202"/>
          </w:tcPr>
          <w:p>
            <w:pPr>
              <w:pStyle w:val="Compact"/>
              <w:spacing w:after="0" w:line="240" w:lineRule="auto"/>
              <w:jc w:val="left"/>
            </w:pPr>
            <w:r>
              <w:rPr>
                <w:rFonts w:ascii="Times New Roman" w:hAnsi="Times New Roman" w:cs="Times New Roman" w:eastAsia="Times New Roman"/>
              </w:rPr>
              <w:t xml:space="preserve">15</w:t>
            </w:r>
          </w:p>
        </w:tc>
        <w:tc>
          <w:tcPr>
            <w:tcW w:type="dxa" w:w="1689"/>
          </w:tcPr>
          <w:p>
            <w:pPr>
              <w:pStyle w:val="Compact"/>
              <w:spacing w:after="0" w:line="240" w:lineRule="auto"/>
              <w:jc w:val="left"/>
            </w:pPr>
            <w:r>
              <w:rPr>
                <w:rFonts w:ascii="Times New Roman" w:hAnsi="Times New Roman" w:cs="Times New Roman" w:eastAsia="Times New Roman"/>
              </w:rPr>
              <w:t xml:space="preserve">4.3</w:t>
            </w:r>
          </w:p>
        </w:tc>
        <w:tc>
          <w:tcPr>
            <w:tcW w:type="dxa" w:w="837"/>
          </w:tcPr>
          <w:p>
            <w:pPr>
              <w:pStyle w:val="Compact"/>
              <w:spacing w:after="0" w:line="240" w:lineRule="auto"/>
              <w:jc w:val="left"/>
            </w:pPr>
            <w:r>
              <w:rPr>
                <w:rFonts w:ascii="Times New Roman" w:hAnsi="Times New Roman" w:cs="Times New Roman" w:eastAsia="Times New Roman"/>
              </w:rPr>
              <w:t xml:space="preserve">8 Jul</w:t>
            </w:r>
          </w:p>
        </w:tc>
        <w:tc>
          <w:tcPr>
            <w:tcW w:type="dxa" w:w="959"/>
          </w:tcPr>
          <w:p>
            <w:pPr>
              <w:pStyle w:val="Compact"/>
              <w:spacing w:after="0" w:line="240" w:lineRule="auto"/>
              <w:jc w:val="left"/>
            </w:pPr>
            <w:r>
              <w:rPr>
                <w:rFonts w:ascii="Times New Roman" w:hAnsi="Times New Roman" w:cs="Times New Roman" w:eastAsia="Times New Roman"/>
              </w:rPr>
              <w:t xml:space="preserve">28 Jul</w:t>
            </w:r>
          </w:p>
        </w:tc>
        <w:tc>
          <w:tcPr>
            <w:tcW w:type="dxa" w:w="959"/>
          </w:tcPr>
          <w:p>
            <w:pPr>
              <w:pStyle w:val="Compact"/>
              <w:spacing w:after="0" w:line="240" w:lineRule="auto"/>
              <w:jc w:val="left"/>
            </w:pPr>
            <w:r>
              <w:rPr>
                <w:rFonts w:ascii="Times New Roman" w:hAnsi="Times New Roman" w:cs="Times New Roman" w:eastAsia="Times New Roman"/>
              </w:rPr>
              <w:t xml:space="preserve">0</w:t>
            </w:r>
          </w:p>
        </w:tc>
      </w:tr>
      <w:tr>
        <w:trPr>
          <w:cantSplit/>
        </w:trPr>
        <w:tc>
          <w:tcPr>
            <w:tcW w:type="dxa" w:w="594"/>
          </w:tcPr>
          <w:p>
            <w:pPr>
              <w:pStyle w:val="Compact"/>
              <w:spacing w:after="0" w:line="240" w:lineRule="auto"/>
              <w:jc w:val="left"/>
            </w:pPr>
            <w:r>
              <w:rPr>
                <w:rFonts w:ascii="Times New Roman" w:hAnsi="Times New Roman" w:cs="Times New Roman" w:eastAsia="Times New Roman"/>
              </w:rPr>
              <w:t xml:space="preserve">5.3</w:t>
            </w:r>
          </w:p>
        </w:tc>
        <w:tc>
          <w:tcPr>
            <w:tcW w:type="dxa" w:w="2784"/>
          </w:tcPr>
          <w:p>
            <w:pPr>
              <w:pStyle w:val="Compact"/>
              <w:spacing w:after="0" w:line="240" w:lineRule="auto"/>
              <w:jc w:val="left"/>
            </w:pPr>
            <w:r>
              <w:rPr>
                <w:rFonts w:ascii="Times New Roman" w:hAnsi="Times New Roman" w:cs="Times New Roman" w:eastAsia="Times New Roman"/>
              </w:rPr>
              <w:t xml:space="preserve">Phased rollout to 28 branches</w:t>
            </w:r>
          </w:p>
        </w:tc>
        <w:tc>
          <w:tcPr>
            <w:tcW w:type="dxa" w:w="1202"/>
          </w:tcPr>
          <w:p>
            <w:pPr>
              <w:pStyle w:val="Compact"/>
              <w:spacing w:after="0" w:line="240" w:lineRule="auto"/>
              <w:jc w:val="left"/>
            </w:pPr>
            <w:r>
              <w:rPr>
                <w:rFonts w:ascii="Times New Roman" w:hAnsi="Times New Roman" w:cs="Times New Roman" w:eastAsia="Times New Roman"/>
              </w:rPr>
              <w:t xml:space="preserve">15</w:t>
            </w:r>
          </w:p>
        </w:tc>
        <w:tc>
          <w:tcPr>
            <w:tcW w:type="dxa" w:w="1689"/>
          </w:tcPr>
          <w:p>
            <w:pPr>
              <w:pStyle w:val="Compact"/>
              <w:spacing w:after="0" w:line="240" w:lineRule="auto"/>
              <w:jc w:val="left"/>
            </w:pPr>
            <w:r>
              <w:rPr>
                <w:rFonts w:ascii="Times New Roman" w:hAnsi="Times New Roman" w:cs="Times New Roman" w:eastAsia="Times New Roman"/>
              </w:rPr>
              <w:t xml:space="preserve">5.1, 5.2</w:t>
            </w:r>
          </w:p>
        </w:tc>
        <w:tc>
          <w:tcPr>
            <w:tcW w:type="dxa" w:w="837"/>
          </w:tcPr>
          <w:p>
            <w:pPr>
              <w:pStyle w:val="Compact"/>
              <w:spacing w:after="0" w:line="240" w:lineRule="auto"/>
              <w:jc w:val="left"/>
            </w:pPr>
            <w:r>
              <w:rPr>
                <w:rFonts w:ascii="Times New Roman" w:hAnsi="Times New Roman" w:cs="Times New Roman" w:eastAsia="Times New Roman"/>
              </w:rPr>
              <w:t xml:space="preserve">29 Jul</w:t>
            </w:r>
          </w:p>
        </w:tc>
        <w:tc>
          <w:tcPr>
            <w:tcW w:type="dxa" w:w="959"/>
          </w:tcPr>
          <w:p>
            <w:pPr>
              <w:pStyle w:val="Compact"/>
              <w:spacing w:after="0" w:line="240" w:lineRule="auto"/>
              <w:jc w:val="left"/>
            </w:pPr>
            <w:r>
              <w:rPr>
                <w:rFonts w:ascii="Times New Roman" w:hAnsi="Times New Roman" w:cs="Times New Roman" w:eastAsia="Times New Roman"/>
              </w:rPr>
              <w:t xml:space="preserve">18 Aug</w:t>
            </w:r>
          </w:p>
        </w:tc>
        <w:tc>
          <w:tcPr>
            <w:tcW w:type="dxa" w:w="959"/>
          </w:tcPr>
          <w:p>
            <w:pPr>
              <w:pStyle w:val="Compact"/>
              <w:spacing w:after="0" w:line="240" w:lineRule="auto"/>
              <w:jc w:val="left"/>
            </w:pPr>
            <w:r>
              <w:rPr>
                <w:rFonts w:ascii="Times New Roman" w:hAnsi="Times New Roman" w:cs="Times New Roman" w:eastAsia="Times New Roman"/>
              </w:rPr>
              <w:t xml:space="preserve">0</w:t>
            </w:r>
          </w:p>
        </w:tc>
      </w:tr>
      <w:tr>
        <w:trPr>
          <w:cantSplit/>
        </w:trPr>
        <w:tc>
          <w:tcPr>
            <w:tcW w:type="dxa" w:w="594"/>
          </w:tcPr>
          <w:p>
            <w:pPr>
              <w:pStyle w:val="Compact"/>
              <w:spacing w:after="0" w:line="240" w:lineRule="auto"/>
              <w:jc w:val="left"/>
            </w:pPr>
            <w:r>
              <w:rPr>
                <w:rFonts w:ascii="Times New Roman" w:hAnsi="Times New Roman" w:cs="Times New Roman" w:eastAsia="Times New Roman"/>
              </w:rPr>
              <w:t xml:space="preserve">5.4</w:t>
            </w:r>
          </w:p>
        </w:tc>
        <w:tc>
          <w:tcPr>
            <w:tcW w:type="dxa" w:w="2784"/>
          </w:tcPr>
          <w:p>
            <w:pPr>
              <w:pStyle w:val="Compact"/>
              <w:spacing w:after="0" w:line="240" w:lineRule="auto"/>
              <w:jc w:val="left"/>
            </w:pPr>
            <w:r>
              <w:rPr>
                <w:rFonts w:ascii="Times New Roman" w:hAnsi="Times New Roman" w:cs="Times New Roman" w:eastAsia="Times New Roman"/>
              </w:rPr>
              <w:t xml:space="preserve">Decommission legacy authentication</w:t>
            </w:r>
          </w:p>
        </w:tc>
        <w:tc>
          <w:tcPr>
            <w:tcW w:type="dxa" w:w="1202"/>
          </w:tcPr>
          <w:p>
            <w:pPr>
              <w:pStyle w:val="Compact"/>
              <w:spacing w:after="0" w:line="240" w:lineRule="auto"/>
              <w:jc w:val="left"/>
            </w:pPr>
            <w:r>
              <w:rPr>
                <w:rFonts w:ascii="Times New Roman" w:hAnsi="Times New Roman" w:cs="Times New Roman" w:eastAsia="Times New Roman"/>
              </w:rPr>
              <w:t xml:space="preserve">5</w:t>
            </w:r>
          </w:p>
        </w:tc>
        <w:tc>
          <w:tcPr>
            <w:tcW w:type="dxa" w:w="1689"/>
          </w:tcPr>
          <w:p>
            <w:pPr>
              <w:pStyle w:val="Compact"/>
              <w:spacing w:after="0" w:line="240" w:lineRule="auto"/>
              <w:jc w:val="left"/>
            </w:pPr>
            <w:r>
              <w:rPr>
                <w:rFonts w:ascii="Times New Roman" w:hAnsi="Times New Roman" w:cs="Times New Roman" w:eastAsia="Times New Roman"/>
              </w:rPr>
              <w:t xml:space="preserve">5.3</w:t>
            </w:r>
          </w:p>
        </w:tc>
        <w:tc>
          <w:tcPr>
            <w:tcW w:type="dxa" w:w="837"/>
          </w:tcPr>
          <w:p>
            <w:pPr>
              <w:pStyle w:val="Compact"/>
              <w:spacing w:after="0" w:line="240" w:lineRule="auto"/>
              <w:jc w:val="left"/>
            </w:pPr>
            <w:r>
              <w:rPr>
                <w:rFonts w:ascii="Times New Roman" w:hAnsi="Times New Roman" w:cs="Times New Roman" w:eastAsia="Times New Roman"/>
              </w:rPr>
              <w:t xml:space="preserve">19 Aug</w:t>
            </w:r>
          </w:p>
        </w:tc>
        <w:tc>
          <w:tcPr>
            <w:tcW w:type="dxa" w:w="959"/>
          </w:tcPr>
          <w:p>
            <w:pPr>
              <w:pStyle w:val="Compact"/>
              <w:spacing w:after="0" w:line="240" w:lineRule="auto"/>
              <w:jc w:val="left"/>
            </w:pPr>
            <w:r>
              <w:rPr>
                <w:rFonts w:ascii="Times New Roman" w:hAnsi="Times New Roman" w:cs="Times New Roman" w:eastAsia="Times New Roman"/>
              </w:rPr>
              <w:t xml:space="preserve">25 Aug</w:t>
            </w:r>
          </w:p>
        </w:tc>
        <w:tc>
          <w:tcPr>
            <w:tcW w:type="dxa" w:w="959"/>
          </w:tcPr>
          <w:p>
            <w:pPr>
              <w:pStyle w:val="Compact"/>
              <w:spacing w:after="0" w:line="240" w:lineRule="auto"/>
              <w:jc w:val="left"/>
            </w:pPr>
            <w:r>
              <w:rPr>
                <w:rFonts w:ascii="Times New Roman" w:hAnsi="Times New Roman" w:cs="Times New Roman" w:eastAsia="Times New Roman"/>
              </w:rPr>
              <w:t xml:space="preserve">5</w:t>
            </w:r>
          </w:p>
        </w:tc>
      </w:tr>
      <w:tr>
        <w:trPr>
          <w:cantSplit/>
        </w:trPr>
        <w:tc>
          <w:tcPr>
            <w:tcW w:type="dxa" w:w="594"/>
          </w:tcPr>
          <w:p>
            <w:pPr>
              <w:pStyle w:val="Compact"/>
              <w:spacing w:after="0" w:line="240" w:lineRule="auto"/>
              <w:jc w:val="left"/>
            </w:pPr>
            <w:r>
              <w:rPr>
                <w:rFonts w:ascii="Times New Roman" w:hAnsi="Times New Roman" w:cs="Times New Roman" w:eastAsia="Times New Roman"/>
              </w:rPr>
              <w:t xml:space="preserve">6.1</w:t>
            </w:r>
          </w:p>
        </w:tc>
        <w:tc>
          <w:tcPr>
            <w:tcW w:type="dxa" w:w="2784"/>
          </w:tcPr>
          <w:p>
            <w:pPr>
              <w:pStyle w:val="Compact"/>
              <w:spacing w:after="0" w:line="240" w:lineRule="auto"/>
              <w:jc w:val="left"/>
            </w:pPr>
            <w:r>
              <w:rPr>
                <w:rFonts w:ascii="Times New Roman" w:hAnsi="Times New Roman" w:cs="Times New Roman" w:eastAsia="Times New Roman"/>
              </w:rPr>
              <w:t xml:space="preserve">Hypercare</w:t>
            </w:r>
          </w:p>
        </w:tc>
        <w:tc>
          <w:tcPr>
            <w:tcW w:type="dxa" w:w="1202"/>
          </w:tcPr>
          <w:p>
            <w:pPr>
              <w:pStyle w:val="Compact"/>
              <w:spacing w:after="0" w:line="240" w:lineRule="auto"/>
              <w:jc w:val="left"/>
            </w:pPr>
            <w:r>
              <w:rPr>
                <w:rFonts w:ascii="Times New Roman" w:hAnsi="Times New Roman" w:cs="Times New Roman" w:eastAsia="Times New Roman"/>
              </w:rPr>
              <w:t xml:space="preserve">10</w:t>
            </w:r>
          </w:p>
        </w:tc>
        <w:tc>
          <w:tcPr>
            <w:tcW w:type="dxa" w:w="1689"/>
          </w:tcPr>
          <w:p>
            <w:pPr>
              <w:pStyle w:val="Compact"/>
              <w:spacing w:after="0" w:line="240" w:lineRule="auto"/>
              <w:jc w:val="left"/>
            </w:pPr>
            <w:r>
              <w:rPr>
                <w:rFonts w:ascii="Times New Roman" w:hAnsi="Times New Roman" w:cs="Times New Roman" w:eastAsia="Times New Roman"/>
              </w:rPr>
              <w:t xml:space="preserve">5.3</w:t>
            </w:r>
          </w:p>
        </w:tc>
        <w:tc>
          <w:tcPr>
            <w:tcW w:type="dxa" w:w="837"/>
          </w:tcPr>
          <w:p>
            <w:pPr>
              <w:pStyle w:val="Compact"/>
              <w:spacing w:after="0" w:line="240" w:lineRule="auto"/>
              <w:jc w:val="left"/>
            </w:pPr>
            <w:r>
              <w:rPr>
                <w:rFonts w:ascii="Times New Roman" w:hAnsi="Times New Roman" w:cs="Times New Roman" w:eastAsia="Times New Roman"/>
              </w:rPr>
              <w:t xml:space="preserve">19 Aug</w:t>
            </w:r>
          </w:p>
        </w:tc>
        <w:tc>
          <w:tcPr>
            <w:tcW w:type="dxa" w:w="959"/>
          </w:tcPr>
          <w:p>
            <w:pPr>
              <w:pStyle w:val="Compact"/>
              <w:spacing w:after="0" w:line="240" w:lineRule="auto"/>
              <w:jc w:val="left"/>
            </w:pPr>
            <w:r>
              <w:rPr>
                <w:rFonts w:ascii="Times New Roman" w:hAnsi="Times New Roman" w:cs="Times New Roman" w:eastAsia="Times New Roman"/>
              </w:rPr>
              <w:t xml:space="preserve">1 Sep</w:t>
            </w:r>
          </w:p>
        </w:tc>
        <w:tc>
          <w:tcPr>
            <w:tcW w:type="dxa" w:w="959"/>
          </w:tcPr>
          <w:p>
            <w:pPr>
              <w:pStyle w:val="Compact"/>
              <w:spacing w:after="0" w:line="240" w:lineRule="auto"/>
              <w:jc w:val="left"/>
            </w:pPr>
            <w:r>
              <w:rPr>
                <w:rFonts w:ascii="Times New Roman" w:hAnsi="Times New Roman" w:cs="Times New Roman" w:eastAsia="Times New Roman"/>
              </w:rPr>
              <w:t xml:space="preserve">0</w:t>
            </w:r>
          </w:p>
        </w:tc>
      </w:tr>
      <w:tr>
        <w:trPr>
          <w:cantSplit/>
        </w:trPr>
        <w:tc>
          <w:tcPr>
            <w:tcW w:type="dxa" w:w="594"/>
          </w:tcPr>
          <w:p>
            <w:pPr>
              <w:pStyle w:val="Compact"/>
              <w:spacing w:after="0" w:line="240" w:lineRule="auto"/>
              <w:jc w:val="left"/>
            </w:pPr>
            <w:r>
              <w:rPr>
                <w:rFonts w:ascii="Times New Roman" w:hAnsi="Times New Roman" w:cs="Times New Roman" w:eastAsia="Times New Roman"/>
              </w:rPr>
              <w:t xml:space="preserve">6.2</w:t>
            </w:r>
          </w:p>
        </w:tc>
        <w:tc>
          <w:tcPr>
            <w:tcW w:type="dxa" w:w="2784"/>
          </w:tcPr>
          <w:p>
            <w:pPr>
              <w:pStyle w:val="Compact"/>
              <w:spacing w:after="0" w:line="240" w:lineRule="auto"/>
              <w:jc w:val="left"/>
            </w:pPr>
            <w:r>
              <w:rPr>
                <w:rFonts w:ascii="Times New Roman" w:hAnsi="Times New Roman" w:cs="Times New Roman" w:eastAsia="Times New Roman"/>
              </w:rPr>
              <w:t xml:space="preserve">Handover to BAU operations</w:t>
            </w:r>
          </w:p>
        </w:tc>
        <w:tc>
          <w:tcPr>
            <w:tcW w:type="dxa" w:w="1202"/>
          </w:tcPr>
          <w:p>
            <w:pPr>
              <w:pStyle w:val="Compact"/>
              <w:spacing w:after="0" w:line="240" w:lineRule="auto"/>
              <w:jc w:val="left"/>
            </w:pPr>
            <w:r>
              <w:rPr>
                <w:rFonts w:ascii="Times New Roman" w:hAnsi="Times New Roman" w:cs="Times New Roman" w:eastAsia="Times New Roman"/>
              </w:rPr>
              <w:t xml:space="preserve">5</w:t>
            </w:r>
          </w:p>
        </w:tc>
        <w:tc>
          <w:tcPr>
            <w:tcW w:type="dxa" w:w="1689"/>
          </w:tcPr>
          <w:p>
            <w:pPr>
              <w:pStyle w:val="Compact"/>
              <w:spacing w:after="0" w:line="240" w:lineRule="auto"/>
              <w:jc w:val="left"/>
            </w:pPr>
            <w:r>
              <w:rPr>
                <w:rFonts w:ascii="Times New Roman" w:hAnsi="Times New Roman" w:cs="Times New Roman" w:eastAsia="Times New Roman"/>
              </w:rPr>
              <w:t xml:space="preserve">6.1, 5.4</w:t>
            </w:r>
          </w:p>
        </w:tc>
        <w:tc>
          <w:tcPr>
            <w:tcW w:type="dxa" w:w="837"/>
          </w:tcPr>
          <w:p>
            <w:pPr>
              <w:pStyle w:val="Compact"/>
              <w:spacing w:after="0" w:line="240" w:lineRule="auto"/>
              <w:jc w:val="left"/>
            </w:pPr>
            <w:r>
              <w:rPr>
                <w:rFonts w:ascii="Times New Roman" w:hAnsi="Times New Roman" w:cs="Times New Roman" w:eastAsia="Times New Roman"/>
              </w:rPr>
              <w:t xml:space="preserve">2 Sep</w:t>
            </w:r>
          </w:p>
        </w:tc>
        <w:tc>
          <w:tcPr>
            <w:tcW w:type="dxa" w:w="959"/>
          </w:tcPr>
          <w:p>
            <w:pPr>
              <w:pStyle w:val="Compact"/>
              <w:spacing w:after="0" w:line="240" w:lineRule="auto"/>
              <w:jc w:val="left"/>
            </w:pPr>
            <w:r>
              <w:rPr>
                <w:rFonts w:ascii="Times New Roman" w:hAnsi="Times New Roman" w:cs="Times New Roman" w:eastAsia="Times New Roman"/>
              </w:rPr>
              <w:t xml:space="preserve">8 Sep</w:t>
            </w:r>
          </w:p>
        </w:tc>
        <w:tc>
          <w:tcPr>
            <w:tcW w:type="dxa" w:w="959"/>
          </w:tcPr>
          <w:p>
            <w:pPr>
              <w:pStyle w:val="Compact"/>
              <w:spacing w:after="0" w:line="240" w:lineRule="auto"/>
              <w:jc w:val="left"/>
            </w:pPr>
            <w:r>
              <w:rPr>
                <w:rFonts w:ascii="Times New Roman" w:hAnsi="Times New Roman" w:cs="Times New Roman" w:eastAsia="Times New Roman"/>
              </w:rPr>
              <w:t xml:space="preserve">0</w:t>
            </w:r>
          </w:p>
        </w:tc>
      </w:tr>
      <w:tr>
        <w:trPr>
          <w:cantSplit/>
        </w:trPr>
        <w:tc>
          <w:tcPr>
            <w:tcW w:type="dxa" w:w="594"/>
          </w:tcPr>
          <w:p>
            <w:pPr>
              <w:pStyle w:val="Compact"/>
              <w:spacing w:after="0" w:line="240" w:lineRule="auto"/>
              <w:jc w:val="left"/>
            </w:pPr>
            <w:r>
              <w:rPr>
                <w:rFonts w:ascii="Times New Roman" w:hAnsi="Times New Roman" w:cs="Times New Roman" w:eastAsia="Times New Roman"/>
              </w:rPr>
              <w:t xml:space="preserve">6.3</w:t>
            </w:r>
          </w:p>
        </w:tc>
        <w:tc>
          <w:tcPr>
            <w:tcW w:type="dxa" w:w="2784"/>
          </w:tcPr>
          <w:p>
            <w:pPr>
              <w:pStyle w:val="Compact"/>
              <w:spacing w:after="0" w:line="240" w:lineRule="auto"/>
              <w:jc w:val="left"/>
            </w:pPr>
            <w:r>
              <w:rPr>
                <w:rFonts w:ascii="Times New Roman" w:hAnsi="Times New Roman" w:cs="Times New Roman" w:eastAsia="Times New Roman"/>
              </w:rPr>
              <w:t xml:space="preserve">Lessons learned and closure report</w:t>
            </w:r>
          </w:p>
        </w:tc>
        <w:tc>
          <w:tcPr>
            <w:tcW w:type="dxa" w:w="1202"/>
          </w:tcPr>
          <w:p>
            <w:pPr>
              <w:pStyle w:val="Compact"/>
              <w:spacing w:after="0" w:line="240" w:lineRule="auto"/>
              <w:jc w:val="left"/>
            </w:pPr>
            <w:r>
              <w:rPr>
                <w:rFonts w:ascii="Times New Roman" w:hAnsi="Times New Roman" w:cs="Times New Roman" w:eastAsia="Times New Roman"/>
              </w:rPr>
              <w:t xml:space="preserve">3</w:t>
            </w:r>
          </w:p>
        </w:tc>
        <w:tc>
          <w:tcPr>
            <w:tcW w:type="dxa" w:w="1689"/>
          </w:tcPr>
          <w:p>
            <w:pPr>
              <w:pStyle w:val="Compact"/>
              <w:spacing w:after="0" w:line="240" w:lineRule="auto"/>
              <w:jc w:val="left"/>
            </w:pPr>
            <w:r>
              <w:rPr>
                <w:rFonts w:ascii="Times New Roman" w:hAnsi="Times New Roman" w:cs="Times New Roman" w:eastAsia="Times New Roman"/>
              </w:rPr>
              <w:t xml:space="preserve">6.2</w:t>
            </w:r>
          </w:p>
        </w:tc>
        <w:tc>
          <w:tcPr>
            <w:tcW w:type="dxa" w:w="837"/>
          </w:tcPr>
          <w:p>
            <w:pPr>
              <w:pStyle w:val="Compact"/>
              <w:spacing w:after="0" w:line="240" w:lineRule="auto"/>
              <w:jc w:val="left"/>
            </w:pPr>
            <w:r>
              <w:rPr>
                <w:rFonts w:ascii="Times New Roman" w:hAnsi="Times New Roman" w:cs="Times New Roman" w:eastAsia="Times New Roman"/>
              </w:rPr>
              <w:t xml:space="preserve">9 Sep</w:t>
            </w:r>
          </w:p>
        </w:tc>
        <w:tc>
          <w:tcPr>
            <w:tcW w:type="dxa" w:w="959"/>
          </w:tcPr>
          <w:p>
            <w:pPr>
              <w:pStyle w:val="Compact"/>
              <w:spacing w:after="0" w:line="240" w:lineRule="auto"/>
              <w:jc w:val="left"/>
            </w:pPr>
            <w:r>
              <w:rPr>
                <w:rFonts w:ascii="Times New Roman" w:hAnsi="Times New Roman" w:cs="Times New Roman" w:eastAsia="Times New Roman"/>
              </w:rPr>
              <w:t xml:space="preserve">13 Sep</w:t>
            </w:r>
          </w:p>
        </w:tc>
        <w:tc>
          <w:tcPr>
            <w:tcW w:type="dxa" w:w="959"/>
          </w:tcPr>
          <w:p>
            <w:pPr>
              <w:pStyle w:val="Compact"/>
              <w:spacing w:after="0" w:line="240" w:lineRule="auto"/>
              <w:jc w:val="left"/>
            </w:pPr>
            <w:r>
              <w:rPr>
                <w:rFonts w:ascii="Times New Roman" w:hAnsi="Times New Roman" w:cs="Times New Roman" w:eastAsia="Times New Roman"/>
              </w:rPr>
              <w:t xml:space="preserve">0</w:t>
            </w:r>
          </w:p>
        </w:tc>
      </w:tr>
      <w:tr>
        <w:trPr>
          <w:cantSplit/>
        </w:trPr>
        <w:tc>
          <w:tcPr>
            <w:tcW w:type="dxa" w:w="594"/>
          </w:tcPr>
          <w:p>
            <w:pPr>
              <w:pStyle w:val="Compact"/>
              <w:spacing w:after="0" w:line="240" w:lineRule="auto"/>
              <w:jc w:val="left"/>
            </w:pPr>
            <w:r>
              <w:rPr>
                <w:rFonts w:ascii="Times New Roman" w:hAnsi="Times New Roman" w:cs="Times New Roman" w:eastAsia="Times New Roman"/>
              </w:rPr>
              <w:t xml:space="preserve">M3</w:t>
            </w:r>
          </w:p>
        </w:tc>
        <w:tc>
          <w:tcPr>
            <w:tcW w:type="dxa" w:w="2784"/>
          </w:tcPr>
          <w:p>
            <w:pPr>
              <w:pStyle w:val="Compact"/>
              <w:spacing w:after="0" w:line="240" w:lineRule="auto"/>
              <w:jc w:val="left"/>
            </w:pPr>
            <w:r>
              <w:rPr>
                <w:rFonts w:ascii="Times New Roman" w:hAnsi="Times New Roman" w:cs="Times New Roman" w:eastAsia="Times New Roman"/>
              </w:rPr>
              <w:t xml:space="preserve">Project closed</w:t>
            </w:r>
          </w:p>
        </w:tc>
        <w:tc>
          <w:tcPr>
            <w:tcW w:type="dxa" w:w="1202"/>
          </w:tcPr>
          <w:p>
            <w:pPr>
              <w:pStyle w:val="Compact"/>
              <w:spacing w:after="0" w:line="240" w:lineRule="auto"/>
              <w:jc w:val="left"/>
            </w:pPr>
            <w:r>
              <w:rPr>
                <w:rFonts w:ascii="Times New Roman" w:hAnsi="Times New Roman" w:cs="Times New Roman" w:eastAsia="Times New Roman"/>
              </w:rPr>
              <w:t xml:space="preserve">0</w:t>
            </w:r>
          </w:p>
        </w:tc>
        <w:tc>
          <w:tcPr>
            <w:tcW w:type="dxa" w:w="1689"/>
          </w:tcPr>
          <w:p>
            <w:pPr>
              <w:pStyle w:val="Compact"/>
              <w:spacing w:after="0" w:line="240" w:lineRule="auto"/>
              <w:jc w:val="left"/>
            </w:pPr>
            <w:r>
              <w:rPr>
                <w:rFonts w:ascii="Times New Roman" w:hAnsi="Times New Roman" w:cs="Times New Roman" w:eastAsia="Times New Roman"/>
              </w:rPr>
              <w:t xml:space="preserve">6.3</w:t>
            </w:r>
          </w:p>
        </w:tc>
        <w:tc>
          <w:tcPr>
            <w:tcW w:type="dxa" w:w="837"/>
          </w:tcPr>
          <w:p>
            <w:pPr>
              <w:pStyle w:val="Compact"/>
              <w:spacing w:after="0" w:line="240" w:lineRule="auto"/>
              <w:jc w:val="left"/>
            </w:pPr>
            <w:r>
              <w:rPr>
                <w:rFonts w:ascii="Times New Roman" w:hAnsi="Times New Roman" w:cs="Times New Roman" w:eastAsia="Times New Roman"/>
              </w:rPr>
              <w:t xml:space="preserve">13 Sep</w:t>
            </w:r>
          </w:p>
        </w:tc>
        <w:tc>
          <w:tcPr>
            <w:tcW w:type="dxa" w:w="959"/>
          </w:tcPr>
          <w:p>
            <w:pPr>
              <w:pStyle w:val="Compact"/>
              <w:spacing w:after="0" w:line="240" w:lineRule="auto"/>
              <w:jc w:val="left"/>
            </w:pPr>
            <w:r>
              <w:rPr>
                <w:rFonts w:ascii="Times New Roman" w:hAnsi="Times New Roman" w:cs="Times New Roman" w:eastAsia="Times New Roman"/>
              </w:rPr>
              <w:t xml:space="preserve">13 Sep</w:t>
            </w:r>
          </w:p>
        </w:tc>
        <w:tc>
          <w:tcPr>
            <w:tcW w:type="dxa" w:w="959"/>
          </w:tcPr>
          <w:p>
            <w:pPr>
              <w:pStyle w:val="Compact"/>
              <w:spacing w:after="0" w:line="240" w:lineRule="auto"/>
              <w:jc w:val="left"/>
            </w:pPr>
            <w:r>
              <w:rPr>
                <w:rFonts w:ascii="Times New Roman" w:hAnsi="Times New Roman" w:cs="Times New Roman" w:eastAsia="Times New Roman"/>
              </w:rPr>
              <w:t xml:space="preserve">0</w:t>
            </w:r>
          </w:p>
        </w:tc>
      </w:tr>
    </w:tbl>
    <w:bookmarkEnd w:id="48"/>
    <w:bookmarkStart w:id="49" w:name="critical-path"/>
    <w:p>
      <w:pPr>
        <w:pStyle w:val="Heading3"/>
      </w:pPr>
      <w:r>
        <w:rPr>
          <w:rFonts w:ascii="Times New Roman" w:hAnsi="Times New Roman" w:cs="Times New Roman" w:eastAsia="Times New Roman"/>
        </w:rPr>
        <w:t xml:space="preserve">4.2 Critical path</w:t>
      </w:r>
    </w:p>
    <w:p>
      <w:pPr>
        <w:pStyle w:val="FirstParagraph"/>
      </w:pPr>
      <w:r>
        <w:rPr>
          <w:rFonts w:ascii="Times New Roman" w:hAnsi="Times New Roman" w:cs="Times New Roman" w:eastAsia="Times New Roman"/>
        </w:rPr>
        <w:t xml:space="preserve">The critical path is 1.1 → 1.2 → 1.3 → 2.2 → 2.3 → 2.4 → M1 → 3.1 → 3.2 → 3.5 → 4.1 → 4.3 → 5.2 → 5.3 → 6.1 → 6.2 → 6.3 → M3. Any delay to these activities moves the closure date day for day. Float was calculated with a forward and backward pass using the critical path method (Schwalbe, 2019).</w:t>
      </w:r>
    </w:p>
    <w:p>
      <w:pPr>
        <w:pStyle w:val="BodyText"/>
      </w:pPr>
      <w:r>
        <w:rPr>
          <w:rFonts w:ascii="Times New Roman" w:hAnsi="Times New Roman" w:cs="Times New Roman" w:eastAsia="Times New Roman"/>
        </w:rPr>
        <w:t xml:space="preserve">Three schedule decisions protect the critical path:</w:t>
      </w:r>
    </w:p>
    <w:p>
      <w:pPr>
        <w:numPr>
          <w:ilvl w:val="0"/>
          <w:numId w:val="1006"/>
        </w:numPr>
        <w:pStyle w:val="Compact"/>
      </w:pPr>
      <w:r>
        <w:rPr>
          <w:rFonts w:ascii="Times New Roman" w:hAnsi="Times New Roman" w:cs="Times New Roman" w:eastAsia="Times New Roman"/>
        </w:rPr>
        <w:t xml:space="preserve">Vendor selection (2.3) depends on requirements, not on the identity audit, so the audit (2.1) runs in parallel with 15 days of float.</w:t>
      </w:r>
    </w:p>
    <w:p>
      <w:pPr>
        <w:numPr>
          <w:ilvl w:val="0"/>
          <w:numId w:val="1006"/>
        </w:numPr>
        <w:pStyle w:val="Compact"/>
      </w:pPr>
      <w:r>
        <w:rPr>
          <w:rFonts w:ascii="Times New Roman" w:hAnsi="Times New Roman" w:cs="Times New Roman" w:eastAsia="Times New Roman"/>
        </w:rPr>
        <w:t xml:space="preserve">HR-driven provisioning (3.2) is on the critical path because application integrations need clean identities; it is staffed first in Sprint 1.</w:t>
      </w:r>
    </w:p>
    <w:p>
      <w:pPr>
        <w:numPr>
          <w:ilvl w:val="0"/>
          <w:numId w:val="1006"/>
        </w:numPr>
        <w:pStyle w:val="Compact"/>
      </w:pPr>
      <w:r>
        <w:rPr>
          <w:rFonts w:ascii="Times New Roman" w:hAnsi="Times New Roman" w:cs="Times New Roman" w:eastAsia="Times New Roman"/>
        </w:rPr>
        <w:t xml:space="preserve">Training (5.2) starts as soon as UAT finishes, in parallel with the pilot, so the branch rollout waits on whichever finishes last.</w:t>
      </w:r>
    </w:p>
    <w:p>
      <w:pPr>
        <w:pStyle w:val="FirstParagraph"/>
      </w:pPr>
      <w:r>
        <w:rPr>
          <w:rFonts w:ascii="Times New Roman" w:hAnsi="Times New Roman" w:cs="Times New Roman" w:eastAsia="Times New Roman"/>
        </w:rPr>
        <w:t xml:space="preserve">The schedule is maintained in GitHub Projects (roadmap view) and exported to Microsoft Project for steering committee reports. The baseline is frozen at the M1 gate; variance is reported weekly against it.</w:t>
      </w:r>
    </w:p>
    <w:bookmarkEnd w:id="49"/>
    <w:bookmarkEnd w:id="50"/>
    <w:bookmarkStart w:id="55" w:name="X64a47714deee4aa4d572e95d053fb07a5c3cc62"/>
    <w:p>
      <w:pPr>
        <w:pStyle w:val="Heading2"/>
      </w:pPr>
      <w:r>
        <w:rPr>
          <w:rFonts w:ascii="Times New Roman" w:hAnsi="Times New Roman" w:cs="Times New Roman" w:eastAsia="Times New Roman"/>
        </w:rPr>
        <w:t xml:space="preserve">5. Resource allocation and responsibility matrix</w:t>
      </w:r>
    </w:p>
    <w:p>
      <w:pPr>
        <w:pStyle w:val="FirstParagraph"/>
      </w:pPr>
      <w:r>
        <w:rPr>
          <w:rFonts w:ascii="Times New Roman" w:hAnsi="Times New Roman" w:cs="Times New Roman" w:eastAsia="Times New Roman"/>
        </w:rPr>
        <w:t xml:space="preserve">The project is delivered by a core team of 6 roles (the four student group members take the first four), supported by client staff, the vendor and an integration partner. Allocation is highest in the build and test phases, from April to July 2027.</w:t>
      </w:r>
    </w:p>
    <w:bookmarkStart w:id="51" w:name="project-roles-and-allocation"/>
    <w:p>
      <w:pPr>
        <w:pStyle w:val="Heading3"/>
      </w:pPr>
      <w:r>
        <w:rPr>
          <w:rFonts w:ascii="Times New Roman" w:hAnsi="Times New Roman" w:cs="Times New Roman" w:eastAsia="Times New Roman"/>
        </w:rPr>
        <w:t xml:space="preserve">5.1 Project roles and allocation</w:t>
      </w:r>
    </w:p>
    <w:tbl>
      <w:tblPr>
        <w:tblStyle w:val="Table"/>
        <w:tblW w:type="dxa" w:w="9026"/>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88"/>
        <w:gridCol w:w="1866"/>
        <w:gridCol w:w="3006"/>
        <w:gridCol w:w="1865"/>
      </w:tblGrid>
      <w:tr>
        <w:trPr>
          <w:tblHeader w:val="true"/>
          <w:cantSplit/>
        </w:trPr>
        <w:tc>
          <w:tcPr>
            <w:tcW w:type="dxa" w:w="2288"/>
          </w:tcPr>
          <w:p>
            <w:pPr>
              <w:pStyle w:val="Compact"/>
              <w:spacing w:after="0" w:line="240" w:lineRule="auto"/>
              <w:jc w:val="left"/>
            </w:pPr>
            <w:r>
              <w:rPr>
                <w:rFonts w:ascii="Times New Roman" w:hAnsi="Times New Roman" w:cs="Times New Roman" w:eastAsia="Times New Roman"/>
                <w:b/>
              </w:rPr>
              <w:t xml:space="preserve">Role</w:t>
            </w:r>
          </w:p>
        </w:tc>
        <w:tc>
          <w:tcPr>
            <w:tcW w:type="dxa" w:w="1866"/>
          </w:tcPr>
          <w:p>
            <w:pPr>
              <w:pStyle w:val="Compact"/>
              <w:spacing w:after="0" w:line="240" w:lineRule="auto"/>
              <w:jc w:val="left"/>
            </w:pPr>
            <w:r>
              <w:rPr>
                <w:rFonts w:ascii="Times New Roman" w:hAnsi="Times New Roman" w:cs="Times New Roman" w:eastAsia="Times New Roman"/>
                <w:b/>
              </w:rPr>
              <w:t xml:space="preserve">Filled by</w:t>
            </w:r>
          </w:p>
        </w:tc>
        <w:tc>
          <w:tcPr>
            <w:tcW w:type="dxa" w:w="3006"/>
          </w:tcPr>
          <w:p>
            <w:pPr>
              <w:pStyle w:val="Compact"/>
              <w:spacing w:after="0" w:line="240" w:lineRule="auto"/>
              <w:jc w:val="left"/>
            </w:pPr>
            <w:r>
              <w:rPr>
                <w:rFonts w:ascii="Times New Roman" w:hAnsi="Times New Roman" w:cs="Times New Roman" w:eastAsia="Times New Roman"/>
                <w:b/>
              </w:rPr>
              <w:t xml:space="preserve">Key responsibilities</w:t>
            </w:r>
          </w:p>
        </w:tc>
        <w:tc>
          <w:tcPr>
            <w:tcW w:type="dxa" w:w="1865"/>
          </w:tcPr>
          <w:p>
            <w:pPr>
              <w:pStyle w:val="Compact"/>
              <w:spacing w:after="0" w:line="240" w:lineRule="auto"/>
              <w:jc w:val="left"/>
            </w:pPr>
            <w:r>
              <w:rPr>
                <w:rFonts w:ascii="Times New Roman" w:hAnsi="Times New Roman" w:cs="Times New Roman" w:eastAsia="Times New Roman"/>
                <w:b/>
              </w:rPr>
              <w:t xml:space="preserve">Allocation</w:t>
            </w:r>
          </w:p>
        </w:tc>
      </w:tr>
      <w:tr>
        <w:trPr>
          <w:cantSplit/>
        </w:trPr>
        <w:tc>
          <w:tcPr>
            <w:tcW w:type="dxa" w:w="2288"/>
          </w:tcPr>
          <w:p>
            <w:pPr>
              <w:pStyle w:val="Compact"/>
              <w:spacing w:after="0" w:line="240" w:lineRule="auto"/>
              <w:jc w:val="left"/>
            </w:pPr>
            <w:r>
              <w:rPr>
                <w:rFonts w:ascii="Times New Roman" w:hAnsi="Times New Roman" w:cs="Times New Roman" w:eastAsia="Times New Roman"/>
              </w:rPr>
              <w:t xml:space="preserve">Project Manager (PM)</w:t>
            </w:r>
          </w:p>
        </w:tc>
        <w:tc>
          <w:tcPr>
            <w:tcW w:type="dxa" w:w="1866"/>
          </w:tcPr>
          <w:p>
            <w:pPr>
              <w:pStyle w:val="Compact"/>
              <w:spacing w:after="0" w:line="240" w:lineRule="auto"/>
              <w:jc w:val="left"/>
            </w:pPr>
            <w:r>
              <w:rPr>
                <w:rFonts w:ascii="Times New Roman" w:hAnsi="Times New Roman" w:cs="Times New Roman" w:eastAsia="Times New Roman"/>
              </w:rPr>
              <w:t xml:space="preserve">Group member 1</w:t>
            </w:r>
          </w:p>
        </w:tc>
        <w:tc>
          <w:tcPr>
            <w:tcW w:type="dxa" w:w="3006"/>
          </w:tcPr>
          <w:p>
            <w:pPr>
              <w:pStyle w:val="Compact"/>
              <w:spacing w:after="0" w:line="240" w:lineRule="auto"/>
              <w:jc w:val="left"/>
            </w:pPr>
            <w:r>
              <w:rPr>
                <w:rFonts w:ascii="Times New Roman" w:hAnsi="Times New Roman" w:cs="Times New Roman" w:eastAsia="Times New Roman"/>
              </w:rPr>
              <w:t xml:space="preserve">Plan, schedule, budget, risks, issues, change control, reporting</w:t>
            </w:r>
          </w:p>
        </w:tc>
        <w:tc>
          <w:tcPr>
            <w:tcW w:type="dxa" w:w="1865"/>
          </w:tcPr>
          <w:p>
            <w:pPr>
              <w:pStyle w:val="Compact"/>
              <w:spacing w:after="0" w:line="240" w:lineRule="auto"/>
              <w:jc w:val="left"/>
            </w:pPr>
            <w:r>
              <w:rPr>
                <w:rFonts w:ascii="Times New Roman" w:hAnsi="Times New Roman" w:cs="Times New Roman" w:eastAsia="Times New Roman"/>
              </w:rPr>
              <w:t xml:space="preserve">100%, whole project</w:t>
            </w:r>
          </w:p>
        </w:tc>
      </w:tr>
      <w:tr>
        <w:trPr>
          <w:cantSplit/>
        </w:trPr>
        <w:tc>
          <w:tcPr>
            <w:tcW w:type="dxa" w:w="2288"/>
          </w:tcPr>
          <w:p>
            <w:pPr>
              <w:pStyle w:val="Compact"/>
              <w:spacing w:after="0" w:line="240" w:lineRule="auto"/>
              <w:jc w:val="left"/>
            </w:pPr>
            <w:r>
              <w:rPr>
                <w:rFonts w:ascii="Times New Roman" w:hAnsi="Times New Roman" w:cs="Times New Roman" w:eastAsia="Times New Roman"/>
              </w:rPr>
              <w:t xml:space="preserve">IAM Architect</w:t>
            </w:r>
          </w:p>
        </w:tc>
        <w:tc>
          <w:tcPr>
            <w:tcW w:type="dxa" w:w="1866"/>
          </w:tcPr>
          <w:p>
            <w:pPr>
              <w:pStyle w:val="Compact"/>
              <w:spacing w:after="0" w:line="240" w:lineRule="auto"/>
              <w:jc w:val="left"/>
            </w:pPr>
            <w:r>
              <w:rPr>
                <w:rFonts w:ascii="Times New Roman" w:hAnsi="Times New Roman" w:cs="Times New Roman" w:eastAsia="Times New Roman"/>
              </w:rPr>
              <w:t xml:space="preserve">Group member 2</w:t>
            </w:r>
          </w:p>
        </w:tc>
        <w:tc>
          <w:tcPr>
            <w:tcW w:type="dxa" w:w="3006"/>
          </w:tcPr>
          <w:p>
            <w:pPr>
              <w:pStyle w:val="Compact"/>
              <w:spacing w:after="0" w:line="240" w:lineRule="auto"/>
              <w:jc w:val="left"/>
            </w:pPr>
            <w:r>
              <w:rPr>
                <w:rFonts w:ascii="Times New Roman" w:hAnsi="Times New Roman" w:cs="Times New Roman" w:eastAsia="Times New Roman"/>
              </w:rPr>
              <w:t xml:space="preserve">Architecture, role model, SSO and MFA design, vendor evaluation</w:t>
            </w:r>
          </w:p>
        </w:tc>
        <w:tc>
          <w:tcPr>
            <w:tcW w:type="dxa" w:w="1865"/>
          </w:tcPr>
          <w:p>
            <w:pPr>
              <w:pStyle w:val="Compact"/>
              <w:spacing w:after="0" w:line="240" w:lineRule="auto"/>
              <w:jc w:val="left"/>
            </w:pPr>
            <w:r>
              <w:rPr>
                <w:rFonts w:ascii="Times New Roman" w:hAnsi="Times New Roman" w:cs="Times New Roman" w:eastAsia="Times New Roman"/>
              </w:rPr>
              <w:t xml:space="preserve">100%, Feb to Jul; 50% Aug to Sep</w:t>
            </w:r>
          </w:p>
        </w:tc>
      </w:tr>
      <w:tr>
        <w:trPr>
          <w:cantSplit/>
        </w:trPr>
        <w:tc>
          <w:tcPr>
            <w:tcW w:type="dxa" w:w="2288"/>
          </w:tcPr>
          <w:p>
            <w:pPr>
              <w:pStyle w:val="Compact"/>
              <w:spacing w:after="0" w:line="240" w:lineRule="auto"/>
              <w:jc w:val="left"/>
            </w:pPr>
            <w:r>
              <w:rPr>
                <w:rFonts w:ascii="Times New Roman" w:hAnsi="Times New Roman" w:cs="Times New Roman" w:eastAsia="Times New Roman"/>
              </w:rPr>
              <w:t xml:space="preserve">Integration and Test Lead</w:t>
            </w:r>
          </w:p>
        </w:tc>
        <w:tc>
          <w:tcPr>
            <w:tcW w:type="dxa" w:w="1866"/>
          </w:tcPr>
          <w:p>
            <w:pPr>
              <w:pStyle w:val="Compact"/>
              <w:spacing w:after="0" w:line="240" w:lineRule="auto"/>
              <w:jc w:val="left"/>
            </w:pPr>
            <w:r>
              <w:rPr>
                <w:rFonts w:ascii="Times New Roman" w:hAnsi="Times New Roman" w:cs="Times New Roman" w:eastAsia="Times New Roman"/>
              </w:rPr>
              <w:t xml:space="preserve">Group member 3</w:t>
            </w:r>
          </w:p>
        </w:tc>
        <w:tc>
          <w:tcPr>
            <w:tcW w:type="dxa" w:w="3006"/>
          </w:tcPr>
          <w:p>
            <w:pPr>
              <w:pStyle w:val="Compact"/>
              <w:spacing w:after="0" w:line="240" w:lineRule="auto"/>
              <w:jc w:val="left"/>
            </w:pPr>
            <w:r>
              <w:rPr>
                <w:rFonts w:ascii="Times New Roman" w:hAnsi="Times New Roman" w:cs="Times New Roman" w:eastAsia="Times New Roman"/>
              </w:rPr>
              <w:t xml:space="preserve">Provisioning, application integrations, SIT and UAT coordination, cut-over</w:t>
            </w:r>
          </w:p>
        </w:tc>
        <w:tc>
          <w:tcPr>
            <w:tcW w:type="dxa" w:w="1865"/>
          </w:tcPr>
          <w:p>
            <w:pPr>
              <w:pStyle w:val="Compact"/>
              <w:spacing w:after="0" w:line="240" w:lineRule="auto"/>
              <w:jc w:val="left"/>
            </w:pPr>
            <w:r>
              <w:rPr>
                <w:rFonts w:ascii="Times New Roman" w:hAnsi="Times New Roman" w:cs="Times New Roman" w:eastAsia="Times New Roman"/>
              </w:rPr>
              <w:t xml:space="preserve">100%, Apr to Sep</w:t>
            </w:r>
          </w:p>
        </w:tc>
      </w:tr>
      <w:tr>
        <w:trPr>
          <w:cantSplit/>
        </w:trPr>
        <w:tc>
          <w:tcPr>
            <w:tcW w:type="dxa" w:w="2288"/>
          </w:tcPr>
          <w:p>
            <w:pPr>
              <w:pStyle w:val="Compact"/>
              <w:spacing w:after="0" w:line="240" w:lineRule="auto"/>
              <w:jc w:val="left"/>
            </w:pPr>
            <w:r>
              <w:rPr>
                <w:rFonts w:ascii="Times New Roman" w:hAnsi="Times New Roman" w:cs="Times New Roman" w:eastAsia="Times New Roman"/>
              </w:rPr>
              <w:t xml:space="preserve">Change, Comms and Configuration Lead</w:t>
            </w:r>
          </w:p>
        </w:tc>
        <w:tc>
          <w:tcPr>
            <w:tcW w:type="dxa" w:w="1866"/>
          </w:tcPr>
          <w:p>
            <w:pPr>
              <w:pStyle w:val="Compact"/>
              <w:spacing w:after="0" w:line="240" w:lineRule="auto"/>
              <w:jc w:val="left"/>
            </w:pPr>
            <w:r>
              <w:rPr>
                <w:rFonts w:ascii="Times New Roman" w:hAnsi="Times New Roman" w:cs="Times New Roman" w:eastAsia="Times New Roman"/>
              </w:rPr>
              <w:t xml:space="preserve">Group member 4</w:t>
            </w:r>
          </w:p>
        </w:tc>
        <w:tc>
          <w:tcPr>
            <w:tcW w:type="dxa" w:w="3006"/>
          </w:tcPr>
          <w:p>
            <w:pPr>
              <w:pStyle w:val="Compact"/>
              <w:spacing w:after="0" w:line="240" w:lineRule="auto"/>
              <w:jc w:val="left"/>
            </w:pPr>
            <w:r>
              <w:rPr>
                <w:rFonts w:ascii="Times New Roman" w:hAnsi="Times New Roman" w:cs="Times New Roman" w:eastAsia="Times New Roman"/>
              </w:rPr>
              <w:t xml:space="preserve">Training, communications, GitHub repository, document control</w:t>
            </w:r>
          </w:p>
        </w:tc>
        <w:tc>
          <w:tcPr>
            <w:tcW w:type="dxa" w:w="1865"/>
          </w:tcPr>
          <w:p>
            <w:pPr>
              <w:pStyle w:val="Compact"/>
              <w:spacing w:after="0" w:line="240" w:lineRule="auto"/>
              <w:jc w:val="left"/>
            </w:pPr>
            <w:r>
              <w:rPr>
                <w:rFonts w:ascii="Times New Roman" w:hAnsi="Times New Roman" w:cs="Times New Roman" w:eastAsia="Times New Roman"/>
              </w:rPr>
              <w:t xml:space="preserve">50% Feb to Jun; 100% Jul to Sep</w:t>
            </w:r>
          </w:p>
        </w:tc>
      </w:tr>
      <w:tr>
        <w:trPr>
          <w:cantSplit/>
        </w:trPr>
        <w:tc>
          <w:tcPr>
            <w:tcW w:type="dxa" w:w="2288"/>
          </w:tcPr>
          <w:p>
            <w:pPr>
              <w:pStyle w:val="Compact"/>
              <w:spacing w:after="0" w:line="240" w:lineRule="auto"/>
              <w:jc w:val="left"/>
            </w:pPr>
            <w:r>
              <w:rPr>
                <w:rFonts w:ascii="Times New Roman" w:hAnsi="Times New Roman" w:cs="Times New Roman" w:eastAsia="Times New Roman"/>
              </w:rPr>
              <w:t xml:space="preserve">Security Analyst (client)</w:t>
            </w:r>
          </w:p>
        </w:tc>
        <w:tc>
          <w:tcPr>
            <w:tcW w:type="dxa" w:w="1866"/>
          </w:tcPr>
          <w:p>
            <w:pPr>
              <w:pStyle w:val="Compact"/>
              <w:spacing w:after="0" w:line="240" w:lineRule="auto"/>
              <w:jc w:val="left"/>
            </w:pPr>
            <w:r>
              <w:rPr>
                <w:rFonts w:ascii="Times New Roman" w:hAnsi="Times New Roman" w:cs="Times New Roman" w:eastAsia="Times New Roman"/>
              </w:rPr>
              <w:t xml:space="preserve">CCU cyber team</w:t>
            </w:r>
          </w:p>
        </w:tc>
        <w:tc>
          <w:tcPr>
            <w:tcW w:type="dxa" w:w="3006"/>
          </w:tcPr>
          <w:p>
            <w:pPr>
              <w:pStyle w:val="Compact"/>
              <w:spacing w:after="0" w:line="240" w:lineRule="auto"/>
              <w:jc w:val="left"/>
            </w:pPr>
            <w:r>
              <w:rPr>
                <w:rFonts w:ascii="Times New Roman" w:hAnsi="Times New Roman" w:cs="Times New Roman" w:eastAsia="Times New Roman"/>
              </w:rPr>
              <w:t xml:space="preserve">CPS 234 gap analysis, PAM vault, pen test coordination</w:t>
            </w:r>
          </w:p>
        </w:tc>
        <w:tc>
          <w:tcPr>
            <w:tcW w:type="dxa" w:w="1865"/>
          </w:tcPr>
          <w:p>
            <w:pPr>
              <w:pStyle w:val="Compact"/>
              <w:spacing w:after="0" w:line="240" w:lineRule="auto"/>
              <w:jc w:val="left"/>
            </w:pPr>
            <w:r>
              <w:rPr>
                <w:rFonts w:ascii="Times New Roman" w:hAnsi="Times New Roman" w:cs="Times New Roman" w:eastAsia="Times New Roman"/>
              </w:rPr>
              <w:t xml:space="preserve">60%, Feb to Jul</w:t>
            </w:r>
          </w:p>
        </w:tc>
      </w:tr>
      <w:tr>
        <w:trPr>
          <w:cantSplit/>
        </w:trPr>
        <w:tc>
          <w:tcPr>
            <w:tcW w:type="dxa" w:w="2288"/>
          </w:tcPr>
          <w:p>
            <w:pPr>
              <w:pStyle w:val="Compact"/>
              <w:spacing w:after="0" w:line="240" w:lineRule="auto"/>
              <w:jc w:val="left"/>
            </w:pPr>
            <w:r>
              <w:rPr>
                <w:rFonts w:ascii="Times New Roman" w:hAnsi="Times New Roman" w:cs="Times New Roman" w:eastAsia="Times New Roman"/>
              </w:rPr>
              <w:t xml:space="preserve">Integration engineers (2)</w:t>
            </w:r>
          </w:p>
        </w:tc>
        <w:tc>
          <w:tcPr>
            <w:tcW w:type="dxa" w:w="1866"/>
          </w:tcPr>
          <w:p>
            <w:pPr>
              <w:pStyle w:val="Compact"/>
              <w:spacing w:after="0" w:line="240" w:lineRule="auto"/>
              <w:jc w:val="left"/>
            </w:pPr>
            <w:r>
              <w:rPr>
                <w:rFonts w:ascii="Times New Roman" w:hAnsi="Times New Roman" w:cs="Times New Roman" w:eastAsia="Times New Roman"/>
              </w:rPr>
              <w:t xml:space="preserve">Integration partner</w:t>
            </w:r>
          </w:p>
        </w:tc>
        <w:tc>
          <w:tcPr>
            <w:tcW w:type="dxa" w:w="3006"/>
          </w:tcPr>
          <w:p>
            <w:pPr>
              <w:pStyle w:val="Compact"/>
              <w:spacing w:after="0" w:line="240" w:lineRule="auto"/>
              <w:jc w:val="left"/>
            </w:pPr>
            <w:r>
              <w:rPr>
                <w:rFonts w:ascii="Times New Roman" w:hAnsi="Times New Roman" w:cs="Times New Roman" w:eastAsia="Times New Roman"/>
              </w:rPr>
              <w:t xml:space="preserve">Configuration and connector build in Phase 3 sprints</w:t>
            </w:r>
          </w:p>
        </w:tc>
        <w:tc>
          <w:tcPr>
            <w:tcW w:type="dxa" w:w="1865"/>
          </w:tcPr>
          <w:p>
            <w:pPr>
              <w:pStyle w:val="Compact"/>
              <w:spacing w:after="0" w:line="240" w:lineRule="auto"/>
              <w:jc w:val="left"/>
            </w:pPr>
            <w:r>
              <w:rPr>
                <w:rFonts w:ascii="Times New Roman" w:hAnsi="Times New Roman" w:cs="Times New Roman" w:eastAsia="Times New Roman"/>
              </w:rPr>
              <w:t xml:space="preserve">100%, Apr to Jul</w:t>
            </w:r>
          </w:p>
        </w:tc>
      </w:tr>
      <w:tr>
        <w:trPr>
          <w:cantSplit/>
        </w:trPr>
        <w:tc>
          <w:tcPr>
            <w:tcW w:type="dxa" w:w="2288"/>
          </w:tcPr>
          <w:p>
            <w:pPr>
              <w:pStyle w:val="Compact"/>
              <w:spacing w:after="0" w:line="240" w:lineRule="auto"/>
              <w:jc w:val="left"/>
            </w:pPr>
            <w:r>
              <w:rPr>
                <w:rFonts w:ascii="Times New Roman" w:hAnsi="Times New Roman" w:cs="Times New Roman" w:eastAsia="Times New Roman"/>
              </w:rPr>
              <w:t xml:space="preserve">Project sponsor</w:t>
            </w:r>
          </w:p>
        </w:tc>
        <w:tc>
          <w:tcPr>
            <w:tcW w:type="dxa" w:w="1866"/>
          </w:tcPr>
          <w:p>
            <w:pPr>
              <w:pStyle w:val="Compact"/>
              <w:spacing w:after="0" w:line="240" w:lineRule="auto"/>
              <w:jc w:val="left"/>
            </w:pPr>
            <w:r>
              <w:rPr>
                <w:rFonts w:ascii="Times New Roman" w:hAnsi="Times New Roman" w:cs="Times New Roman" w:eastAsia="Times New Roman"/>
              </w:rPr>
              <w:t xml:space="preserve">CIO</w:t>
            </w:r>
          </w:p>
        </w:tc>
        <w:tc>
          <w:tcPr>
            <w:tcW w:type="dxa" w:w="3006"/>
          </w:tcPr>
          <w:p>
            <w:pPr>
              <w:pStyle w:val="Compact"/>
              <w:spacing w:after="0" w:line="240" w:lineRule="auto"/>
              <w:jc w:val="left"/>
            </w:pPr>
            <w:r>
              <w:rPr>
                <w:rFonts w:ascii="Times New Roman" w:hAnsi="Times New Roman" w:cs="Times New Roman" w:eastAsia="Times New Roman"/>
              </w:rPr>
              <w:t xml:space="preserve">Funding, gate approvals, escalations</w:t>
            </w:r>
          </w:p>
        </w:tc>
        <w:tc>
          <w:tcPr>
            <w:tcW w:type="dxa" w:w="1865"/>
          </w:tcPr>
          <w:p>
            <w:pPr>
              <w:pStyle w:val="Compact"/>
              <w:spacing w:after="0" w:line="240" w:lineRule="auto"/>
              <w:jc w:val="left"/>
            </w:pPr>
            <w:r>
              <w:rPr>
                <w:rFonts w:ascii="Times New Roman" w:hAnsi="Times New Roman" w:cs="Times New Roman" w:eastAsia="Times New Roman"/>
              </w:rPr>
              <w:t xml:space="preserve">About 2 hours per week</w:t>
            </w:r>
          </w:p>
        </w:tc>
      </w:tr>
      <w:tr>
        <w:trPr>
          <w:cantSplit/>
        </w:trPr>
        <w:tc>
          <w:tcPr>
            <w:tcW w:type="dxa" w:w="2288"/>
          </w:tcPr>
          <w:p>
            <w:pPr>
              <w:pStyle w:val="Compact"/>
              <w:spacing w:after="0" w:line="240" w:lineRule="auto"/>
              <w:jc w:val="left"/>
            </w:pPr>
            <w:r>
              <w:rPr>
                <w:rFonts w:ascii="Times New Roman" w:hAnsi="Times New Roman" w:cs="Times New Roman" w:eastAsia="Times New Roman"/>
              </w:rPr>
              <w:t xml:space="preserve">HR systems lead</w:t>
            </w:r>
          </w:p>
        </w:tc>
        <w:tc>
          <w:tcPr>
            <w:tcW w:type="dxa" w:w="1866"/>
          </w:tcPr>
          <w:p>
            <w:pPr>
              <w:pStyle w:val="Compact"/>
              <w:spacing w:after="0" w:line="240" w:lineRule="auto"/>
              <w:jc w:val="left"/>
            </w:pPr>
            <w:r>
              <w:rPr>
                <w:rFonts w:ascii="Times New Roman" w:hAnsi="Times New Roman" w:cs="Times New Roman" w:eastAsia="Times New Roman"/>
              </w:rPr>
              <w:t xml:space="preserve">CCU HR</w:t>
            </w:r>
          </w:p>
        </w:tc>
        <w:tc>
          <w:tcPr>
            <w:tcW w:type="dxa" w:w="3006"/>
          </w:tcPr>
          <w:p>
            <w:pPr>
              <w:pStyle w:val="Compact"/>
              <w:spacing w:after="0" w:line="240" w:lineRule="auto"/>
              <w:jc w:val="left"/>
            </w:pPr>
            <w:r>
              <w:rPr>
                <w:rFonts w:ascii="Times New Roman" w:hAnsi="Times New Roman" w:cs="Times New Roman" w:eastAsia="Times New Roman"/>
              </w:rPr>
              <w:t xml:space="preserve">HR data clean-up, provisioning workflow design, UAT</w:t>
            </w:r>
          </w:p>
        </w:tc>
        <w:tc>
          <w:tcPr>
            <w:tcW w:type="dxa" w:w="1865"/>
          </w:tcPr>
          <w:p>
            <w:pPr>
              <w:pStyle w:val="Compact"/>
              <w:spacing w:after="0" w:line="240" w:lineRule="auto"/>
              <w:jc w:val="left"/>
            </w:pPr>
            <w:r>
              <w:rPr>
                <w:rFonts w:ascii="Times New Roman" w:hAnsi="Times New Roman" w:cs="Times New Roman" w:eastAsia="Times New Roman"/>
              </w:rPr>
              <w:t xml:space="preserve">20%, Feb to Jun</w:t>
            </w:r>
          </w:p>
        </w:tc>
      </w:tr>
      <w:tr>
        <w:trPr>
          <w:cantSplit/>
        </w:trPr>
        <w:tc>
          <w:tcPr>
            <w:tcW w:type="dxa" w:w="2288"/>
          </w:tcPr>
          <w:p>
            <w:pPr>
              <w:pStyle w:val="Compact"/>
              <w:spacing w:after="0" w:line="240" w:lineRule="auto"/>
              <w:jc w:val="left"/>
            </w:pPr>
            <w:r>
              <w:rPr>
                <w:rFonts w:ascii="Times New Roman" w:hAnsi="Times New Roman" w:cs="Times New Roman" w:eastAsia="Times New Roman"/>
              </w:rPr>
              <w:t xml:space="preserve">Service desk manager</w:t>
            </w:r>
          </w:p>
        </w:tc>
        <w:tc>
          <w:tcPr>
            <w:tcW w:type="dxa" w:w="1866"/>
          </w:tcPr>
          <w:p>
            <w:pPr>
              <w:pStyle w:val="Compact"/>
              <w:spacing w:after="0" w:line="240" w:lineRule="auto"/>
              <w:jc w:val="left"/>
            </w:pPr>
            <w:r>
              <w:rPr>
                <w:rFonts w:ascii="Times New Roman" w:hAnsi="Times New Roman" w:cs="Times New Roman" w:eastAsia="Times New Roman"/>
              </w:rPr>
              <w:t xml:space="preserve">CCU IT operations</w:t>
            </w:r>
          </w:p>
        </w:tc>
        <w:tc>
          <w:tcPr>
            <w:tcW w:type="dxa" w:w="3006"/>
          </w:tcPr>
          <w:p>
            <w:pPr>
              <w:pStyle w:val="Compact"/>
              <w:spacing w:after="0" w:line="240" w:lineRule="auto"/>
              <w:jc w:val="left"/>
            </w:pPr>
            <w:r>
              <w:rPr>
                <w:rFonts w:ascii="Times New Roman" w:hAnsi="Times New Roman" w:cs="Times New Roman" w:eastAsia="Times New Roman"/>
              </w:rPr>
              <w:t xml:space="preserve">Support model, runbooks, hypercare roster</w:t>
            </w:r>
          </w:p>
        </w:tc>
        <w:tc>
          <w:tcPr>
            <w:tcW w:type="dxa" w:w="1865"/>
          </w:tcPr>
          <w:p>
            <w:pPr>
              <w:pStyle w:val="Compact"/>
              <w:spacing w:after="0" w:line="240" w:lineRule="auto"/>
              <w:jc w:val="left"/>
            </w:pPr>
            <w:r>
              <w:rPr>
                <w:rFonts w:ascii="Times New Roman" w:hAnsi="Times New Roman" w:cs="Times New Roman" w:eastAsia="Times New Roman"/>
              </w:rPr>
              <w:t xml:space="preserve">20% Jun to Sep</w:t>
            </w:r>
          </w:p>
        </w:tc>
      </w:tr>
    </w:tbl>
    <w:bookmarkEnd w:id="51"/>
    <w:bookmarkStart w:id="52" w:name="other-resources"/>
    <w:p>
      <w:pPr>
        <w:pStyle w:val="Heading3"/>
      </w:pPr>
      <w:r>
        <w:rPr>
          <w:rFonts w:ascii="Times New Roman" w:hAnsi="Times New Roman" w:cs="Times New Roman" w:eastAsia="Times New Roman"/>
        </w:rPr>
        <w:t xml:space="preserve">5.2 Other resources</w:t>
      </w:r>
    </w:p>
    <w:p>
      <w:pPr>
        <w:numPr>
          <w:ilvl w:val="0"/>
          <w:numId w:val="1007"/>
        </w:numPr>
        <w:pStyle w:val="Compact"/>
      </w:pPr>
      <w:r>
        <w:rPr>
          <w:rFonts w:ascii="Times New Roman" w:hAnsi="Times New Roman" w:cs="Times New Roman" w:eastAsia="Times New Roman"/>
        </w:rPr>
        <w:t xml:space="preserve">Cloud IAM tenancy (production and test) hosted in an Australian region, licensed for 750 identities.</w:t>
      </w:r>
    </w:p>
    <w:p>
      <w:pPr>
        <w:numPr>
          <w:ilvl w:val="0"/>
          <w:numId w:val="1007"/>
        </w:numPr>
        <w:pStyle w:val="Compact"/>
      </w:pPr>
      <w:r>
        <w:rPr>
          <w:rFonts w:ascii="Times New Roman" w:hAnsi="Times New Roman" w:cs="Times New Roman" w:eastAsia="Times New Roman"/>
        </w:rPr>
        <w:t xml:space="preserve">600 FIDO2 security keys (500 staff plus 100 spares and admins); remaining staff use the authenticator app.</w:t>
      </w:r>
    </w:p>
    <w:p>
      <w:pPr>
        <w:numPr>
          <w:ilvl w:val="0"/>
          <w:numId w:val="1007"/>
        </w:numPr>
        <w:pStyle w:val="Compact"/>
      </w:pPr>
      <w:r>
        <w:rPr>
          <w:rFonts w:ascii="Times New Roman" w:hAnsi="Times New Roman" w:cs="Times New Roman" w:eastAsia="Times New Roman"/>
        </w:rPr>
        <w:t xml:space="preserve">Independent CREST-accredited penetration testing firm (10 days).</w:t>
      </w:r>
    </w:p>
    <w:p>
      <w:pPr>
        <w:numPr>
          <w:ilvl w:val="0"/>
          <w:numId w:val="1007"/>
        </w:numPr>
        <w:pStyle w:val="Compact"/>
      </w:pPr>
      <w:r>
        <w:rPr>
          <w:rFonts w:ascii="Times New Roman" w:hAnsi="Times New Roman" w:cs="Times New Roman" w:eastAsia="Times New Roman"/>
        </w:rPr>
        <w:t xml:space="preserve">GitHub Team organisation for repositories, Projects board, issues and pull requests.</w:t>
      </w:r>
    </w:p>
    <w:p>
      <w:pPr>
        <w:numPr>
          <w:ilvl w:val="0"/>
          <w:numId w:val="1007"/>
        </w:numPr>
        <w:pStyle w:val="Compact"/>
      </w:pPr>
      <w:r>
        <w:rPr>
          <w:rFonts w:ascii="Times New Roman" w:hAnsi="Times New Roman" w:cs="Times New Roman" w:eastAsia="Times New Roman"/>
        </w:rPr>
        <w:t xml:space="preserve">Training room at head office and an e-learning module on the existing learning platform.</w:t>
      </w:r>
    </w:p>
    <w:bookmarkEnd w:id="52"/>
    <w:bookmarkStart w:id="53" w:name="raci-matrix"/>
    <w:p>
      <w:pPr>
        <w:pStyle w:val="Heading3"/>
      </w:pPr>
      <w:r>
        <w:rPr>
          <w:rFonts w:ascii="Times New Roman" w:hAnsi="Times New Roman" w:cs="Times New Roman" w:eastAsia="Times New Roman"/>
        </w:rPr>
        <w:t xml:space="preserve">5.3 RACI matrix</w:t>
      </w:r>
    </w:p>
    <w:p>
      <w:pPr>
        <w:pStyle w:val="FirstParagraph"/>
      </w:pPr>
      <w:r>
        <w:rPr>
          <w:rFonts w:ascii="Times New Roman" w:hAnsi="Times New Roman" w:cs="Times New Roman" w:eastAsia="Times New Roman"/>
        </w:rPr>
        <w:t xml:space="preserve">R = Responsible (does the work), A = Accountable (one per row, signs off), C = Consulted, I = Informed. Column headings are short forms: Architect = IAM Architect, Test Lead = Integration and Test Lead, Config Lead = Change, Comms and Config Lead, Security = Security Analyst, HR = HR systems lead, Desk = Service desk manager.</w:t>
      </w:r>
    </w:p>
    <w:tbl>
      <w:tblPr>
        <w:tblStyle w:val="Table"/>
        <w:tblW w:type="dxa" w:w="9026"/>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841"/>
        <w:gridCol w:w="1099"/>
        <w:gridCol w:w="604"/>
        <w:gridCol w:w="1346"/>
        <w:gridCol w:w="727"/>
        <w:gridCol w:w="975"/>
        <w:gridCol w:w="1222"/>
        <w:gridCol w:w="480"/>
        <w:gridCol w:w="727"/>
      </w:tblGrid>
      <w:tr>
        <w:trPr>
          <w:tblHeader w:val="true"/>
          <w:cantSplit/>
        </w:trPr>
        <w:tc>
          <w:tcPr>
            <w:tcW w:type="dxa" w:w="1841"/>
          </w:tcPr>
          <w:p>
            <w:pPr>
              <w:pStyle w:val="Compact"/>
              <w:spacing w:after="0" w:line="240" w:lineRule="auto"/>
              <w:jc w:val="left"/>
            </w:pPr>
            <w:r>
              <w:rPr>
                <w:rFonts w:ascii="Times New Roman" w:hAnsi="Times New Roman" w:cs="Times New Roman" w:eastAsia="Times New Roman"/>
                <w:b/>
              </w:rPr>
              <w:t xml:space="preserve">Work package</w:t>
            </w:r>
          </w:p>
        </w:tc>
        <w:tc>
          <w:tcPr>
            <w:tcW w:type="dxa" w:w="1099"/>
          </w:tcPr>
          <w:p>
            <w:pPr>
              <w:pStyle w:val="Compact"/>
              <w:spacing w:after="0" w:line="240" w:lineRule="auto"/>
              <w:jc w:val="left"/>
            </w:pPr>
            <w:r>
              <w:rPr>
                <w:rFonts w:ascii="Times New Roman" w:hAnsi="Times New Roman" w:cs="Times New Roman" w:eastAsia="Times New Roman"/>
                <w:b/>
              </w:rPr>
              <w:t xml:space="preserve">Sponsor</w:t>
            </w:r>
          </w:p>
        </w:tc>
        <w:tc>
          <w:tcPr>
            <w:tcW w:type="dxa" w:w="604"/>
          </w:tcPr>
          <w:p>
            <w:pPr>
              <w:pStyle w:val="Compact"/>
              <w:spacing w:after="0" w:line="240" w:lineRule="auto"/>
              <w:jc w:val="left"/>
            </w:pPr>
            <w:r>
              <w:rPr>
                <w:rFonts w:ascii="Times New Roman" w:hAnsi="Times New Roman" w:cs="Times New Roman" w:eastAsia="Times New Roman"/>
                <w:b/>
              </w:rPr>
              <w:t xml:space="preserve">PM</w:t>
            </w:r>
          </w:p>
        </w:tc>
        <w:tc>
          <w:tcPr>
            <w:tcW w:type="dxa" w:w="1346"/>
          </w:tcPr>
          <w:p>
            <w:pPr>
              <w:pStyle w:val="Compact"/>
              <w:spacing w:after="0" w:line="240" w:lineRule="auto"/>
              <w:jc w:val="left"/>
            </w:pPr>
            <w:r>
              <w:rPr>
                <w:rFonts w:ascii="Times New Roman" w:hAnsi="Times New Roman" w:cs="Times New Roman" w:eastAsia="Times New Roman"/>
                <w:b/>
              </w:rPr>
              <w:t xml:space="preserve">Architect</w:t>
            </w:r>
          </w:p>
        </w:tc>
        <w:tc>
          <w:tcPr>
            <w:tcW w:type="dxa" w:w="727"/>
          </w:tcPr>
          <w:p>
            <w:pPr>
              <w:pStyle w:val="Compact"/>
              <w:spacing w:after="0" w:line="240" w:lineRule="auto"/>
              <w:jc w:val="left"/>
            </w:pPr>
            <w:r>
              <w:rPr>
                <w:rFonts w:ascii="Times New Roman" w:hAnsi="Times New Roman" w:cs="Times New Roman" w:eastAsia="Times New Roman"/>
                <w:b/>
              </w:rPr>
              <w:t xml:space="preserve">Test Lead</w:t>
            </w:r>
          </w:p>
        </w:tc>
        <w:tc>
          <w:tcPr>
            <w:tcW w:type="dxa" w:w="975"/>
          </w:tcPr>
          <w:p>
            <w:pPr>
              <w:pStyle w:val="Compact"/>
              <w:spacing w:after="0" w:line="240" w:lineRule="auto"/>
              <w:jc w:val="left"/>
            </w:pPr>
            <w:r>
              <w:rPr>
                <w:rFonts w:ascii="Times New Roman" w:hAnsi="Times New Roman" w:cs="Times New Roman" w:eastAsia="Times New Roman"/>
                <w:b/>
              </w:rPr>
              <w:t xml:space="preserve">Config Lead</w:t>
            </w:r>
          </w:p>
        </w:tc>
        <w:tc>
          <w:tcPr>
            <w:tcW w:type="dxa" w:w="1222"/>
          </w:tcPr>
          <w:p>
            <w:pPr>
              <w:pStyle w:val="Compact"/>
              <w:spacing w:after="0" w:line="240" w:lineRule="auto"/>
              <w:jc w:val="left"/>
            </w:pPr>
            <w:r>
              <w:rPr>
                <w:rFonts w:ascii="Times New Roman" w:hAnsi="Times New Roman" w:cs="Times New Roman" w:eastAsia="Times New Roman"/>
                <w:b/>
              </w:rPr>
              <w:t xml:space="preserve">Security</w:t>
            </w:r>
          </w:p>
        </w:tc>
        <w:tc>
          <w:tcPr>
            <w:tcW w:type="dxa" w:w="480"/>
          </w:tcPr>
          <w:p>
            <w:pPr>
              <w:pStyle w:val="Compact"/>
              <w:spacing w:after="0" w:line="240" w:lineRule="auto"/>
              <w:jc w:val="left"/>
            </w:pPr>
            <w:r>
              <w:rPr>
                <w:rFonts w:ascii="Times New Roman" w:hAnsi="Times New Roman" w:cs="Times New Roman" w:eastAsia="Times New Roman"/>
                <w:b/>
              </w:rPr>
              <w:t xml:space="preserve">HR</w:t>
            </w:r>
          </w:p>
        </w:tc>
        <w:tc>
          <w:tcPr>
            <w:tcW w:type="dxa" w:w="727"/>
          </w:tcPr>
          <w:p>
            <w:pPr>
              <w:pStyle w:val="Compact"/>
              <w:spacing w:after="0" w:line="240" w:lineRule="auto"/>
              <w:jc w:val="left"/>
            </w:pPr>
            <w:r>
              <w:rPr>
                <w:rFonts w:ascii="Times New Roman" w:hAnsi="Times New Roman" w:cs="Times New Roman" w:eastAsia="Times New Roman"/>
                <w:b/>
              </w:rPr>
              <w:t xml:space="preserve">Desk</w:t>
            </w:r>
          </w:p>
        </w:tc>
      </w:tr>
      <w:tr>
        <w:trPr>
          <w:cantSplit/>
        </w:trPr>
        <w:tc>
          <w:tcPr>
            <w:tcW w:type="dxa" w:w="1841"/>
          </w:tcPr>
          <w:p>
            <w:pPr>
              <w:pStyle w:val="Compact"/>
              <w:spacing w:after="0" w:line="240" w:lineRule="auto"/>
              <w:jc w:val="left"/>
            </w:pPr>
            <w:r>
              <w:rPr>
                <w:rFonts w:ascii="Times New Roman" w:hAnsi="Times New Roman" w:cs="Times New Roman" w:eastAsia="Times New Roman"/>
              </w:rPr>
              <w:t xml:space="preserve">1.1 Project charter</w:t>
            </w:r>
          </w:p>
        </w:tc>
        <w:tc>
          <w:tcPr>
            <w:tcW w:type="dxa" w:w="1099"/>
          </w:tcPr>
          <w:p>
            <w:pPr>
              <w:pStyle w:val="Compact"/>
              <w:spacing w:after="0" w:line="240" w:lineRule="auto"/>
              <w:jc w:val="left"/>
            </w:pPr>
            <w:r>
              <w:rPr>
                <w:rFonts w:ascii="Times New Roman" w:hAnsi="Times New Roman" w:cs="Times New Roman" w:eastAsia="Times New Roman"/>
              </w:rPr>
              <w:t xml:space="preserve">A</w:t>
            </w:r>
          </w:p>
        </w:tc>
        <w:tc>
          <w:tcPr>
            <w:tcW w:type="dxa" w:w="604"/>
          </w:tcPr>
          <w:p>
            <w:pPr>
              <w:pStyle w:val="Compact"/>
              <w:spacing w:after="0" w:line="240" w:lineRule="auto"/>
              <w:jc w:val="left"/>
            </w:pPr>
            <w:r>
              <w:rPr>
                <w:rFonts w:ascii="Times New Roman" w:hAnsi="Times New Roman" w:cs="Times New Roman" w:eastAsia="Times New Roman"/>
              </w:rPr>
              <w:t xml:space="preserve">R</w:t>
            </w:r>
          </w:p>
        </w:tc>
        <w:tc>
          <w:tcPr>
            <w:tcW w:type="dxa" w:w="1346"/>
          </w:tcPr>
          <w:p>
            <w:pPr>
              <w:pStyle w:val="Compact"/>
              <w:spacing w:after="0" w:line="240" w:lineRule="auto"/>
              <w:jc w:val="left"/>
            </w:pPr>
            <w:r>
              <w:rPr>
                <w:rFonts w:ascii="Times New Roman" w:hAnsi="Times New Roman" w:cs="Times New Roman" w:eastAsia="Times New Roman"/>
              </w:rPr>
              <w:t xml:space="preserve">C</w:t>
            </w:r>
          </w:p>
        </w:tc>
        <w:tc>
          <w:tcPr>
            <w:tcW w:type="dxa" w:w="727"/>
          </w:tcPr>
          <w:p>
            <w:pPr>
              <w:pStyle w:val="Compact"/>
              <w:spacing w:after="0" w:line="240" w:lineRule="auto"/>
              <w:jc w:val="left"/>
            </w:pPr>
            <w:r>
              <w:rPr>
                <w:rFonts w:ascii="Times New Roman" w:hAnsi="Times New Roman" w:cs="Times New Roman" w:eastAsia="Times New Roman"/>
              </w:rPr>
              <w:t xml:space="preserve">C</w:t>
            </w:r>
          </w:p>
        </w:tc>
        <w:tc>
          <w:tcPr>
            <w:tcW w:type="dxa" w:w="975"/>
          </w:tcPr>
          <w:p>
            <w:pPr>
              <w:pStyle w:val="Compact"/>
              <w:spacing w:after="0" w:line="240" w:lineRule="auto"/>
              <w:jc w:val="left"/>
            </w:pPr>
            <w:r>
              <w:rPr>
                <w:rFonts w:ascii="Times New Roman" w:hAnsi="Times New Roman" w:cs="Times New Roman" w:eastAsia="Times New Roman"/>
              </w:rPr>
              <w:t xml:space="preserve">C</w:t>
            </w:r>
          </w:p>
        </w:tc>
        <w:tc>
          <w:tcPr>
            <w:tcW w:type="dxa" w:w="1222"/>
          </w:tcPr>
          <w:p>
            <w:pPr>
              <w:pStyle w:val="Compact"/>
              <w:spacing w:after="0" w:line="240" w:lineRule="auto"/>
              <w:jc w:val="left"/>
            </w:pPr>
            <w:r>
              <w:rPr>
                <w:rFonts w:ascii="Times New Roman" w:hAnsi="Times New Roman" w:cs="Times New Roman" w:eastAsia="Times New Roman"/>
              </w:rPr>
              <w:t xml:space="preserve">C</w:t>
            </w:r>
          </w:p>
        </w:tc>
        <w:tc>
          <w:tcPr>
            <w:tcW w:type="dxa" w:w="480"/>
          </w:tcPr>
          <w:p>
            <w:pPr>
              <w:pStyle w:val="Compact"/>
              <w:spacing w:after="0" w:line="240" w:lineRule="auto"/>
              <w:jc w:val="left"/>
            </w:pPr>
            <w:r>
              <w:rPr>
                <w:rFonts w:ascii="Times New Roman" w:hAnsi="Times New Roman" w:cs="Times New Roman" w:eastAsia="Times New Roman"/>
              </w:rPr>
              <w:t xml:space="preserve">I</w:t>
            </w:r>
          </w:p>
        </w:tc>
        <w:tc>
          <w:tcPr>
            <w:tcW w:type="dxa" w:w="727"/>
          </w:tcPr>
          <w:p>
            <w:pPr>
              <w:pStyle w:val="Compact"/>
              <w:spacing w:after="0" w:line="240" w:lineRule="auto"/>
              <w:jc w:val="left"/>
            </w:pPr>
            <w:r>
              <w:rPr>
                <w:rFonts w:ascii="Times New Roman" w:hAnsi="Times New Roman" w:cs="Times New Roman" w:eastAsia="Times New Roman"/>
              </w:rPr>
              <w:t xml:space="preserve">I</w:t>
            </w:r>
          </w:p>
        </w:tc>
      </w:tr>
      <w:tr>
        <w:trPr>
          <w:cantSplit/>
        </w:trPr>
        <w:tc>
          <w:tcPr>
            <w:tcW w:type="dxa" w:w="1841"/>
          </w:tcPr>
          <w:p>
            <w:pPr>
              <w:pStyle w:val="Compact"/>
              <w:spacing w:after="0" w:line="240" w:lineRule="auto"/>
              <w:jc w:val="left"/>
            </w:pPr>
            <w:r>
              <w:rPr>
                <w:rFonts w:ascii="Times New Roman" w:hAnsi="Times New Roman" w:cs="Times New Roman" w:eastAsia="Times New Roman"/>
              </w:rPr>
              <w:t xml:space="preserve">1.2 Stakeholder analysis</w:t>
            </w:r>
          </w:p>
        </w:tc>
        <w:tc>
          <w:tcPr>
            <w:tcW w:type="dxa" w:w="1099"/>
          </w:tcPr>
          <w:p>
            <w:pPr>
              <w:pStyle w:val="Compact"/>
              <w:spacing w:after="0" w:line="240" w:lineRule="auto"/>
              <w:jc w:val="left"/>
            </w:pPr>
            <w:r>
              <w:rPr>
                <w:rFonts w:ascii="Times New Roman" w:hAnsi="Times New Roman" w:cs="Times New Roman" w:eastAsia="Times New Roman"/>
              </w:rPr>
              <w:t xml:space="preserve">I</w:t>
            </w:r>
          </w:p>
        </w:tc>
        <w:tc>
          <w:tcPr>
            <w:tcW w:type="dxa" w:w="604"/>
          </w:tcPr>
          <w:p>
            <w:pPr>
              <w:pStyle w:val="Compact"/>
              <w:spacing w:after="0" w:line="240" w:lineRule="auto"/>
              <w:jc w:val="left"/>
            </w:pPr>
            <w:r>
              <w:rPr>
                <w:rFonts w:ascii="Times New Roman" w:hAnsi="Times New Roman" w:cs="Times New Roman" w:eastAsia="Times New Roman"/>
              </w:rPr>
              <w:t xml:space="preserve">A/R</w:t>
            </w:r>
          </w:p>
        </w:tc>
        <w:tc>
          <w:tcPr>
            <w:tcW w:type="dxa" w:w="1346"/>
          </w:tcPr>
          <w:p>
            <w:pPr>
              <w:pStyle w:val="Compact"/>
              <w:spacing w:after="0" w:line="240" w:lineRule="auto"/>
              <w:jc w:val="left"/>
            </w:pPr>
            <w:r>
              <w:rPr>
                <w:rFonts w:ascii="Times New Roman" w:hAnsi="Times New Roman" w:cs="Times New Roman" w:eastAsia="Times New Roman"/>
              </w:rPr>
              <w:t xml:space="preserve">C</w:t>
            </w:r>
          </w:p>
        </w:tc>
        <w:tc>
          <w:tcPr>
            <w:tcW w:type="dxa" w:w="727"/>
          </w:tcPr>
          <w:p>
            <w:pPr>
              <w:pStyle w:val="Compact"/>
              <w:spacing w:after="0" w:line="240" w:lineRule="auto"/>
              <w:jc w:val="left"/>
            </w:pPr>
            <w:r>
              <w:rPr>
                <w:rFonts w:ascii="Times New Roman" w:hAnsi="Times New Roman" w:cs="Times New Roman" w:eastAsia="Times New Roman"/>
              </w:rPr>
              <w:t xml:space="preserve">C</w:t>
            </w:r>
          </w:p>
        </w:tc>
        <w:tc>
          <w:tcPr>
            <w:tcW w:type="dxa" w:w="975"/>
          </w:tcPr>
          <w:p>
            <w:pPr>
              <w:pStyle w:val="Compact"/>
              <w:spacing w:after="0" w:line="240" w:lineRule="auto"/>
              <w:jc w:val="left"/>
            </w:pPr>
            <w:r>
              <w:rPr>
                <w:rFonts w:ascii="Times New Roman" w:hAnsi="Times New Roman" w:cs="Times New Roman" w:eastAsia="Times New Roman"/>
              </w:rPr>
              <w:t xml:space="preserve">R</w:t>
            </w:r>
          </w:p>
        </w:tc>
        <w:tc>
          <w:tcPr>
            <w:tcW w:type="dxa" w:w="1222"/>
          </w:tcPr>
          <w:p>
            <w:pPr>
              <w:pStyle w:val="Compact"/>
              <w:spacing w:after="0" w:line="240" w:lineRule="auto"/>
              <w:jc w:val="left"/>
            </w:pPr>
            <w:r>
              <w:rPr>
                <w:rFonts w:ascii="Times New Roman" w:hAnsi="Times New Roman" w:cs="Times New Roman" w:eastAsia="Times New Roman"/>
              </w:rPr>
              <w:t xml:space="preserve">C</w:t>
            </w:r>
          </w:p>
        </w:tc>
        <w:tc>
          <w:tcPr>
            <w:tcW w:type="dxa" w:w="480"/>
          </w:tcPr>
          <w:p>
            <w:pPr>
              <w:pStyle w:val="Compact"/>
              <w:spacing w:after="0" w:line="240" w:lineRule="auto"/>
              <w:jc w:val="left"/>
            </w:pPr>
            <w:r>
              <w:rPr>
                <w:rFonts w:ascii="Times New Roman" w:hAnsi="Times New Roman" w:cs="Times New Roman" w:eastAsia="Times New Roman"/>
              </w:rPr>
              <w:t xml:space="preserve">C</w:t>
            </w:r>
          </w:p>
        </w:tc>
        <w:tc>
          <w:tcPr>
            <w:tcW w:type="dxa" w:w="727"/>
          </w:tcPr>
          <w:p>
            <w:pPr>
              <w:pStyle w:val="Compact"/>
              <w:spacing w:after="0" w:line="240" w:lineRule="auto"/>
              <w:jc w:val="left"/>
            </w:pPr>
            <w:r>
              <w:rPr>
                <w:rFonts w:ascii="Times New Roman" w:hAnsi="Times New Roman" w:cs="Times New Roman" w:eastAsia="Times New Roman"/>
              </w:rPr>
              <w:t xml:space="preserve">C</w:t>
            </w:r>
          </w:p>
        </w:tc>
      </w:tr>
      <w:tr>
        <w:trPr>
          <w:cantSplit/>
        </w:trPr>
        <w:tc>
          <w:tcPr>
            <w:tcW w:type="dxa" w:w="1841"/>
          </w:tcPr>
          <w:p>
            <w:pPr>
              <w:pStyle w:val="Compact"/>
              <w:spacing w:after="0" w:line="240" w:lineRule="auto"/>
              <w:jc w:val="left"/>
            </w:pPr>
            <w:r>
              <w:rPr>
                <w:rFonts w:ascii="Times New Roman" w:hAnsi="Times New Roman" w:cs="Times New Roman" w:eastAsia="Times New Roman"/>
              </w:rPr>
              <w:t xml:space="preserve">2.1 Identity audit</w:t>
            </w:r>
          </w:p>
        </w:tc>
        <w:tc>
          <w:tcPr>
            <w:tcW w:type="dxa" w:w="1099"/>
          </w:tcPr>
          <w:p>
            <w:pPr>
              <w:pStyle w:val="Compact"/>
              <w:spacing w:after="0" w:line="240" w:lineRule="auto"/>
              <w:jc w:val="left"/>
            </w:pPr>
            <w:r>
              <w:rPr>
                <w:rFonts w:ascii="Times New Roman" w:hAnsi="Times New Roman" w:cs="Times New Roman" w:eastAsia="Times New Roman"/>
              </w:rPr>
              <w:t xml:space="preserve">I</w:t>
            </w:r>
          </w:p>
        </w:tc>
        <w:tc>
          <w:tcPr>
            <w:tcW w:type="dxa" w:w="604"/>
          </w:tcPr>
          <w:p>
            <w:pPr>
              <w:pStyle w:val="Compact"/>
              <w:spacing w:after="0" w:line="240" w:lineRule="auto"/>
              <w:jc w:val="left"/>
            </w:pPr>
            <w:r>
              <w:rPr>
                <w:rFonts w:ascii="Times New Roman" w:hAnsi="Times New Roman" w:cs="Times New Roman" w:eastAsia="Times New Roman"/>
              </w:rPr>
              <w:t xml:space="preserve">A</w:t>
            </w:r>
          </w:p>
        </w:tc>
        <w:tc>
          <w:tcPr>
            <w:tcW w:type="dxa" w:w="1346"/>
          </w:tcPr>
          <w:p>
            <w:pPr>
              <w:pStyle w:val="Compact"/>
              <w:spacing w:after="0" w:line="240" w:lineRule="auto"/>
              <w:jc w:val="left"/>
            </w:pPr>
            <w:r>
              <w:rPr>
                <w:rFonts w:ascii="Times New Roman" w:hAnsi="Times New Roman" w:cs="Times New Roman" w:eastAsia="Times New Roman"/>
              </w:rPr>
              <w:t xml:space="preserve">R</w:t>
            </w:r>
          </w:p>
        </w:tc>
        <w:tc>
          <w:tcPr>
            <w:tcW w:type="dxa" w:w="727"/>
          </w:tcPr>
          <w:p>
            <w:pPr>
              <w:pStyle w:val="Compact"/>
              <w:spacing w:after="0" w:line="240" w:lineRule="auto"/>
              <w:jc w:val="left"/>
            </w:pPr>
            <w:r>
              <w:rPr>
                <w:rFonts w:ascii="Times New Roman" w:hAnsi="Times New Roman" w:cs="Times New Roman" w:eastAsia="Times New Roman"/>
              </w:rPr>
              <w:t xml:space="preserve">C</w:t>
            </w:r>
          </w:p>
        </w:tc>
        <w:tc>
          <w:tcPr>
            <w:tcW w:type="dxa" w:w="975"/>
          </w:tcPr>
          <w:p>
            <w:pPr>
              <w:pStyle w:val="Compact"/>
              <w:spacing w:after="0" w:line="240" w:lineRule="auto"/>
              <w:jc w:val="left"/>
            </w:pPr>
            <w:r>
              <w:rPr>
                <w:rFonts w:ascii="Times New Roman" w:hAnsi="Times New Roman" w:cs="Times New Roman" w:eastAsia="Times New Roman"/>
              </w:rPr>
              <w:t xml:space="preserve">I</w:t>
            </w:r>
          </w:p>
        </w:tc>
        <w:tc>
          <w:tcPr>
            <w:tcW w:type="dxa" w:w="1222"/>
          </w:tcPr>
          <w:p>
            <w:pPr>
              <w:pStyle w:val="Compact"/>
              <w:spacing w:after="0" w:line="240" w:lineRule="auto"/>
              <w:jc w:val="left"/>
            </w:pPr>
            <w:r>
              <w:rPr>
                <w:rFonts w:ascii="Times New Roman" w:hAnsi="Times New Roman" w:cs="Times New Roman" w:eastAsia="Times New Roman"/>
              </w:rPr>
              <w:t xml:space="preserve">R</w:t>
            </w:r>
          </w:p>
        </w:tc>
        <w:tc>
          <w:tcPr>
            <w:tcW w:type="dxa" w:w="480"/>
          </w:tcPr>
          <w:p>
            <w:pPr>
              <w:pStyle w:val="Compact"/>
              <w:spacing w:after="0" w:line="240" w:lineRule="auto"/>
              <w:jc w:val="left"/>
            </w:pPr>
            <w:r>
              <w:rPr>
                <w:rFonts w:ascii="Times New Roman" w:hAnsi="Times New Roman" w:cs="Times New Roman" w:eastAsia="Times New Roman"/>
              </w:rPr>
              <w:t xml:space="preserve">C</w:t>
            </w:r>
          </w:p>
        </w:tc>
        <w:tc>
          <w:tcPr>
            <w:tcW w:type="dxa" w:w="727"/>
          </w:tcPr>
          <w:p>
            <w:pPr>
              <w:pStyle w:val="Compact"/>
              <w:spacing w:after="0" w:line="240" w:lineRule="auto"/>
              <w:jc w:val="left"/>
            </w:pPr>
            <w:r>
              <w:rPr>
                <w:rFonts w:ascii="Times New Roman" w:hAnsi="Times New Roman" w:cs="Times New Roman" w:eastAsia="Times New Roman"/>
              </w:rPr>
              <w:t xml:space="preserve">C</w:t>
            </w:r>
          </w:p>
        </w:tc>
      </w:tr>
      <w:tr>
        <w:trPr>
          <w:cantSplit/>
        </w:trPr>
        <w:tc>
          <w:tcPr>
            <w:tcW w:type="dxa" w:w="1841"/>
          </w:tcPr>
          <w:p>
            <w:pPr>
              <w:pStyle w:val="Compact"/>
              <w:spacing w:after="0" w:line="240" w:lineRule="auto"/>
              <w:jc w:val="left"/>
            </w:pPr>
            <w:r>
              <w:rPr>
                <w:rFonts w:ascii="Times New Roman" w:hAnsi="Times New Roman" w:cs="Times New Roman" w:eastAsia="Times New Roman"/>
              </w:rPr>
              <w:t xml:space="preserve">2.2 Requirements and CPS 234 gaps</w:t>
            </w:r>
          </w:p>
        </w:tc>
        <w:tc>
          <w:tcPr>
            <w:tcW w:type="dxa" w:w="1099"/>
          </w:tcPr>
          <w:p>
            <w:pPr>
              <w:pStyle w:val="Compact"/>
              <w:spacing w:after="0" w:line="240" w:lineRule="auto"/>
              <w:jc w:val="left"/>
            </w:pPr>
            <w:r>
              <w:rPr>
                <w:rFonts w:ascii="Times New Roman" w:hAnsi="Times New Roman" w:cs="Times New Roman" w:eastAsia="Times New Roman"/>
              </w:rPr>
              <w:t xml:space="preserve">I</w:t>
            </w:r>
          </w:p>
        </w:tc>
        <w:tc>
          <w:tcPr>
            <w:tcW w:type="dxa" w:w="604"/>
          </w:tcPr>
          <w:p>
            <w:pPr>
              <w:pStyle w:val="Compact"/>
              <w:spacing w:after="0" w:line="240" w:lineRule="auto"/>
              <w:jc w:val="left"/>
            </w:pPr>
            <w:r>
              <w:rPr>
                <w:rFonts w:ascii="Times New Roman" w:hAnsi="Times New Roman" w:cs="Times New Roman" w:eastAsia="Times New Roman"/>
              </w:rPr>
              <w:t xml:space="preserve">A</w:t>
            </w:r>
          </w:p>
        </w:tc>
        <w:tc>
          <w:tcPr>
            <w:tcW w:type="dxa" w:w="1346"/>
          </w:tcPr>
          <w:p>
            <w:pPr>
              <w:pStyle w:val="Compact"/>
              <w:spacing w:after="0" w:line="240" w:lineRule="auto"/>
              <w:jc w:val="left"/>
            </w:pPr>
            <w:r>
              <w:rPr>
                <w:rFonts w:ascii="Times New Roman" w:hAnsi="Times New Roman" w:cs="Times New Roman" w:eastAsia="Times New Roman"/>
              </w:rPr>
              <w:t xml:space="preserve">C</w:t>
            </w:r>
          </w:p>
        </w:tc>
        <w:tc>
          <w:tcPr>
            <w:tcW w:type="dxa" w:w="727"/>
          </w:tcPr>
          <w:p>
            <w:pPr>
              <w:pStyle w:val="Compact"/>
              <w:spacing w:after="0" w:line="240" w:lineRule="auto"/>
              <w:jc w:val="left"/>
            </w:pPr>
            <w:r>
              <w:rPr>
                <w:rFonts w:ascii="Times New Roman" w:hAnsi="Times New Roman" w:cs="Times New Roman" w:eastAsia="Times New Roman"/>
              </w:rPr>
              <w:t xml:space="preserve">C</w:t>
            </w:r>
          </w:p>
        </w:tc>
        <w:tc>
          <w:tcPr>
            <w:tcW w:type="dxa" w:w="975"/>
          </w:tcPr>
          <w:p>
            <w:pPr>
              <w:pStyle w:val="Compact"/>
              <w:spacing w:after="0" w:line="240" w:lineRule="auto"/>
              <w:jc w:val="left"/>
            </w:pPr>
            <w:r>
              <w:rPr>
                <w:rFonts w:ascii="Times New Roman" w:hAnsi="Times New Roman" w:cs="Times New Roman" w:eastAsia="Times New Roman"/>
              </w:rPr>
              <w:t xml:space="preserve">I</w:t>
            </w:r>
          </w:p>
        </w:tc>
        <w:tc>
          <w:tcPr>
            <w:tcW w:type="dxa" w:w="1222"/>
          </w:tcPr>
          <w:p>
            <w:pPr>
              <w:pStyle w:val="Compact"/>
              <w:spacing w:after="0" w:line="240" w:lineRule="auto"/>
              <w:jc w:val="left"/>
            </w:pPr>
            <w:r>
              <w:rPr>
                <w:rFonts w:ascii="Times New Roman" w:hAnsi="Times New Roman" w:cs="Times New Roman" w:eastAsia="Times New Roman"/>
              </w:rPr>
              <w:t xml:space="preserve">R</w:t>
            </w:r>
          </w:p>
        </w:tc>
        <w:tc>
          <w:tcPr>
            <w:tcW w:type="dxa" w:w="480"/>
          </w:tcPr>
          <w:p>
            <w:pPr>
              <w:pStyle w:val="Compact"/>
              <w:spacing w:after="0" w:line="240" w:lineRule="auto"/>
              <w:jc w:val="left"/>
            </w:pPr>
            <w:r>
              <w:rPr>
                <w:rFonts w:ascii="Times New Roman" w:hAnsi="Times New Roman" w:cs="Times New Roman" w:eastAsia="Times New Roman"/>
              </w:rPr>
              <w:t xml:space="preserve">C</w:t>
            </w:r>
          </w:p>
        </w:tc>
        <w:tc>
          <w:tcPr>
            <w:tcW w:type="dxa" w:w="727"/>
          </w:tcPr>
          <w:p>
            <w:pPr>
              <w:pStyle w:val="Compact"/>
              <w:spacing w:after="0" w:line="240" w:lineRule="auto"/>
              <w:jc w:val="left"/>
            </w:pPr>
            <w:r>
              <w:rPr>
                <w:rFonts w:ascii="Times New Roman" w:hAnsi="Times New Roman" w:cs="Times New Roman" w:eastAsia="Times New Roman"/>
              </w:rPr>
              <w:t xml:space="preserve">C</w:t>
            </w:r>
          </w:p>
        </w:tc>
      </w:tr>
      <w:tr>
        <w:trPr>
          <w:cantSplit/>
        </w:trPr>
        <w:tc>
          <w:tcPr>
            <w:tcW w:type="dxa" w:w="1841"/>
          </w:tcPr>
          <w:p>
            <w:pPr>
              <w:pStyle w:val="Compact"/>
              <w:spacing w:after="0" w:line="240" w:lineRule="auto"/>
              <w:jc w:val="left"/>
            </w:pPr>
            <w:r>
              <w:rPr>
                <w:rFonts w:ascii="Times New Roman" w:hAnsi="Times New Roman" w:cs="Times New Roman" w:eastAsia="Times New Roman"/>
              </w:rPr>
              <w:t xml:space="preserve">2.3 Vendor selection</w:t>
            </w:r>
          </w:p>
        </w:tc>
        <w:tc>
          <w:tcPr>
            <w:tcW w:type="dxa" w:w="1099"/>
          </w:tcPr>
          <w:p>
            <w:pPr>
              <w:pStyle w:val="Compact"/>
              <w:spacing w:after="0" w:line="240" w:lineRule="auto"/>
              <w:jc w:val="left"/>
            </w:pPr>
            <w:r>
              <w:rPr>
                <w:rFonts w:ascii="Times New Roman" w:hAnsi="Times New Roman" w:cs="Times New Roman" w:eastAsia="Times New Roman"/>
              </w:rPr>
              <w:t xml:space="preserve">A</w:t>
            </w:r>
          </w:p>
        </w:tc>
        <w:tc>
          <w:tcPr>
            <w:tcW w:type="dxa" w:w="604"/>
          </w:tcPr>
          <w:p>
            <w:pPr>
              <w:pStyle w:val="Compact"/>
              <w:spacing w:after="0" w:line="240" w:lineRule="auto"/>
              <w:jc w:val="left"/>
            </w:pPr>
            <w:r>
              <w:rPr>
                <w:rFonts w:ascii="Times New Roman" w:hAnsi="Times New Roman" w:cs="Times New Roman" w:eastAsia="Times New Roman"/>
              </w:rPr>
              <w:t xml:space="preserve">R</w:t>
            </w:r>
          </w:p>
        </w:tc>
        <w:tc>
          <w:tcPr>
            <w:tcW w:type="dxa" w:w="1346"/>
          </w:tcPr>
          <w:p>
            <w:pPr>
              <w:pStyle w:val="Compact"/>
              <w:spacing w:after="0" w:line="240" w:lineRule="auto"/>
              <w:jc w:val="left"/>
            </w:pPr>
            <w:r>
              <w:rPr>
                <w:rFonts w:ascii="Times New Roman" w:hAnsi="Times New Roman" w:cs="Times New Roman" w:eastAsia="Times New Roman"/>
              </w:rPr>
              <w:t xml:space="preserve">R</w:t>
            </w:r>
          </w:p>
        </w:tc>
        <w:tc>
          <w:tcPr>
            <w:tcW w:type="dxa" w:w="727"/>
          </w:tcPr>
          <w:p>
            <w:pPr>
              <w:pStyle w:val="Compact"/>
              <w:spacing w:after="0" w:line="240" w:lineRule="auto"/>
              <w:jc w:val="left"/>
            </w:pPr>
            <w:r>
              <w:rPr>
                <w:rFonts w:ascii="Times New Roman" w:hAnsi="Times New Roman" w:cs="Times New Roman" w:eastAsia="Times New Roman"/>
              </w:rPr>
              <w:t xml:space="preserve">C</w:t>
            </w:r>
          </w:p>
        </w:tc>
        <w:tc>
          <w:tcPr>
            <w:tcW w:type="dxa" w:w="975"/>
          </w:tcPr>
          <w:p>
            <w:pPr>
              <w:pStyle w:val="Compact"/>
              <w:spacing w:after="0" w:line="240" w:lineRule="auto"/>
              <w:jc w:val="left"/>
            </w:pPr>
            <w:r>
              <w:rPr>
                <w:rFonts w:ascii="Times New Roman" w:hAnsi="Times New Roman" w:cs="Times New Roman" w:eastAsia="Times New Roman"/>
              </w:rPr>
              <w:t xml:space="preserve">I</w:t>
            </w:r>
          </w:p>
        </w:tc>
        <w:tc>
          <w:tcPr>
            <w:tcW w:type="dxa" w:w="1222"/>
          </w:tcPr>
          <w:p>
            <w:pPr>
              <w:pStyle w:val="Compact"/>
              <w:spacing w:after="0" w:line="240" w:lineRule="auto"/>
              <w:jc w:val="left"/>
            </w:pPr>
            <w:r>
              <w:rPr>
                <w:rFonts w:ascii="Times New Roman" w:hAnsi="Times New Roman" w:cs="Times New Roman" w:eastAsia="Times New Roman"/>
              </w:rPr>
              <w:t xml:space="preserve">C</w:t>
            </w:r>
          </w:p>
        </w:tc>
        <w:tc>
          <w:tcPr>
            <w:tcW w:type="dxa" w:w="480"/>
          </w:tcPr>
          <w:p>
            <w:pPr>
              <w:pStyle w:val="Compact"/>
              <w:spacing w:after="0" w:line="240" w:lineRule="auto"/>
              <w:jc w:val="left"/>
            </w:pPr>
            <w:r>
              <w:rPr>
                <w:rFonts w:ascii="Times New Roman" w:hAnsi="Times New Roman" w:cs="Times New Roman" w:eastAsia="Times New Roman"/>
              </w:rPr>
              <w:t xml:space="preserve">I</w:t>
            </w:r>
          </w:p>
        </w:tc>
        <w:tc>
          <w:tcPr>
            <w:tcW w:type="dxa" w:w="727"/>
          </w:tcPr>
          <w:p>
            <w:pPr>
              <w:pStyle w:val="Compact"/>
              <w:spacing w:after="0" w:line="240" w:lineRule="auto"/>
              <w:jc w:val="left"/>
            </w:pPr>
            <w:r>
              <w:rPr>
                <w:rFonts w:ascii="Times New Roman" w:hAnsi="Times New Roman" w:cs="Times New Roman" w:eastAsia="Times New Roman"/>
              </w:rPr>
              <w:t xml:space="preserve">I</w:t>
            </w:r>
          </w:p>
        </w:tc>
      </w:tr>
      <w:tr>
        <w:trPr>
          <w:cantSplit/>
        </w:trPr>
        <w:tc>
          <w:tcPr>
            <w:tcW w:type="dxa" w:w="1841"/>
          </w:tcPr>
          <w:p>
            <w:pPr>
              <w:pStyle w:val="Compact"/>
              <w:spacing w:after="0" w:line="240" w:lineRule="auto"/>
              <w:jc w:val="left"/>
            </w:pPr>
            <w:r>
              <w:rPr>
                <w:rFonts w:ascii="Times New Roman" w:hAnsi="Times New Roman" w:cs="Times New Roman" w:eastAsia="Times New Roman"/>
              </w:rPr>
              <w:t xml:space="preserve">2.4 Architecture and role model</w:t>
            </w:r>
          </w:p>
        </w:tc>
        <w:tc>
          <w:tcPr>
            <w:tcW w:type="dxa" w:w="1099"/>
          </w:tcPr>
          <w:p>
            <w:pPr>
              <w:pStyle w:val="Compact"/>
              <w:spacing w:after="0" w:line="240" w:lineRule="auto"/>
              <w:jc w:val="left"/>
            </w:pPr>
            <w:r>
              <w:rPr>
                <w:rFonts w:ascii="Times New Roman" w:hAnsi="Times New Roman" w:cs="Times New Roman" w:eastAsia="Times New Roman"/>
              </w:rPr>
              <w:t xml:space="preserve">I</w:t>
            </w:r>
          </w:p>
        </w:tc>
        <w:tc>
          <w:tcPr>
            <w:tcW w:type="dxa" w:w="604"/>
          </w:tcPr>
          <w:p>
            <w:pPr>
              <w:pStyle w:val="Compact"/>
              <w:spacing w:after="0" w:line="240" w:lineRule="auto"/>
              <w:jc w:val="left"/>
            </w:pPr>
            <w:r>
              <w:rPr>
                <w:rFonts w:ascii="Times New Roman" w:hAnsi="Times New Roman" w:cs="Times New Roman" w:eastAsia="Times New Roman"/>
              </w:rPr>
              <w:t xml:space="preserve">C</w:t>
            </w:r>
          </w:p>
        </w:tc>
        <w:tc>
          <w:tcPr>
            <w:tcW w:type="dxa" w:w="1346"/>
          </w:tcPr>
          <w:p>
            <w:pPr>
              <w:pStyle w:val="Compact"/>
              <w:spacing w:after="0" w:line="240" w:lineRule="auto"/>
              <w:jc w:val="left"/>
            </w:pPr>
            <w:r>
              <w:rPr>
                <w:rFonts w:ascii="Times New Roman" w:hAnsi="Times New Roman" w:cs="Times New Roman" w:eastAsia="Times New Roman"/>
              </w:rPr>
              <w:t xml:space="preserve">A/R</w:t>
            </w:r>
          </w:p>
        </w:tc>
        <w:tc>
          <w:tcPr>
            <w:tcW w:type="dxa" w:w="727"/>
          </w:tcPr>
          <w:p>
            <w:pPr>
              <w:pStyle w:val="Compact"/>
              <w:spacing w:after="0" w:line="240" w:lineRule="auto"/>
              <w:jc w:val="left"/>
            </w:pPr>
            <w:r>
              <w:rPr>
                <w:rFonts w:ascii="Times New Roman" w:hAnsi="Times New Roman" w:cs="Times New Roman" w:eastAsia="Times New Roman"/>
              </w:rPr>
              <w:t xml:space="preserve">C</w:t>
            </w:r>
          </w:p>
        </w:tc>
        <w:tc>
          <w:tcPr>
            <w:tcW w:type="dxa" w:w="975"/>
          </w:tcPr>
          <w:p>
            <w:pPr>
              <w:pStyle w:val="Compact"/>
              <w:spacing w:after="0" w:line="240" w:lineRule="auto"/>
              <w:jc w:val="left"/>
            </w:pPr>
            <w:r>
              <w:rPr>
                <w:rFonts w:ascii="Times New Roman" w:hAnsi="Times New Roman" w:cs="Times New Roman" w:eastAsia="Times New Roman"/>
              </w:rPr>
              <w:t xml:space="preserve">I</w:t>
            </w:r>
          </w:p>
        </w:tc>
        <w:tc>
          <w:tcPr>
            <w:tcW w:type="dxa" w:w="1222"/>
          </w:tcPr>
          <w:p>
            <w:pPr>
              <w:pStyle w:val="Compact"/>
              <w:spacing w:after="0" w:line="240" w:lineRule="auto"/>
              <w:jc w:val="left"/>
            </w:pPr>
            <w:r>
              <w:rPr>
                <w:rFonts w:ascii="Times New Roman" w:hAnsi="Times New Roman" w:cs="Times New Roman" w:eastAsia="Times New Roman"/>
              </w:rPr>
              <w:t xml:space="preserve">C</w:t>
            </w:r>
          </w:p>
        </w:tc>
        <w:tc>
          <w:tcPr>
            <w:tcW w:type="dxa" w:w="480"/>
          </w:tcPr>
          <w:p>
            <w:pPr>
              <w:pStyle w:val="Compact"/>
              <w:spacing w:after="0" w:line="240" w:lineRule="auto"/>
              <w:jc w:val="left"/>
            </w:pPr>
            <w:r>
              <w:rPr>
                <w:rFonts w:ascii="Times New Roman" w:hAnsi="Times New Roman" w:cs="Times New Roman" w:eastAsia="Times New Roman"/>
              </w:rPr>
              <w:t xml:space="preserve">C</w:t>
            </w:r>
          </w:p>
        </w:tc>
        <w:tc>
          <w:tcPr>
            <w:tcW w:type="dxa" w:w="727"/>
          </w:tcPr>
          <w:p>
            <w:pPr>
              <w:pStyle w:val="Compact"/>
              <w:spacing w:after="0" w:line="240" w:lineRule="auto"/>
              <w:jc w:val="left"/>
            </w:pPr>
            <w:r>
              <w:rPr>
                <w:rFonts w:ascii="Times New Roman" w:hAnsi="Times New Roman" w:cs="Times New Roman" w:eastAsia="Times New Roman"/>
              </w:rPr>
              <w:t xml:space="preserve">I</w:t>
            </w:r>
          </w:p>
        </w:tc>
      </w:tr>
      <w:tr>
        <w:trPr>
          <w:cantSplit/>
        </w:trPr>
        <w:tc>
          <w:tcPr>
            <w:tcW w:type="dxa" w:w="1841"/>
          </w:tcPr>
          <w:p>
            <w:pPr>
              <w:pStyle w:val="Compact"/>
              <w:spacing w:after="0" w:line="240" w:lineRule="auto"/>
              <w:jc w:val="left"/>
            </w:pPr>
            <w:r>
              <w:rPr>
                <w:rFonts w:ascii="Times New Roman" w:hAnsi="Times New Roman" w:cs="Times New Roman" w:eastAsia="Times New Roman"/>
              </w:rPr>
              <w:t xml:space="preserve">3.2 HR-driven provisioning</w:t>
            </w:r>
          </w:p>
        </w:tc>
        <w:tc>
          <w:tcPr>
            <w:tcW w:type="dxa" w:w="1099"/>
          </w:tcPr>
          <w:p>
            <w:pPr>
              <w:pStyle w:val="Compact"/>
              <w:spacing w:after="0" w:line="240" w:lineRule="auto"/>
              <w:jc w:val="left"/>
            </w:pPr>
            <w:r>
              <w:rPr>
                <w:rFonts w:ascii="Times New Roman" w:hAnsi="Times New Roman" w:cs="Times New Roman" w:eastAsia="Times New Roman"/>
              </w:rPr>
              <w:t xml:space="preserve">I</w:t>
            </w:r>
          </w:p>
        </w:tc>
        <w:tc>
          <w:tcPr>
            <w:tcW w:type="dxa" w:w="604"/>
          </w:tcPr>
          <w:p>
            <w:pPr>
              <w:pStyle w:val="Compact"/>
              <w:spacing w:after="0" w:line="240" w:lineRule="auto"/>
              <w:jc w:val="left"/>
            </w:pPr>
            <w:r>
              <w:rPr>
                <w:rFonts w:ascii="Times New Roman" w:hAnsi="Times New Roman" w:cs="Times New Roman" w:eastAsia="Times New Roman"/>
              </w:rPr>
              <w:t xml:space="preserve">C</w:t>
            </w:r>
          </w:p>
        </w:tc>
        <w:tc>
          <w:tcPr>
            <w:tcW w:type="dxa" w:w="1346"/>
          </w:tcPr>
          <w:p>
            <w:pPr>
              <w:pStyle w:val="Compact"/>
              <w:spacing w:after="0" w:line="240" w:lineRule="auto"/>
              <w:jc w:val="left"/>
            </w:pPr>
            <w:r>
              <w:rPr>
                <w:rFonts w:ascii="Times New Roman" w:hAnsi="Times New Roman" w:cs="Times New Roman" w:eastAsia="Times New Roman"/>
              </w:rPr>
              <w:t xml:space="preserve">C</w:t>
            </w:r>
          </w:p>
        </w:tc>
        <w:tc>
          <w:tcPr>
            <w:tcW w:type="dxa" w:w="727"/>
          </w:tcPr>
          <w:p>
            <w:pPr>
              <w:pStyle w:val="Compact"/>
              <w:spacing w:after="0" w:line="240" w:lineRule="auto"/>
              <w:jc w:val="left"/>
            </w:pPr>
            <w:r>
              <w:rPr>
                <w:rFonts w:ascii="Times New Roman" w:hAnsi="Times New Roman" w:cs="Times New Roman" w:eastAsia="Times New Roman"/>
              </w:rPr>
              <w:t xml:space="preserve">A/R</w:t>
            </w:r>
          </w:p>
        </w:tc>
        <w:tc>
          <w:tcPr>
            <w:tcW w:type="dxa" w:w="975"/>
          </w:tcPr>
          <w:p>
            <w:pPr>
              <w:pStyle w:val="Compact"/>
              <w:spacing w:after="0" w:line="240" w:lineRule="auto"/>
              <w:jc w:val="left"/>
            </w:pPr>
            <w:r>
              <w:rPr>
                <w:rFonts w:ascii="Times New Roman" w:hAnsi="Times New Roman" w:cs="Times New Roman" w:eastAsia="Times New Roman"/>
              </w:rPr>
              <w:t xml:space="preserve">I</w:t>
            </w:r>
          </w:p>
        </w:tc>
        <w:tc>
          <w:tcPr>
            <w:tcW w:type="dxa" w:w="1222"/>
          </w:tcPr>
          <w:p>
            <w:pPr>
              <w:pStyle w:val="Compact"/>
              <w:spacing w:after="0" w:line="240" w:lineRule="auto"/>
              <w:jc w:val="left"/>
            </w:pPr>
            <w:r>
              <w:rPr>
                <w:rFonts w:ascii="Times New Roman" w:hAnsi="Times New Roman" w:cs="Times New Roman" w:eastAsia="Times New Roman"/>
              </w:rPr>
              <w:t xml:space="preserve">I</w:t>
            </w:r>
          </w:p>
        </w:tc>
        <w:tc>
          <w:tcPr>
            <w:tcW w:type="dxa" w:w="480"/>
          </w:tcPr>
          <w:p>
            <w:pPr>
              <w:pStyle w:val="Compact"/>
              <w:spacing w:after="0" w:line="240" w:lineRule="auto"/>
              <w:jc w:val="left"/>
            </w:pPr>
            <w:r>
              <w:rPr>
                <w:rFonts w:ascii="Times New Roman" w:hAnsi="Times New Roman" w:cs="Times New Roman" w:eastAsia="Times New Roman"/>
              </w:rPr>
              <w:t xml:space="preserve">R</w:t>
            </w:r>
          </w:p>
        </w:tc>
        <w:tc>
          <w:tcPr>
            <w:tcW w:type="dxa" w:w="727"/>
          </w:tcPr>
          <w:p>
            <w:pPr>
              <w:pStyle w:val="Compact"/>
              <w:spacing w:after="0" w:line="240" w:lineRule="auto"/>
              <w:jc w:val="left"/>
            </w:pPr>
            <w:r>
              <w:rPr>
                <w:rFonts w:ascii="Times New Roman" w:hAnsi="Times New Roman" w:cs="Times New Roman" w:eastAsia="Times New Roman"/>
              </w:rPr>
              <w:t xml:space="preserve">I</w:t>
            </w:r>
          </w:p>
        </w:tc>
      </w:tr>
      <w:tr>
        <w:trPr>
          <w:cantSplit/>
        </w:trPr>
        <w:tc>
          <w:tcPr>
            <w:tcW w:type="dxa" w:w="1841"/>
          </w:tcPr>
          <w:p>
            <w:pPr>
              <w:pStyle w:val="Compact"/>
              <w:spacing w:after="0" w:line="240" w:lineRule="auto"/>
              <w:jc w:val="left"/>
            </w:pPr>
            <w:r>
              <w:rPr>
                <w:rFonts w:ascii="Times New Roman" w:hAnsi="Times New Roman" w:cs="Times New Roman" w:eastAsia="Times New Roman"/>
              </w:rPr>
              <w:t xml:space="preserve">3.3 SSO and MFA</w:t>
            </w:r>
          </w:p>
        </w:tc>
        <w:tc>
          <w:tcPr>
            <w:tcW w:type="dxa" w:w="1099"/>
          </w:tcPr>
          <w:p>
            <w:pPr>
              <w:pStyle w:val="Compact"/>
              <w:spacing w:after="0" w:line="240" w:lineRule="auto"/>
              <w:jc w:val="left"/>
            </w:pPr>
            <w:r>
              <w:rPr>
                <w:rFonts w:ascii="Times New Roman" w:hAnsi="Times New Roman" w:cs="Times New Roman" w:eastAsia="Times New Roman"/>
              </w:rPr>
              <w:t xml:space="preserve">I</w:t>
            </w:r>
          </w:p>
        </w:tc>
        <w:tc>
          <w:tcPr>
            <w:tcW w:type="dxa" w:w="604"/>
          </w:tcPr>
          <w:p>
            <w:pPr>
              <w:pStyle w:val="Compact"/>
              <w:spacing w:after="0" w:line="240" w:lineRule="auto"/>
              <w:jc w:val="left"/>
            </w:pPr>
            <w:r>
              <w:rPr>
                <w:rFonts w:ascii="Times New Roman" w:hAnsi="Times New Roman" w:cs="Times New Roman" w:eastAsia="Times New Roman"/>
              </w:rPr>
              <w:t xml:space="preserve">C</w:t>
            </w:r>
          </w:p>
        </w:tc>
        <w:tc>
          <w:tcPr>
            <w:tcW w:type="dxa" w:w="1346"/>
          </w:tcPr>
          <w:p>
            <w:pPr>
              <w:pStyle w:val="Compact"/>
              <w:spacing w:after="0" w:line="240" w:lineRule="auto"/>
              <w:jc w:val="left"/>
            </w:pPr>
            <w:r>
              <w:rPr>
                <w:rFonts w:ascii="Times New Roman" w:hAnsi="Times New Roman" w:cs="Times New Roman" w:eastAsia="Times New Roman"/>
              </w:rPr>
              <w:t xml:space="preserve">A/R</w:t>
            </w:r>
          </w:p>
        </w:tc>
        <w:tc>
          <w:tcPr>
            <w:tcW w:type="dxa" w:w="727"/>
          </w:tcPr>
          <w:p>
            <w:pPr>
              <w:pStyle w:val="Compact"/>
              <w:spacing w:after="0" w:line="240" w:lineRule="auto"/>
              <w:jc w:val="left"/>
            </w:pPr>
            <w:r>
              <w:rPr>
                <w:rFonts w:ascii="Times New Roman" w:hAnsi="Times New Roman" w:cs="Times New Roman" w:eastAsia="Times New Roman"/>
              </w:rPr>
              <w:t xml:space="preserve">R</w:t>
            </w:r>
          </w:p>
        </w:tc>
        <w:tc>
          <w:tcPr>
            <w:tcW w:type="dxa" w:w="975"/>
          </w:tcPr>
          <w:p>
            <w:pPr>
              <w:pStyle w:val="Compact"/>
              <w:spacing w:after="0" w:line="240" w:lineRule="auto"/>
              <w:jc w:val="left"/>
            </w:pPr>
            <w:r>
              <w:rPr>
                <w:rFonts w:ascii="Times New Roman" w:hAnsi="Times New Roman" w:cs="Times New Roman" w:eastAsia="Times New Roman"/>
              </w:rPr>
              <w:t xml:space="preserve">I</w:t>
            </w:r>
          </w:p>
        </w:tc>
        <w:tc>
          <w:tcPr>
            <w:tcW w:type="dxa" w:w="1222"/>
          </w:tcPr>
          <w:p>
            <w:pPr>
              <w:pStyle w:val="Compact"/>
              <w:spacing w:after="0" w:line="240" w:lineRule="auto"/>
              <w:jc w:val="left"/>
            </w:pPr>
            <w:r>
              <w:rPr>
                <w:rFonts w:ascii="Times New Roman" w:hAnsi="Times New Roman" w:cs="Times New Roman" w:eastAsia="Times New Roman"/>
              </w:rPr>
              <w:t xml:space="preserve">C</w:t>
            </w:r>
          </w:p>
        </w:tc>
        <w:tc>
          <w:tcPr>
            <w:tcW w:type="dxa" w:w="480"/>
          </w:tcPr>
          <w:p>
            <w:pPr>
              <w:pStyle w:val="Compact"/>
              <w:spacing w:after="0" w:line="240" w:lineRule="auto"/>
              <w:jc w:val="left"/>
            </w:pPr>
            <w:r>
              <w:rPr>
                <w:rFonts w:ascii="Times New Roman" w:hAnsi="Times New Roman" w:cs="Times New Roman" w:eastAsia="Times New Roman"/>
              </w:rPr>
              <w:t xml:space="preserve">I</w:t>
            </w:r>
          </w:p>
        </w:tc>
        <w:tc>
          <w:tcPr>
            <w:tcW w:type="dxa" w:w="727"/>
          </w:tcPr>
          <w:p>
            <w:pPr>
              <w:pStyle w:val="Compact"/>
              <w:spacing w:after="0" w:line="240" w:lineRule="auto"/>
              <w:jc w:val="left"/>
            </w:pPr>
            <w:r>
              <w:rPr>
                <w:rFonts w:ascii="Times New Roman" w:hAnsi="Times New Roman" w:cs="Times New Roman" w:eastAsia="Times New Roman"/>
              </w:rPr>
              <w:t xml:space="preserve">C</w:t>
            </w:r>
          </w:p>
        </w:tc>
      </w:tr>
      <w:tr>
        <w:trPr>
          <w:cantSplit/>
        </w:trPr>
        <w:tc>
          <w:tcPr>
            <w:tcW w:type="dxa" w:w="1841"/>
          </w:tcPr>
          <w:p>
            <w:pPr>
              <w:pStyle w:val="Compact"/>
              <w:spacing w:after="0" w:line="240" w:lineRule="auto"/>
              <w:jc w:val="left"/>
            </w:pPr>
            <w:r>
              <w:rPr>
                <w:rFonts w:ascii="Times New Roman" w:hAnsi="Times New Roman" w:cs="Times New Roman" w:eastAsia="Times New Roman"/>
              </w:rPr>
              <w:t xml:space="preserve">3.4 PAM vault</w:t>
            </w:r>
          </w:p>
        </w:tc>
        <w:tc>
          <w:tcPr>
            <w:tcW w:type="dxa" w:w="1099"/>
          </w:tcPr>
          <w:p>
            <w:pPr>
              <w:pStyle w:val="Compact"/>
              <w:spacing w:after="0" w:line="240" w:lineRule="auto"/>
              <w:jc w:val="left"/>
            </w:pPr>
            <w:r>
              <w:rPr>
                <w:rFonts w:ascii="Times New Roman" w:hAnsi="Times New Roman" w:cs="Times New Roman" w:eastAsia="Times New Roman"/>
              </w:rPr>
              <w:t xml:space="preserve">I</w:t>
            </w:r>
          </w:p>
        </w:tc>
        <w:tc>
          <w:tcPr>
            <w:tcW w:type="dxa" w:w="604"/>
          </w:tcPr>
          <w:p>
            <w:pPr>
              <w:pStyle w:val="Compact"/>
              <w:spacing w:after="0" w:line="240" w:lineRule="auto"/>
              <w:jc w:val="left"/>
            </w:pPr>
            <w:r>
              <w:rPr>
                <w:rFonts w:ascii="Times New Roman" w:hAnsi="Times New Roman" w:cs="Times New Roman" w:eastAsia="Times New Roman"/>
              </w:rPr>
              <w:t xml:space="preserve">C</w:t>
            </w:r>
          </w:p>
        </w:tc>
        <w:tc>
          <w:tcPr>
            <w:tcW w:type="dxa" w:w="1346"/>
          </w:tcPr>
          <w:p>
            <w:pPr>
              <w:pStyle w:val="Compact"/>
              <w:spacing w:after="0" w:line="240" w:lineRule="auto"/>
              <w:jc w:val="left"/>
            </w:pPr>
            <w:r>
              <w:rPr>
                <w:rFonts w:ascii="Times New Roman" w:hAnsi="Times New Roman" w:cs="Times New Roman" w:eastAsia="Times New Roman"/>
              </w:rPr>
              <w:t xml:space="preserve">C</w:t>
            </w:r>
          </w:p>
        </w:tc>
        <w:tc>
          <w:tcPr>
            <w:tcW w:type="dxa" w:w="727"/>
          </w:tcPr>
          <w:p>
            <w:pPr>
              <w:pStyle w:val="Compact"/>
              <w:spacing w:after="0" w:line="240" w:lineRule="auto"/>
              <w:jc w:val="left"/>
            </w:pPr>
            <w:r>
              <w:rPr>
                <w:rFonts w:ascii="Times New Roman" w:hAnsi="Times New Roman" w:cs="Times New Roman" w:eastAsia="Times New Roman"/>
              </w:rPr>
              <w:t xml:space="preserve">C</w:t>
            </w:r>
          </w:p>
        </w:tc>
        <w:tc>
          <w:tcPr>
            <w:tcW w:type="dxa" w:w="975"/>
          </w:tcPr>
          <w:p>
            <w:pPr>
              <w:pStyle w:val="Compact"/>
              <w:spacing w:after="0" w:line="240" w:lineRule="auto"/>
              <w:jc w:val="left"/>
            </w:pPr>
            <w:r>
              <w:rPr>
                <w:rFonts w:ascii="Times New Roman" w:hAnsi="Times New Roman" w:cs="Times New Roman" w:eastAsia="Times New Roman"/>
              </w:rPr>
              <w:t xml:space="preserve">I</w:t>
            </w:r>
          </w:p>
        </w:tc>
        <w:tc>
          <w:tcPr>
            <w:tcW w:type="dxa" w:w="1222"/>
          </w:tcPr>
          <w:p>
            <w:pPr>
              <w:pStyle w:val="Compact"/>
              <w:spacing w:after="0" w:line="240" w:lineRule="auto"/>
              <w:jc w:val="left"/>
            </w:pPr>
            <w:r>
              <w:rPr>
                <w:rFonts w:ascii="Times New Roman" w:hAnsi="Times New Roman" w:cs="Times New Roman" w:eastAsia="Times New Roman"/>
              </w:rPr>
              <w:t xml:space="preserve">A/R</w:t>
            </w:r>
          </w:p>
        </w:tc>
        <w:tc>
          <w:tcPr>
            <w:tcW w:type="dxa" w:w="480"/>
          </w:tcPr>
          <w:p>
            <w:pPr>
              <w:pStyle w:val="Compact"/>
              <w:spacing w:after="0" w:line="240" w:lineRule="auto"/>
              <w:jc w:val="left"/>
            </w:pPr>
            <w:r>
              <w:rPr>
                <w:rFonts w:ascii="Times New Roman" w:hAnsi="Times New Roman" w:cs="Times New Roman" w:eastAsia="Times New Roman"/>
              </w:rPr>
              <w:t xml:space="preserve">I</w:t>
            </w:r>
          </w:p>
        </w:tc>
        <w:tc>
          <w:tcPr>
            <w:tcW w:type="dxa" w:w="727"/>
          </w:tcPr>
          <w:p>
            <w:pPr>
              <w:pStyle w:val="Compact"/>
              <w:spacing w:after="0" w:line="240" w:lineRule="auto"/>
              <w:jc w:val="left"/>
            </w:pPr>
            <w:r>
              <w:rPr>
                <w:rFonts w:ascii="Times New Roman" w:hAnsi="Times New Roman" w:cs="Times New Roman" w:eastAsia="Times New Roman"/>
              </w:rPr>
              <w:t xml:space="preserve">I</w:t>
            </w:r>
          </w:p>
        </w:tc>
      </w:tr>
      <w:tr>
        <w:trPr>
          <w:cantSplit/>
        </w:trPr>
        <w:tc>
          <w:tcPr>
            <w:tcW w:type="dxa" w:w="1841"/>
          </w:tcPr>
          <w:p>
            <w:pPr>
              <w:pStyle w:val="Compact"/>
              <w:spacing w:after="0" w:line="240" w:lineRule="auto"/>
              <w:jc w:val="left"/>
            </w:pPr>
            <w:r>
              <w:rPr>
                <w:rFonts w:ascii="Times New Roman" w:hAnsi="Times New Roman" w:cs="Times New Roman" w:eastAsia="Times New Roman"/>
              </w:rPr>
              <w:t xml:space="preserve">3.5 Application integrations</w:t>
            </w:r>
          </w:p>
        </w:tc>
        <w:tc>
          <w:tcPr>
            <w:tcW w:type="dxa" w:w="1099"/>
          </w:tcPr>
          <w:p>
            <w:pPr>
              <w:pStyle w:val="Compact"/>
              <w:spacing w:after="0" w:line="240" w:lineRule="auto"/>
              <w:jc w:val="left"/>
            </w:pPr>
            <w:r>
              <w:rPr>
                <w:rFonts w:ascii="Times New Roman" w:hAnsi="Times New Roman" w:cs="Times New Roman" w:eastAsia="Times New Roman"/>
              </w:rPr>
              <w:t xml:space="preserve">I</w:t>
            </w:r>
          </w:p>
        </w:tc>
        <w:tc>
          <w:tcPr>
            <w:tcW w:type="dxa" w:w="604"/>
          </w:tcPr>
          <w:p>
            <w:pPr>
              <w:pStyle w:val="Compact"/>
              <w:spacing w:after="0" w:line="240" w:lineRule="auto"/>
              <w:jc w:val="left"/>
            </w:pPr>
            <w:r>
              <w:rPr>
                <w:rFonts w:ascii="Times New Roman" w:hAnsi="Times New Roman" w:cs="Times New Roman" w:eastAsia="Times New Roman"/>
              </w:rPr>
              <w:t xml:space="preserve">C</w:t>
            </w:r>
          </w:p>
        </w:tc>
        <w:tc>
          <w:tcPr>
            <w:tcW w:type="dxa" w:w="1346"/>
          </w:tcPr>
          <w:p>
            <w:pPr>
              <w:pStyle w:val="Compact"/>
              <w:spacing w:after="0" w:line="240" w:lineRule="auto"/>
              <w:jc w:val="left"/>
            </w:pPr>
            <w:r>
              <w:rPr>
                <w:rFonts w:ascii="Times New Roman" w:hAnsi="Times New Roman" w:cs="Times New Roman" w:eastAsia="Times New Roman"/>
              </w:rPr>
              <w:t xml:space="preserve">C</w:t>
            </w:r>
          </w:p>
        </w:tc>
        <w:tc>
          <w:tcPr>
            <w:tcW w:type="dxa" w:w="727"/>
          </w:tcPr>
          <w:p>
            <w:pPr>
              <w:pStyle w:val="Compact"/>
              <w:spacing w:after="0" w:line="240" w:lineRule="auto"/>
              <w:jc w:val="left"/>
            </w:pPr>
            <w:r>
              <w:rPr>
                <w:rFonts w:ascii="Times New Roman" w:hAnsi="Times New Roman" w:cs="Times New Roman" w:eastAsia="Times New Roman"/>
              </w:rPr>
              <w:t xml:space="preserve">A/R</w:t>
            </w:r>
          </w:p>
        </w:tc>
        <w:tc>
          <w:tcPr>
            <w:tcW w:type="dxa" w:w="975"/>
          </w:tcPr>
          <w:p>
            <w:pPr>
              <w:pStyle w:val="Compact"/>
              <w:spacing w:after="0" w:line="240" w:lineRule="auto"/>
              <w:jc w:val="left"/>
            </w:pPr>
            <w:r>
              <w:rPr>
                <w:rFonts w:ascii="Times New Roman" w:hAnsi="Times New Roman" w:cs="Times New Roman" w:eastAsia="Times New Roman"/>
              </w:rPr>
              <w:t xml:space="preserve">I</w:t>
            </w:r>
          </w:p>
        </w:tc>
        <w:tc>
          <w:tcPr>
            <w:tcW w:type="dxa" w:w="1222"/>
          </w:tcPr>
          <w:p>
            <w:pPr>
              <w:pStyle w:val="Compact"/>
              <w:spacing w:after="0" w:line="240" w:lineRule="auto"/>
              <w:jc w:val="left"/>
            </w:pPr>
            <w:r>
              <w:rPr>
                <w:rFonts w:ascii="Times New Roman" w:hAnsi="Times New Roman" w:cs="Times New Roman" w:eastAsia="Times New Roman"/>
              </w:rPr>
              <w:t xml:space="preserve">C</w:t>
            </w:r>
          </w:p>
        </w:tc>
        <w:tc>
          <w:tcPr>
            <w:tcW w:type="dxa" w:w="480"/>
          </w:tcPr>
          <w:p>
            <w:pPr>
              <w:pStyle w:val="Compact"/>
              <w:spacing w:after="0" w:line="240" w:lineRule="auto"/>
              <w:jc w:val="left"/>
            </w:pPr>
            <w:r>
              <w:rPr>
                <w:rFonts w:ascii="Times New Roman" w:hAnsi="Times New Roman" w:cs="Times New Roman" w:eastAsia="Times New Roman"/>
              </w:rPr>
              <w:t xml:space="preserve">I</w:t>
            </w:r>
          </w:p>
        </w:tc>
        <w:tc>
          <w:tcPr>
            <w:tcW w:type="dxa" w:w="727"/>
          </w:tcPr>
          <w:p>
            <w:pPr>
              <w:pStyle w:val="Compact"/>
              <w:spacing w:after="0" w:line="240" w:lineRule="auto"/>
              <w:jc w:val="left"/>
            </w:pPr>
            <w:r>
              <w:rPr>
                <w:rFonts w:ascii="Times New Roman" w:hAnsi="Times New Roman" w:cs="Times New Roman" w:eastAsia="Times New Roman"/>
              </w:rPr>
              <w:t xml:space="preserve">I</w:t>
            </w:r>
          </w:p>
        </w:tc>
      </w:tr>
      <w:tr>
        <w:trPr>
          <w:cantSplit/>
        </w:trPr>
        <w:tc>
          <w:tcPr>
            <w:tcW w:type="dxa" w:w="1841"/>
          </w:tcPr>
          <w:p>
            <w:pPr>
              <w:pStyle w:val="Compact"/>
              <w:spacing w:after="0" w:line="240" w:lineRule="auto"/>
              <w:jc w:val="left"/>
            </w:pPr>
            <w:r>
              <w:rPr>
                <w:rFonts w:ascii="Times New Roman" w:hAnsi="Times New Roman" w:cs="Times New Roman" w:eastAsia="Times New Roman"/>
              </w:rPr>
              <w:t xml:space="preserve">4.1–4.3 Testing</w:t>
            </w:r>
          </w:p>
        </w:tc>
        <w:tc>
          <w:tcPr>
            <w:tcW w:type="dxa" w:w="1099"/>
          </w:tcPr>
          <w:p>
            <w:pPr>
              <w:pStyle w:val="Compact"/>
              <w:spacing w:after="0" w:line="240" w:lineRule="auto"/>
              <w:jc w:val="left"/>
            </w:pPr>
            <w:r>
              <w:rPr>
                <w:rFonts w:ascii="Times New Roman" w:hAnsi="Times New Roman" w:cs="Times New Roman" w:eastAsia="Times New Roman"/>
              </w:rPr>
              <w:t xml:space="preserve">I</w:t>
            </w:r>
          </w:p>
        </w:tc>
        <w:tc>
          <w:tcPr>
            <w:tcW w:type="dxa" w:w="604"/>
          </w:tcPr>
          <w:p>
            <w:pPr>
              <w:pStyle w:val="Compact"/>
              <w:spacing w:after="0" w:line="240" w:lineRule="auto"/>
              <w:jc w:val="left"/>
            </w:pPr>
            <w:r>
              <w:rPr>
                <w:rFonts w:ascii="Times New Roman" w:hAnsi="Times New Roman" w:cs="Times New Roman" w:eastAsia="Times New Roman"/>
              </w:rPr>
              <w:t xml:space="preserve">A</w:t>
            </w:r>
          </w:p>
        </w:tc>
        <w:tc>
          <w:tcPr>
            <w:tcW w:type="dxa" w:w="1346"/>
          </w:tcPr>
          <w:p>
            <w:pPr>
              <w:pStyle w:val="Compact"/>
              <w:spacing w:after="0" w:line="240" w:lineRule="auto"/>
              <w:jc w:val="left"/>
            </w:pPr>
            <w:r>
              <w:rPr>
                <w:rFonts w:ascii="Times New Roman" w:hAnsi="Times New Roman" w:cs="Times New Roman" w:eastAsia="Times New Roman"/>
              </w:rPr>
              <w:t xml:space="preserve">C</w:t>
            </w:r>
          </w:p>
        </w:tc>
        <w:tc>
          <w:tcPr>
            <w:tcW w:type="dxa" w:w="727"/>
          </w:tcPr>
          <w:p>
            <w:pPr>
              <w:pStyle w:val="Compact"/>
              <w:spacing w:after="0" w:line="240" w:lineRule="auto"/>
              <w:jc w:val="left"/>
            </w:pPr>
            <w:r>
              <w:rPr>
                <w:rFonts w:ascii="Times New Roman" w:hAnsi="Times New Roman" w:cs="Times New Roman" w:eastAsia="Times New Roman"/>
              </w:rPr>
              <w:t xml:space="preserve">R</w:t>
            </w:r>
          </w:p>
        </w:tc>
        <w:tc>
          <w:tcPr>
            <w:tcW w:type="dxa" w:w="975"/>
          </w:tcPr>
          <w:p>
            <w:pPr>
              <w:pStyle w:val="Compact"/>
              <w:spacing w:after="0" w:line="240" w:lineRule="auto"/>
              <w:jc w:val="left"/>
            </w:pPr>
            <w:r>
              <w:rPr>
                <w:rFonts w:ascii="Times New Roman" w:hAnsi="Times New Roman" w:cs="Times New Roman" w:eastAsia="Times New Roman"/>
              </w:rPr>
              <w:t xml:space="preserve">I</w:t>
            </w:r>
          </w:p>
        </w:tc>
        <w:tc>
          <w:tcPr>
            <w:tcW w:type="dxa" w:w="1222"/>
          </w:tcPr>
          <w:p>
            <w:pPr>
              <w:pStyle w:val="Compact"/>
              <w:spacing w:after="0" w:line="240" w:lineRule="auto"/>
              <w:jc w:val="left"/>
            </w:pPr>
            <w:r>
              <w:rPr>
                <w:rFonts w:ascii="Times New Roman" w:hAnsi="Times New Roman" w:cs="Times New Roman" w:eastAsia="Times New Roman"/>
              </w:rPr>
              <w:t xml:space="preserve">R</w:t>
            </w:r>
          </w:p>
        </w:tc>
        <w:tc>
          <w:tcPr>
            <w:tcW w:type="dxa" w:w="480"/>
          </w:tcPr>
          <w:p>
            <w:pPr>
              <w:pStyle w:val="Compact"/>
              <w:spacing w:after="0" w:line="240" w:lineRule="auto"/>
              <w:jc w:val="left"/>
            </w:pPr>
            <w:r>
              <w:rPr>
                <w:rFonts w:ascii="Times New Roman" w:hAnsi="Times New Roman" w:cs="Times New Roman" w:eastAsia="Times New Roman"/>
              </w:rPr>
              <w:t xml:space="preserve">R</w:t>
            </w:r>
          </w:p>
        </w:tc>
        <w:tc>
          <w:tcPr>
            <w:tcW w:type="dxa" w:w="727"/>
          </w:tcPr>
          <w:p>
            <w:pPr>
              <w:pStyle w:val="Compact"/>
              <w:spacing w:after="0" w:line="240" w:lineRule="auto"/>
              <w:jc w:val="left"/>
            </w:pPr>
            <w:r>
              <w:rPr>
                <w:rFonts w:ascii="Times New Roman" w:hAnsi="Times New Roman" w:cs="Times New Roman" w:eastAsia="Times New Roman"/>
              </w:rPr>
              <w:t xml:space="preserve">C</w:t>
            </w:r>
          </w:p>
        </w:tc>
      </w:tr>
      <w:tr>
        <w:trPr>
          <w:cantSplit/>
        </w:trPr>
        <w:tc>
          <w:tcPr>
            <w:tcW w:type="dxa" w:w="1841"/>
          </w:tcPr>
          <w:p>
            <w:pPr>
              <w:pStyle w:val="Compact"/>
              <w:spacing w:after="0" w:line="240" w:lineRule="auto"/>
              <w:jc w:val="left"/>
            </w:pPr>
            <w:r>
              <w:rPr>
                <w:rFonts w:ascii="Times New Roman" w:hAnsi="Times New Roman" w:cs="Times New Roman" w:eastAsia="Times New Roman"/>
              </w:rPr>
              <w:t xml:space="preserve">M2 Go-live approval</w:t>
            </w:r>
          </w:p>
        </w:tc>
        <w:tc>
          <w:tcPr>
            <w:tcW w:type="dxa" w:w="1099"/>
          </w:tcPr>
          <w:p>
            <w:pPr>
              <w:pStyle w:val="Compact"/>
              <w:spacing w:after="0" w:line="240" w:lineRule="auto"/>
              <w:jc w:val="left"/>
            </w:pPr>
            <w:r>
              <w:rPr>
                <w:rFonts w:ascii="Times New Roman" w:hAnsi="Times New Roman" w:cs="Times New Roman" w:eastAsia="Times New Roman"/>
              </w:rPr>
              <w:t xml:space="preserve">A</w:t>
            </w:r>
          </w:p>
        </w:tc>
        <w:tc>
          <w:tcPr>
            <w:tcW w:type="dxa" w:w="604"/>
          </w:tcPr>
          <w:p>
            <w:pPr>
              <w:pStyle w:val="Compact"/>
              <w:spacing w:after="0" w:line="240" w:lineRule="auto"/>
              <w:jc w:val="left"/>
            </w:pPr>
            <w:r>
              <w:rPr>
                <w:rFonts w:ascii="Times New Roman" w:hAnsi="Times New Roman" w:cs="Times New Roman" w:eastAsia="Times New Roman"/>
              </w:rPr>
              <w:t xml:space="preserve">R</w:t>
            </w:r>
          </w:p>
        </w:tc>
        <w:tc>
          <w:tcPr>
            <w:tcW w:type="dxa" w:w="1346"/>
          </w:tcPr>
          <w:p>
            <w:pPr>
              <w:pStyle w:val="Compact"/>
              <w:spacing w:after="0" w:line="240" w:lineRule="auto"/>
              <w:jc w:val="left"/>
            </w:pPr>
            <w:r>
              <w:rPr>
                <w:rFonts w:ascii="Times New Roman" w:hAnsi="Times New Roman" w:cs="Times New Roman" w:eastAsia="Times New Roman"/>
              </w:rPr>
              <w:t xml:space="preserve">C</w:t>
            </w:r>
          </w:p>
        </w:tc>
        <w:tc>
          <w:tcPr>
            <w:tcW w:type="dxa" w:w="727"/>
          </w:tcPr>
          <w:p>
            <w:pPr>
              <w:pStyle w:val="Compact"/>
              <w:spacing w:after="0" w:line="240" w:lineRule="auto"/>
              <w:jc w:val="left"/>
            </w:pPr>
            <w:r>
              <w:rPr>
                <w:rFonts w:ascii="Times New Roman" w:hAnsi="Times New Roman" w:cs="Times New Roman" w:eastAsia="Times New Roman"/>
              </w:rPr>
              <w:t xml:space="preserve">C</w:t>
            </w:r>
          </w:p>
        </w:tc>
        <w:tc>
          <w:tcPr>
            <w:tcW w:type="dxa" w:w="975"/>
          </w:tcPr>
          <w:p>
            <w:pPr>
              <w:pStyle w:val="Compact"/>
              <w:spacing w:after="0" w:line="240" w:lineRule="auto"/>
              <w:jc w:val="left"/>
            </w:pPr>
            <w:r>
              <w:rPr>
                <w:rFonts w:ascii="Times New Roman" w:hAnsi="Times New Roman" w:cs="Times New Roman" w:eastAsia="Times New Roman"/>
              </w:rPr>
              <w:t xml:space="preserve">C</w:t>
            </w:r>
          </w:p>
        </w:tc>
        <w:tc>
          <w:tcPr>
            <w:tcW w:type="dxa" w:w="1222"/>
          </w:tcPr>
          <w:p>
            <w:pPr>
              <w:pStyle w:val="Compact"/>
              <w:spacing w:after="0" w:line="240" w:lineRule="auto"/>
              <w:jc w:val="left"/>
            </w:pPr>
            <w:r>
              <w:rPr>
                <w:rFonts w:ascii="Times New Roman" w:hAnsi="Times New Roman" w:cs="Times New Roman" w:eastAsia="Times New Roman"/>
              </w:rPr>
              <w:t xml:space="preserve">C</w:t>
            </w:r>
          </w:p>
        </w:tc>
        <w:tc>
          <w:tcPr>
            <w:tcW w:type="dxa" w:w="480"/>
          </w:tcPr>
          <w:p>
            <w:pPr>
              <w:pStyle w:val="Compact"/>
              <w:spacing w:after="0" w:line="240" w:lineRule="auto"/>
              <w:jc w:val="left"/>
            </w:pPr>
            <w:r>
              <w:rPr>
                <w:rFonts w:ascii="Times New Roman" w:hAnsi="Times New Roman" w:cs="Times New Roman" w:eastAsia="Times New Roman"/>
              </w:rPr>
              <w:t xml:space="preserve">I</w:t>
            </w:r>
          </w:p>
        </w:tc>
        <w:tc>
          <w:tcPr>
            <w:tcW w:type="dxa" w:w="727"/>
          </w:tcPr>
          <w:p>
            <w:pPr>
              <w:pStyle w:val="Compact"/>
              <w:spacing w:after="0" w:line="240" w:lineRule="auto"/>
              <w:jc w:val="left"/>
            </w:pPr>
            <w:r>
              <w:rPr>
                <w:rFonts w:ascii="Times New Roman" w:hAnsi="Times New Roman" w:cs="Times New Roman" w:eastAsia="Times New Roman"/>
              </w:rPr>
              <w:t xml:space="preserve">C</w:t>
            </w:r>
          </w:p>
        </w:tc>
      </w:tr>
      <w:tr>
        <w:trPr>
          <w:cantSplit/>
        </w:trPr>
        <w:tc>
          <w:tcPr>
            <w:tcW w:type="dxa" w:w="1841"/>
          </w:tcPr>
          <w:p>
            <w:pPr>
              <w:pStyle w:val="Compact"/>
              <w:spacing w:after="0" w:line="240" w:lineRule="auto"/>
              <w:jc w:val="left"/>
            </w:pPr>
            <w:r>
              <w:rPr>
                <w:rFonts w:ascii="Times New Roman" w:hAnsi="Times New Roman" w:cs="Times New Roman" w:eastAsia="Times New Roman"/>
              </w:rPr>
              <w:t xml:space="preserve">5.1–5.3 Pilot, training, rollout</w:t>
            </w:r>
          </w:p>
        </w:tc>
        <w:tc>
          <w:tcPr>
            <w:tcW w:type="dxa" w:w="1099"/>
          </w:tcPr>
          <w:p>
            <w:pPr>
              <w:pStyle w:val="Compact"/>
              <w:spacing w:after="0" w:line="240" w:lineRule="auto"/>
              <w:jc w:val="left"/>
            </w:pPr>
            <w:r>
              <w:rPr>
                <w:rFonts w:ascii="Times New Roman" w:hAnsi="Times New Roman" w:cs="Times New Roman" w:eastAsia="Times New Roman"/>
              </w:rPr>
              <w:t xml:space="preserve">I</w:t>
            </w:r>
          </w:p>
        </w:tc>
        <w:tc>
          <w:tcPr>
            <w:tcW w:type="dxa" w:w="604"/>
          </w:tcPr>
          <w:p>
            <w:pPr>
              <w:pStyle w:val="Compact"/>
              <w:spacing w:after="0" w:line="240" w:lineRule="auto"/>
              <w:jc w:val="left"/>
            </w:pPr>
            <w:r>
              <w:rPr>
                <w:rFonts w:ascii="Times New Roman" w:hAnsi="Times New Roman" w:cs="Times New Roman" w:eastAsia="Times New Roman"/>
              </w:rPr>
              <w:t xml:space="preserve">A</w:t>
            </w:r>
          </w:p>
        </w:tc>
        <w:tc>
          <w:tcPr>
            <w:tcW w:type="dxa" w:w="1346"/>
          </w:tcPr>
          <w:p>
            <w:pPr>
              <w:pStyle w:val="Compact"/>
              <w:spacing w:after="0" w:line="240" w:lineRule="auto"/>
              <w:jc w:val="left"/>
            </w:pPr>
            <w:r>
              <w:rPr>
                <w:rFonts w:ascii="Times New Roman" w:hAnsi="Times New Roman" w:cs="Times New Roman" w:eastAsia="Times New Roman"/>
              </w:rPr>
              <w:t xml:space="preserve">C</w:t>
            </w:r>
          </w:p>
        </w:tc>
        <w:tc>
          <w:tcPr>
            <w:tcW w:type="dxa" w:w="727"/>
          </w:tcPr>
          <w:p>
            <w:pPr>
              <w:pStyle w:val="Compact"/>
              <w:spacing w:after="0" w:line="240" w:lineRule="auto"/>
              <w:jc w:val="left"/>
            </w:pPr>
            <w:r>
              <w:rPr>
                <w:rFonts w:ascii="Times New Roman" w:hAnsi="Times New Roman" w:cs="Times New Roman" w:eastAsia="Times New Roman"/>
              </w:rPr>
              <w:t xml:space="preserve">R</w:t>
            </w:r>
          </w:p>
        </w:tc>
        <w:tc>
          <w:tcPr>
            <w:tcW w:type="dxa" w:w="975"/>
          </w:tcPr>
          <w:p>
            <w:pPr>
              <w:pStyle w:val="Compact"/>
              <w:spacing w:after="0" w:line="240" w:lineRule="auto"/>
              <w:jc w:val="left"/>
            </w:pPr>
            <w:r>
              <w:rPr>
                <w:rFonts w:ascii="Times New Roman" w:hAnsi="Times New Roman" w:cs="Times New Roman" w:eastAsia="Times New Roman"/>
              </w:rPr>
              <w:t xml:space="preserve">R</w:t>
            </w:r>
          </w:p>
        </w:tc>
        <w:tc>
          <w:tcPr>
            <w:tcW w:type="dxa" w:w="1222"/>
          </w:tcPr>
          <w:p>
            <w:pPr>
              <w:pStyle w:val="Compact"/>
              <w:spacing w:after="0" w:line="240" w:lineRule="auto"/>
              <w:jc w:val="left"/>
            </w:pPr>
            <w:r>
              <w:rPr>
                <w:rFonts w:ascii="Times New Roman" w:hAnsi="Times New Roman" w:cs="Times New Roman" w:eastAsia="Times New Roman"/>
              </w:rPr>
              <w:t xml:space="preserve">I</w:t>
            </w:r>
          </w:p>
        </w:tc>
        <w:tc>
          <w:tcPr>
            <w:tcW w:type="dxa" w:w="480"/>
          </w:tcPr>
          <w:p>
            <w:pPr>
              <w:pStyle w:val="Compact"/>
              <w:spacing w:after="0" w:line="240" w:lineRule="auto"/>
              <w:jc w:val="left"/>
            </w:pPr>
            <w:r>
              <w:rPr>
                <w:rFonts w:ascii="Times New Roman" w:hAnsi="Times New Roman" w:cs="Times New Roman" w:eastAsia="Times New Roman"/>
              </w:rPr>
              <w:t xml:space="preserve">I</w:t>
            </w:r>
          </w:p>
        </w:tc>
        <w:tc>
          <w:tcPr>
            <w:tcW w:type="dxa" w:w="727"/>
          </w:tcPr>
          <w:p>
            <w:pPr>
              <w:pStyle w:val="Compact"/>
              <w:spacing w:after="0" w:line="240" w:lineRule="auto"/>
              <w:jc w:val="left"/>
            </w:pPr>
            <w:r>
              <w:rPr>
                <w:rFonts w:ascii="Times New Roman" w:hAnsi="Times New Roman" w:cs="Times New Roman" w:eastAsia="Times New Roman"/>
              </w:rPr>
              <w:t xml:space="preserve">R</w:t>
            </w:r>
          </w:p>
        </w:tc>
      </w:tr>
      <w:tr>
        <w:trPr>
          <w:cantSplit/>
        </w:trPr>
        <w:tc>
          <w:tcPr>
            <w:tcW w:type="dxa" w:w="1841"/>
          </w:tcPr>
          <w:p>
            <w:pPr>
              <w:pStyle w:val="Compact"/>
              <w:spacing w:after="0" w:line="240" w:lineRule="auto"/>
              <w:jc w:val="left"/>
            </w:pPr>
            <w:r>
              <w:rPr>
                <w:rFonts w:ascii="Times New Roman" w:hAnsi="Times New Roman" w:cs="Times New Roman" w:eastAsia="Times New Roman"/>
              </w:rPr>
              <w:t xml:space="preserve">5.4 Legacy shutdown</w:t>
            </w:r>
          </w:p>
        </w:tc>
        <w:tc>
          <w:tcPr>
            <w:tcW w:type="dxa" w:w="1099"/>
          </w:tcPr>
          <w:p>
            <w:pPr>
              <w:pStyle w:val="Compact"/>
              <w:spacing w:after="0" w:line="240" w:lineRule="auto"/>
              <w:jc w:val="left"/>
            </w:pPr>
            <w:r>
              <w:rPr>
                <w:rFonts w:ascii="Times New Roman" w:hAnsi="Times New Roman" w:cs="Times New Roman" w:eastAsia="Times New Roman"/>
              </w:rPr>
              <w:t xml:space="preserve">I</w:t>
            </w:r>
          </w:p>
        </w:tc>
        <w:tc>
          <w:tcPr>
            <w:tcW w:type="dxa" w:w="604"/>
          </w:tcPr>
          <w:p>
            <w:pPr>
              <w:pStyle w:val="Compact"/>
              <w:spacing w:after="0" w:line="240" w:lineRule="auto"/>
              <w:jc w:val="left"/>
            </w:pPr>
            <w:r>
              <w:rPr>
                <w:rFonts w:ascii="Times New Roman" w:hAnsi="Times New Roman" w:cs="Times New Roman" w:eastAsia="Times New Roman"/>
              </w:rPr>
              <w:t xml:space="preserve">A</w:t>
            </w:r>
          </w:p>
        </w:tc>
        <w:tc>
          <w:tcPr>
            <w:tcW w:type="dxa" w:w="1346"/>
          </w:tcPr>
          <w:p>
            <w:pPr>
              <w:pStyle w:val="Compact"/>
              <w:spacing w:after="0" w:line="240" w:lineRule="auto"/>
              <w:jc w:val="left"/>
            </w:pPr>
            <w:r>
              <w:rPr>
                <w:rFonts w:ascii="Times New Roman" w:hAnsi="Times New Roman" w:cs="Times New Roman" w:eastAsia="Times New Roman"/>
              </w:rPr>
              <w:t xml:space="preserve">C</w:t>
            </w:r>
          </w:p>
        </w:tc>
        <w:tc>
          <w:tcPr>
            <w:tcW w:type="dxa" w:w="727"/>
          </w:tcPr>
          <w:p>
            <w:pPr>
              <w:pStyle w:val="Compact"/>
              <w:spacing w:after="0" w:line="240" w:lineRule="auto"/>
              <w:jc w:val="left"/>
            </w:pPr>
            <w:r>
              <w:rPr>
                <w:rFonts w:ascii="Times New Roman" w:hAnsi="Times New Roman" w:cs="Times New Roman" w:eastAsia="Times New Roman"/>
              </w:rPr>
              <w:t xml:space="preserve">R</w:t>
            </w:r>
          </w:p>
        </w:tc>
        <w:tc>
          <w:tcPr>
            <w:tcW w:type="dxa" w:w="975"/>
          </w:tcPr>
          <w:p>
            <w:pPr>
              <w:pStyle w:val="Compact"/>
              <w:spacing w:after="0" w:line="240" w:lineRule="auto"/>
              <w:jc w:val="left"/>
            </w:pPr>
            <w:r>
              <w:rPr>
                <w:rFonts w:ascii="Times New Roman" w:hAnsi="Times New Roman" w:cs="Times New Roman" w:eastAsia="Times New Roman"/>
              </w:rPr>
              <w:t xml:space="preserve">I</w:t>
            </w:r>
          </w:p>
        </w:tc>
        <w:tc>
          <w:tcPr>
            <w:tcW w:type="dxa" w:w="1222"/>
          </w:tcPr>
          <w:p>
            <w:pPr>
              <w:pStyle w:val="Compact"/>
              <w:spacing w:after="0" w:line="240" w:lineRule="auto"/>
              <w:jc w:val="left"/>
            </w:pPr>
            <w:r>
              <w:rPr>
                <w:rFonts w:ascii="Times New Roman" w:hAnsi="Times New Roman" w:cs="Times New Roman" w:eastAsia="Times New Roman"/>
              </w:rPr>
              <w:t xml:space="preserve">C</w:t>
            </w:r>
          </w:p>
        </w:tc>
        <w:tc>
          <w:tcPr>
            <w:tcW w:type="dxa" w:w="480"/>
          </w:tcPr>
          <w:p>
            <w:pPr>
              <w:pStyle w:val="Compact"/>
              <w:spacing w:after="0" w:line="240" w:lineRule="auto"/>
              <w:jc w:val="left"/>
            </w:pPr>
            <w:r>
              <w:rPr>
                <w:rFonts w:ascii="Times New Roman" w:hAnsi="Times New Roman" w:cs="Times New Roman" w:eastAsia="Times New Roman"/>
              </w:rPr>
              <w:t xml:space="preserve">I</w:t>
            </w:r>
          </w:p>
        </w:tc>
        <w:tc>
          <w:tcPr>
            <w:tcW w:type="dxa" w:w="727"/>
          </w:tcPr>
          <w:p>
            <w:pPr>
              <w:pStyle w:val="Compact"/>
              <w:spacing w:after="0" w:line="240" w:lineRule="auto"/>
              <w:jc w:val="left"/>
            </w:pPr>
            <w:r>
              <w:rPr>
                <w:rFonts w:ascii="Times New Roman" w:hAnsi="Times New Roman" w:cs="Times New Roman" w:eastAsia="Times New Roman"/>
              </w:rPr>
              <w:t xml:space="preserve">I</w:t>
            </w:r>
          </w:p>
        </w:tc>
      </w:tr>
      <w:tr>
        <w:trPr>
          <w:cantSplit/>
        </w:trPr>
        <w:tc>
          <w:tcPr>
            <w:tcW w:type="dxa" w:w="1841"/>
          </w:tcPr>
          <w:p>
            <w:pPr>
              <w:pStyle w:val="Compact"/>
              <w:spacing w:after="0" w:line="240" w:lineRule="auto"/>
              <w:jc w:val="left"/>
            </w:pPr>
            <w:r>
              <w:rPr>
                <w:rFonts w:ascii="Times New Roman" w:hAnsi="Times New Roman" w:cs="Times New Roman" w:eastAsia="Times New Roman"/>
              </w:rPr>
              <w:t xml:space="preserve">6.1–6.2 Hypercare and handover</w:t>
            </w:r>
          </w:p>
        </w:tc>
        <w:tc>
          <w:tcPr>
            <w:tcW w:type="dxa" w:w="1099"/>
          </w:tcPr>
          <w:p>
            <w:pPr>
              <w:pStyle w:val="Compact"/>
              <w:spacing w:after="0" w:line="240" w:lineRule="auto"/>
              <w:jc w:val="left"/>
            </w:pPr>
            <w:r>
              <w:rPr>
                <w:rFonts w:ascii="Times New Roman" w:hAnsi="Times New Roman" w:cs="Times New Roman" w:eastAsia="Times New Roman"/>
              </w:rPr>
              <w:t xml:space="preserve">I</w:t>
            </w:r>
          </w:p>
        </w:tc>
        <w:tc>
          <w:tcPr>
            <w:tcW w:type="dxa" w:w="604"/>
          </w:tcPr>
          <w:p>
            <w:pPr>
              <w:pStyle w:val="Compact"/>
              <w:spacing w:after="0" w:line="240" w:lineRule="auto"/>
              <w:jc w:val="left"/>
            </w:pPr>
            <w:r>
              <w:rPr>
                <w:rFonts w:ascii="Times New Roman" w:hAnsi="Times New Roman" w:cs="Times New Roman" w:eastAsia="Times New Roman"/>
              </w:rPr>
              <w:t xml:space="preserve">A</w:t>
            </w:r>
          </w:p>
        </w:tc>
        <w:tc>
          <w:tcPr>
            <w:tcW w:type="dxa" w:w="1346"/>
          </w:tcPr>
          <w:p>
            <w:pPr>
              <w:pStyle w:val="Compact"/>
              <w:spacing w:after="0" w:line="240" w:lineRule="auto"/>
              <w:jc w:val="left"/>
            </w:pPr>
            <w:r>
              <w:rPr>
                <w:rFonts w:ascii="Times New Roman" w:hAnsi="Times New Roman" w:cs="Times New Roman" w:eastAsia="Times New Roman"/>
              </w:rPr>
              <w:t xml:space="preserve">C</w:t>
            </w:r>
          </w:p>
        </w:tc>
        <w:tc>
          <w:tcPr>
            <w:tcW w:type="dxa" w:w="727"/>
          </w:tcPr>
          <w:p>
            <w:pPr>
              <w:pStyle w:val="Compact"/>
              <w:spacing w:after="0" w:line="240" w:lineRule="auto"/>
              <w:jc w:val="left"/>
            </w:pPr>
            <w:r>
              <w:rPr>
                <w:rFonts w:ascii="Times New Roman" w:hAnsi="Times New Roman" w:cs="Times New Roman" w:eastAsia="Times New Roman"/>
              </w:rPr>
              <w:t xml:space="preserve">R</w:t>
            </w:r>
          </w:p>
        </w:tc>
        <w:tc>
          <w:tcPr>
            <w:tcW w:type="dxa" w:w="975"/>
          </w:tcPr>
          <w:p>
            <w:pPr>
              <w:pStyle w:val="Compact"/>
              <w:spacing w:after="0" w:line="240" w:lineRule="auto"/>
              <w:jc w:val="left"/>
            </w:pPr>
            <w:r>
              <w:rPr>
                <w:rFonts w:ascii="Times New Roman" w:hAnsi="Times New Roman" w:cs="Times New Roman" w:eastAsia="Times New Roman"/>
              </w:rPr>
              <w:t xml:space="preserve">C</w:t>
            </w:r>
          </w:p>
        </w:tc>
        <w:tc>
          <w:tcPr>
            <w:tcW w:type="dxa" w:w="1222"/>
          </w:tcPr>
          <w:p>
            <w:pPr>
              <w:pStyle w:val="Compact"/>
              <w:spacing w:after="0" w:line="240" w:lineRule="auto"/>
              <w:jc w:val="left"/>
            </w:pPr>
            <w:r>
              <w:rPr>
                <w:rFonts w:ascii="Times New Roman" w:hAnsi="Times New Roman" w:cs="Times New Roman" w:eastAsia="Times New Roman"/>
              </w:rPr>
              <w:t xml:space="preserve">I</w:t>
            </w:r>
          </w:p>
        </w:tc>
        <w:tc>
          <w:tcPr>
            <w:tcW w:type="dxa" w:w="480"/>
          </w:tcPr>
          <w:p>
            <w:pPr>
              <w:pStyle w:val="Compact"/>
              <w:spacing w:after="0" w:line="240" w:lineRule="auto"/>
              <w:jc w:val="left"/>
            </w:pPr>
            <w:r>
              <w:rPr>
                <w:rFonts w:ascii="Times New Roman" w:hAnsi="Times New Roman" w:cs="Times New Roman" w:eastAsia="Times New Roman"/>
              </w:rPr>
              <w:t xml:space="preserve">I</w:t>
            </w:r>
          </w:p>
        </w:tc>
        <w:tc>
          <w:tcPr>
            <w:tcW w:type="dxa" w:w="727"/>
          </w:tcPr>
          <w:p>
            <w:pPr>
              <w:pStyle w:val="Compact"/>
              <w:spacing w:after="0" w:line="240" w:lineRule="auto"/>
              <w:jc w:val="left"/>
            </w:pPr>
            <w:r>
              <w:rPr>
                <w:rFonts w:ascii="Times New Roman" w:hAnsi="Times New Roman" w:cs="Times New Roman" w:eastAsia="Times New Roman"/>
              </w:rPr>
              <w:t xml:space="preserve">R</w:t>
            </w:r>
          </w:p>
        </w:tc>
      </w:tr>
      <w:tr>
        <w:trPr>
          <w:cantSplit/>
        </w:trPr>
        <w:tc>
          <w:tcPr>
            <w:tcW w:type="dxa" w:w="1841"/>
          </w:tcPr>
          <w:p>
            <w:pPr>
              <w:pStyle w:val="Compact"/>
              <w:spacing w:after="0" w:line="240" w:lineRule="auto"/>
              <w:jc w:val="left"/>
            </w:pPr>
            <w:r>
              <w:rPr>
                <w:rFonts w:ascii="Times New Roman" w:hAnsi="Times New Roman" w:cs="Times New Roman" w:eastAsia="Times New Roman"/>
              </w:rPr>
              <w:t xml:space="preserve">6.3 Closure report</w:t>
            </w:r>
          </w:p>
        </w:tc>
        <w:tc>
          <w:tcPr>
            <w:tcW w:type="dxa" w:w="1099"/>
          </w:tcPr>
          <w:p>
            <w:pPr>
              <w:pStyle w:val="Compact"/>
              <w:spacing w:after="0" w:line="240" w:lineRule="auto"/>
              <w:jc w:val="left"/>
            </w:pPr>
            <w:r>
              <w:rPr>
                <w:rFonts w:ascii="Times New Roman" w:hAnsi="Times New Roman" w:cs="Times New Roman" w:eastAsia="Times New Roman"/>
              </w:rPr>
              <w:t xml:space="preserve">A</w:t>
            </w:r>
          </w:p>
        </w:tc>
        <w:tc>
          <w:tcPr>
            <w:tcW w:type="dxa" w:w="604"/>
          </w:tcPr>
          <w:p>
            <w:pPr>
              <w:pStyle w:val="Compact"/>
              <w:spacing w:after="0" w:line="240" w:lineRule="auto"/>
              <w:jc w:val="left"/>
            </w:pPr>
            <w:r>
              <w:rPr>
                <w:rFonts w:ascii="Times New Roman" w:hAnsi="Times New Roman" w:cs="Times New Roman" w:eastAsia="Times New Roman"/>
              </w:rPr>
              <w:t xml:space="preserve">R</w:t>
            </w:r>
          </w:p>
        </w:tc>
        <w:tc>
          <w:tcPr>
            <w:tcW w:type="dxa" w:w="1346"/>
          </w:tcPr>
          <w:p>
            <w:pPr>
              <w:pStyle w:val="Compact"/>
              <w:spacing w:after="0" w:line="240" w:lineRule="auto"/>
              <w:jc w:val="left"/>
            </w:pPr>
            <w:r>
              <w:rPr>
                <w:rFonts w:ascii="Times New Roman" w:hAnsi="Times New Roman" w:cs="Times New Roman" w:eastAsia="Times New Roman"/>
              </w:rPr>
              <w:t xml:space="preserve">C</w:t>
            </w:r>
          </w:p>
        </w:tc>
        <w:tc>
          <w:tcPr>
            <w:tcW w:type="dxa" w:w="727"/>
          </w:tcPr>
          <w:p>
            <w:pPr>
              <w:pStyle w:val="Compact"/>
              <w:spacing w:after="0" w:line="240" w:lineRule="auto"/>
              <w:jc w:val="left"/>
            </w:pPr>
            <w:r>
              <w:rPr>
                <w:rFonts w:ascii="Times New Roman" w:hAnsi="Times New Roman" w:cs="Times New Roman" w:eastAsia="Times New Roman"/>
              </w:rPr>
              <w:t xml:space="preserve">C</w:t>
            </w:r>
          </w:p>
        </w:tc>
        <w:tc>
          <w:tcPr>
            <w:tcW w:type="dxa" w:w="975"/>
          </w:tcPr>
          <w:p>
            <w:pPr>
              <w:pStyle w:val="Compact"/>
              <w:spacing w:after="0" w:line="240" w:lineRule="auto"/>
              <w:jc w:val="left"/>
            </w:pPr>
            <w:r>
              <w:rPr>
                <w:rFonts w:ascii="Times New Roman" w:hAnsi="Times New Roman" w:cs="Times New Roman" w:eastAsia="Times New Roman"/>
              </w:rPr>
              <w:t xml:space="preserve">C</w:t>
            </w:r>
          </w:p>
        </w:tc>
        <w:tc>
          <w:tcPr>
            <w:tcW w:type="dxa" w:w="1222"/>
          </w:tcPr>
          <w:p>
            <w:pPr>
              <w:pStyle w:val="Compact"/>
              <w:spacing w:after="0" w:line="240" w:lineRule="auto"/>
              <w:jc w:val="left"/>
            </w:pPr>
            <w:r>
              <w:rPr>
                <w:rFonts w:ascii="Times New Roman" w:hAnsi="Times New Roman" w:cs="Times New Roman" w:eastAsia="Times New Roman"/>
              </w:rPr>
              <w:t xml:space="preserve">C</w:t>
            </w:r>
          </w:p>
        </w:tc>
        <w:tc>
          <w:tcPr>
            <w:tcW w:type="dxa" w:w="480"/>
          </w:tcPr>
          <w:p>
            <w:pPr>
              <w:pStyle w:val="Compact"/>
              <w:spacing w:after="0" w:line="240" w:lineRule="auto"/>
              <w:jc w:val="left"/>
            </w:pPr>
            <w:r>
              <w:rPr>
                <w:rFonts w:ascii="Times New Roman" w:hAnsi="Times New Roman" w:cs="Times New Roman" w:eastAsia="Times New Roman"/>
              </w:rPr>
              <w:t xml:space="preserve">I</w:t>
            </w:r>
          </w:p>
        </w:tc>
        <w:tc>
          <w:tcPr>
            <w:tcW w:type="dxa" w:w="727"/>
          </w:tcPr>
          <w:p>
            <w:pPr>
              <w:pStyle w:val="Compact"/>
              <w:spacing w:after="0" w:line="240" w:lineRule="auto"/>
              <w:jc w:val="left"/>
            </w:pPr>
            <w:r>
              <w:rPr>
                <w:rFonts w:ascii="Times New Roman" w:hAnsi="Times New Roman" w:cs="Times New Roman" w:eastAsia="Times New Roman"/>
              </w:rPr>
              <w:t xml:space="preserve">I</w:t>
            </w:r>
          </w:p>
        </w:tc>
      </w:tr>
      <w:tr>
        <w:trPr>
          <w:cantSplit/>
        </w:trPr>
        <w:tc>
          <w:tcPr>
            <w:tcW w:type="dxa" w:w="1841"/>
          </w:tcPr>
          <w:p>
            <w:pPr>
              <w:pStyle w:val="Compact"/>
              <w:spacing w:after="0" w:line="240" w:lineRule="auto"/>
              <w:jc w:val="left"/>
            </w:pPr>
            <w:r>
              <w:rPr>
                <w:rFonts w:ascii="Times New Roman" w:hAnsi="Times New Roman" w:cs="Times New Roman" w:eastAsia="Times New Roman"/>
              </w:rPr>
              <w:t xml:space="preserve">GitHub configuration management</w:t>
            </w:r>
          </w:p>
        </w:tc>
        <w:tc>
          <w:tcPr>
            <w:tcW w:type="dxa" w:w="1099"/>
          </w:tcPr>
          <w:p>
            <w:pPr>
              <w:pStyle w:val="Compact"/>
              <w:spacing w:after="0" w:line="240" w:lineRule="auto"/>
              <w:jc w:val="left"/>
            </w:pPr>
            <w:r>
              <w:rPr>
                <w:rFonts w:ascii="Times New Roman" w:hAnsi="Times New Roman" w:cs="Times New Roman" w:eastAsia="Times New Roman"/>
              </w:rPr>
              <w:t xml:space="preserve">I</w:t>
            </w:r>
          </w:p>
        </w:tc>
        <w:tc>
          <w:tcPr>
            <w:tcW w:type="dxa" w:w="604"/>
          </w:tcPr>
          <w:p>
            <w:pPr>
              <w:pStyle w:val="Compact"/>
              <w:spacing w:after="0" w:line="240" w:lineRule="auto"/>
              <w:jc w:val="left"/>
            </w:pPr>
            <w:r>
              <w:rPr>
                <w:rFonts w:ascii="Times New Roman" w:hAnsi="Times New Roman" w:cs="Times New Roman" w:eastAsia="Times New Roman"/>
              </w:rPr>
              <w:t xml:space="preserve">A</w:t>
            </w:r>
          </w:p>
        </w:tc>
        <w:tc>
          <w:tcPr>
            <w:tcW w:type="dxa" w:w="1346"/>
          </w:tcPr>
          <w:p>
            <w:pPr>
              <w:pStyle w:val="Compact"/>
              <w:spacing w:after="0" w:line="240" w:lineRule="auto"/>
              <w:jc w:val="left"/>
            </w:pPr>
            <w:r>
              <w:rPr>
                <w:rFonts w:ascii="Times New Roman" w:hAnsi="Times New Roman" w:cs="Times New Roman" w:eastAsia="Times New Roman"/>
              </w:rPr>
              <w:t xml:space="preserve">C</w:t>
            </w:r>
          </w:p>
        </w:tc>
        <w:tc>
          <w:tcPr>
            <w:tcW w:type="dxa" w:w="727"/>
          </w:tcPr>
          <w:p>
            <w:pPr>
              <w:pStyle w:val="Compact"/>
              <w:spacing w:after="0" w:line="240" w:lineRule="auto"/>
              <w:jc w:val="left"/>
            </w:pPr>
            <w:r>
              <w:rPr>
                <w:rFonts w:ascii="Times New Roman" w:hAnsi="Times New Roman" w:cs="Times New Roman" w:eastAsia="Times New Roman"/>
              </w:rPr>
              <w:t xml:space="preserve">C</w:t>
            </w:r>
          </w:p>
        </w:tc>
        <w:tc>
          <w:tcPr>
            <w:tcW w:type="dxa" w:w="975"/>
          </w:tcPr>
          <w:p>
            <w:pPr>
              <w:pStyle w:val="Compact"/>
              <w:spacing w:after="0" w:line="240" w:lineRule="auto"/>
              <w:jc w:val="left"/>
            </w:pPr>
            <w:r>
              <w:rPr>
                <w:rFonts w:ascii="Times New Roman" w:hAnsi="Times New Roman" w:cs="Times New Roman" w:eastAsia="Times New Roman"/>
              </w:rPr>
              <w:t xml:space="preserve">R</w:t>
            </w:r>
          </w:p>
        </w:tc>
        <w:tc>
          <w:tcPr>
            <w:tcW w:type="dxa" w:w="1222"/>
          </w:tcPr>
          <w:p>
            <w:pPr>
              <w:pStyle w:val="Compact"/>
              <w:spacing w:after="0" w:line="240" w:lineRule="auto"/>
              <w:jc w:val="left"/>
            </w:pPr>
            <w:r>
              <w:rPr>
                <w:rFonts w:ascii="Times New Roman" w:hAnsi="Times New Roman" w:cs="Times New Roman" w:eastAsia="Times New Roman"/>
              </w:rPr>
              <w:t xml:space="preserve">I</w:t>
            </w:r>
          </w:p>
        </w:tc>
        <w:tc>
          <w:tcPr>
            <w:tcW w:type="dxa" w:w="480"/>
          </w:tcPr>
          <w:p>
            <w:pPr>
              <w:pStyle w:val="Compact"/>
              <w:spacing w:after="0" w:line="240" w:lineRule="auto"/>
              <w:jc w:val="left"/>
            </w:pPr>
            <w:r>
              <w:rPr>
                <w:rFonts w:ascii="Times New Roman" w:hAnsi="Times New Roman" w:cs="Times New Roman" w:eastAsia="Times New Roman"/>
              </w:rPr>
              <w:t xml:space="preserve">I</w:t>
            </w:r>
          </w:p>
        </w:tc>
        <w:tc>
          <w:tcPr>
            <w:tcW w:type="dxa" w:w="727"/>
          </w:tcPr>
          <w:p>
            <w:pPr>
              <w:pStyle w:val="Compact"/>
              <w:spacing w:after="0" w:line="240" w:lineRule="auto"/>
              <w:jc w:val="left"/>
            </w:pPr>
            <w:r>
              <w:rPr>
                <w:rFonts w:ascii="Times New Roman" w:hAnsi="Times New Roman" w:cs="Times New Roman" w:eastAsia="Times New Roman"/>
              </w:rPr>
              <w:t xml:space="preserve">I</w:t>
            </w:r>
          </w:p>
        </w:tc>
      </w:tr>
    </w:tbl>
    <w:bookmarkEnd w:id="53"/>
    <w:bookmarkStart w:id="54" w:name="resource-levelling"/>
    <w:p>
      <w:pPr>
        <w:pStyle w:val="Heading3"/>
      </w:pPr>
      <w:r>
        <w:rPr>
          <w:rFonts w:ascii="Times New Roman" w:hAnsi="Times New Roman" w:cs="Times New Roman" w:eastAsia="Times New Roman"/>
        </w:rPr>
        <w:t xml:space="preserve">5.4 Resource levelling</w:t>
      </w:r>
    </w:p>
    <w:p>
      <w:pPr>
        <w:pStyle w:val="FirstParagraph"/>
      </w:pPr>
      <w:r>
        <w:rPr>
          <w:rFonts w:ascii="Times New Roman" w:hAnsi="Times New Roman" w:cs="Times New Roman" w:eastAsia="Times New Roman"/>
        </w:rPr>
        <w:t xml:space="preserve">The IAM Architect is over-allocated in Sprint 1 (20 April to 4 May), when SSO and MFA (3.3) and support for provisioning design overlap. The PAM vault (3.4) has 20 days of float, so the Security Analyst leads it with the architect consulting only, and the architect’s SSO work uses 2 of its 5 float days if needed. No critical-path activity moves.</w:t>
      </w:r>
    </w:p>
    <w:bookmarkEnd w:id="54"/>
    <w:bookmarkEnd w:id="55"/>
    <w:bookmarkStart w:id="61" w:name="Xfeac5ab2a316f3bde0c977fe058d023cd40c83f"/>
    <w:p>
      <w:pPr>
        <w:pStyle w:val="Heading2"/>
      </w:pPr>
      <w:r>
        <w:rPr>
          <w:rFonts w:ascii="Times New Roman" w:hAnsi="Times New Roman" w:cs="Times New Roman" w:eastAsia="Times New Roman"/>
        </w:rPr>
        <w:t xml:space="preserve">6. Risk identification, analysis and mitigation</w:t>
      </w:r>
    </w:p>
    <w:p>
      <w:pPr>
        <w:pStyle w:val="FirstParagraph"/>
      </w:pPr>
      <w:r>
        <w:rPr>
          <w:rFonts w:ascii="Times New Roman" w:hAnsi="Times New Roman" w:cs="Times New Roman" w:eastAsia="Times New Roman"/>
        </w:rPr>
        <w:t xml:space="preserve">Twelve risks were identified, nine of them rated High before mitigation; the top two are poor HR data quality (R2) and core banking integration (R1). Risks are managed under CCU’s enterprise risk framework, aligned with ISO 31000 (ISO, 2018).</w:t>
      </w:r>
    </w:p>
    <w:bookmarkStart w:id="59" w:name="risk-management-process"/>
    <w:p>
      <w:pPr>
        <w:pStyle w:val="Heading3"/>
      </w:pPr>
      <w:r>
        <w:rPr>
          <w:rFonts w:ascii="Times New Roman" w:hAnsi="Times New Roman" w:cs="Times New Roman" w:eastAsia="Times New Roman"/>
        </w:rPr>
        <w:t xml:space="preserve">6.1 Risk management process</w:t>
      </w:r>
    </w:p>
    <w:p>
      <w:pPr>
        <w:numPr>
          <w:ilvl w:val="0"/>
          <w:numId w:val="1008"/>
        </w:numPr>
        <w:pStyle w:val="Compact"/>
      </w:pPr>
      <w:r>
        <w:rPr>
          <w:rFonts w:ascii="Times New Roman" w:hAnsi="Times New Roman" w:cs="Times New Roman" w:eastAsia="Times New Roman"/>
          <w:bCs/>
          <w:b/>
        </w:rPr>
        <w:t xml:space="preserve">Identify</w:t>
      </w:r>
      <w:r>
        <w:rPr>
          <w:rFonts w:ascii="Times New Roman" w:hAnsi="Times New Roman" w:cs="Times New Roman" w:eastAsia="Times New Roman"/>
        </w:rPr>
        <w:t xml:space="preserve"> </w:t>
      </w:r>
      <w:r>
        <w:rPr>
          <w:rFonts w:ascii="Times New Roman" w:hAnsi="Times New Roman" w:cs="Times New Roman" w:eastAsia="Times New Roman"/>
        </w:rPr>
        <w:t xml:space="preserve">– risk workshops at kick-off and at each phase gate, plus any team member raising a risk as a GitHub issue labelled risk.</w:t>
      </w:r>
    </w:p>
    <w:p>
      <w:pPr>
        <w:numPr>
          <w:ilvl w:val="0"/>
          <w:numId w:val="1008"/>
        </w:numPr>
        <w:pStyle w:val="Compact"/>
      </w:pPr>
      <w:r>
        <w:rPr>
          <w:rFonts w:ascii="Times New Roman" w:hAnsi="Times New Roman" w:cs="Times New Roman" w:eastAsia="Times New Roman"/>
          <w:bCs/>
          <w:b/>
        </w:rPr>
        <w:t xml:space="preserve">Analyse</w:t>
      </w:r>
      <w:r>
        <w:rPr>
          <w:rFonts w:ascii="Times New Roman" w:hAnsi="Times New Roman" w:cs="Times New Roman" w:eastAsia="Times New Roman"/>
        </w:rPr>
        <w:t xml:space="preserve"> </w:t>
      </w:r>
      <w:r>
        <w:rPr>
          <w:rFonts w:ascii="Times New Roman" w:hAnsi="Times New Roman" w:cs="Times New Roman" w:eastAsia="Times New Roman"/>
        </w:rPr>
        <w:t xml:space="preserve">– score likelihood and impact from 1 to 5; score = L × I. Impact considers schedule, cost, security and member service.</w:t>
      </w:r>
    </w:p>
    <w:p>
      <w:pPr>
        <w:numPr>
          <w:ilvl w:val="0"/>
          <w:numId w:val="1008"/>
        </w:numPr>
        <w:pStyle w:val="Compact"/>
      </w:pPr>
      <w:r>
        <w:rPr>
          <w:rFonts w:ascii="Times New Roman" w:hAnsi="Times New Roman" w:cs="Times New Roman" w:eastAsia="Times New Roman"/>
          <w:bCs/>
          <w:b/>
        </w:rPr>
        <w:t xml:space="preserve">Evaluate</w:t>
      </w:r>
      <w:r>
        <w:rPr>
          <w:rFonts w:ascii="Times New Roman" w:hAnsi="Times New Roman" w:cs="Times New Roman" w:eastAsia="Times New Roman"/>
        </w:rPr>
        <w:t xml:space="preserve"> </w:t>
      </w:r>
      <w:r>
        <w:rPr>
          <w:rFonts w:ascii="Times New Roman" w:hAnsi="Times New Roman" w:cs="Times New Roman" w:eastAsia="Times New Roman"/>
        </w:rPr>
        <w:t xml:space="preserve">– Low (1–4) accept and monitor; Medium (5–9) mitigate within the team; High (10–16) mitigation plan with a named owner, reported to steering committee; Extreme (20–25) escalate to sponsor within 24 hours.</w:t>
      </w:r>
    </w:p>
    <w:p>
      <w:pPr>
        <w:numPr>
          <w:ilvl w:val="0"/>
          <w:numId w:val="1008"/>
        </w:numPr>
        <w:pStyle w:val="Compact"/>
      </w:pPr>
      <w:r>
        <w:rPr>
          <w:rFonts w:ascii="Times New Roman" w:hAnsi="Times New Roman" w:cs="Times New Roman" w:eastAsia="Times New Roman"/>
          <w:bCs/>
          <w:b/>
        </w:rPr>
        <w:t xml:space="preserve">Respond</w:t>
      </w:r>
      <w:r>
        <w:rPr>
          <w:rFonts w:ascii="Times New Roman" w:hAnsi="Times New Roman" w:cs="Times New Roman" w:eastAsia="Times New Roman"/>
        </w:rPr>
        <w:t xml:space="preserve"> </w:t>
      </w:r>
      <w:r>
        <w:rPr>
          <w:rFonts w:ascii="Times New Roman" w:hAnsi="Times New Roman" w:cs="Times New Roman" w:eastAsia="Times New Roman"/>
        </w:rPr>
        <w:t xml:space="preserve">– choose a strategy: avoid, mitigate, transfer or accept; assign an owner and a trigger.</w:t>
      </w:r>
    </w:p>
    <w:p>
      <w:pPr>
        <w:numPr>
          <w:ilvl w:val="0"/>
          <w:numId w:val="1008"/>
        </w:numPr>
        <w:pStyle w:val="Compact"/>
      </w:pPr>
      <w:r>
        <w:rPr>
          <w:rFonts w:ascii="Times New Roman" w:hAnsi="Times New Roman" w:cs="Times New Roman" w:eastAsia="Times New Roman"/>
          <w:bCs/>
          <w:b/>
        </w:rPr>
        <w:t xml:space="preserve">Monitor</w:t>
      </w:r>
      <w:r>
        <w:rPr>
          <w:rFonts w:ascii="Times New Roman" w:hAnsi="Times New Roman" w:cs="Times New Roman" w:eastAsia="Times New Roman"/>
        </w:rPr>
        <w:t xml:space="preserve"> </w:t>
      </w:r>
      <w:r>
        <w:rPr>
          <w:rFonts w:ascii="Times New Roman" w:hAnsi="Times New Roman" w:cs="Times New Roman" w:eastAsia="Times New Roman"/>
        </w:rPr>
        <w:t xml:space="preserve">– the register is reviewed weekly by the PM and monthly by the steering committee; closed risks are kept for lessons learned.</w:t>
      </w:r>
    </w:p>
    <w:p>
      <w:pPr>
        <w:pStyle w:val="CaptionedFigure"/>
        <w:jc w:val="center"/>
      </w:pPr>
      <w:r>
        <w:rPr>
          <w:rFonts w:ascii="Times New Roman" w:hAnsi="Times New Roman" w:cs="Times New Roman" w:eastAsia="Times New Roman"/>
        </w:rPr>
        <w:drawing>
          <wp:inline>
            <wp:extent cx="5334000" cy="3519374"/>
            <wp:effectExtent b="0" l="0" r="0" t="0"/>
            <wp:docPr descr="Figure 3: Risk matrix showing inherent risk of the 12 identified risks" title="" id="57" name="Picture"/>
            <a:graphic>
              <a:graphicData uri="http://schemas.openxmlformats.org/drawingml/2006/picture">
                <pic:pic>
                  <pic:nvPicPr>
                    <pic:cNvPr descr="fig_risk.png" id="58" name="Picture"/>
                    <pic:cNvPicPr>
                      <a:picLocks noChangeArrowheads="1" noChangeAspect="1"/>
                    </pic:cNvPicPr>
                  </pic:nvPicPr>
                  <pic:blipFill>
                    <a:blip r:embed="rId56"/>
                    <a:stretch>
                      <a:fillRect/>
                    </a:stretch>
                  </pic:blipFill>
                  <pic:spPr bwMode="auto">
                    <a:xfrm>
                      <a:off x="0" y="0"/>
                      <a:ext cx="5334000" cy="3519374"/>
                    </a:xfrm>
                    <a:prstGeom prst="rect">
                      <a:avLst/>
                    </a:prstGeom>
                    <a:noFill/>
                    <a:ln w="9525">
                      <a:noFill/>
                      <a:headEnd/>
                      <a:tailEnd/>
                    </a:ln>
                  </pic:spPr>
                </pic:pic>
              </a:graphicData>
            </a:graphic>
          </wp:inline>
        </w:drawing>
      </w:r>
    </w:p>
    <w:p>
      <w:pPr>
        <w:pStyle w:val="ImageCaption"/>
        <w:jc w:val="center"/>
      </w:pPr>
      <w:r>
        <w:rPr>
          <w:rFonts w:ascii="Times New Roman" w:hAnsi="Times New Roman" w:cs="Times New Roman" w:eastAsia="Times New Roman"/>
        </w:rPr>
        <w:t xml:space="preserve">Figure 3: Risk matrix showing inherent risk of the 12 identified risks</w:t>
      </w:r>
    </w:p>
    <w:bookmarkEnd w:id="59"/>
    <w:bookmarkStart w:id="60" w:name="risk-register"/>
    <w:p>
      <w:pPr>
        <w:pStyle w:val="Heading3"/>
      </w:pPr>
      <w:r>
        <w:rPr>
          <w:rFonts w:ascii="Times New Roman" w:hAnsi="Times New Roman" w:cs="Times New Roman" w:eastAsia="Times New Roman"/>
        </w:rPr>
        <w:t xml:space="preserve">6.2 Risk register</w:t>
      </w:r>
    </w:p>
    <w:tbl>
      <w:tblPr>
        <w:tblStyle w:val="Table"/>
        <w:tblW w:type="dxa" w:w="9026"/>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645"/>
        <w:gridCol w:w="2098"/>
        <w:gridCol w:w="1041"/>
        <w:gridCol w:w="1438"/>
        <w:gridCol w:w="2098"/>
        <w:gridCol w:w="1702"/>
      </w:tblGrid>
      <w:tr>
        <w:trPr>
          <w:tblHeader w:val="true"/>
          <w:cantSplit/>
        </w:trPr>
        <w:tc>
          <w:tcPr>
            <w:tcW w:type="dxa" w:w="645"/>
          </w:tcPr>
          <w:p>
            <w:pPr>
              <w:pStyle w:val="Compact"/>
              <w:spacing w:after="0" w:line="240" w:lineRule="auto"/>
              <w:jc w:val="left"/>
            </w:pPr>
            <w:r>
              <w:rPr>
                <w:rFonts w:ascii="Times New Roman" w:hAnsi="Times New Roman" w:cs="Times New Roman" w:eastAsia="Times New Roman"/>
                <w:b/>
              </w:rPr>
              <w:t xml:space="preserve">ID</w:t>
            </w:r>
          </w:p>
        </w:tc>
        <w:tc>
          <w:tcPr>
            <w:tcW w:type="dxa" w:w="2098"/>
          </w:tcPr>
          <w:p>
            <w:pPr>
              <w:pStyle w:val="Compact"/>
              <w:spacing w:after="0" w:line="240" w:lineRule="auto"/>
              <w:jc w:val="left"/>
            </w:pPr>
            <w:r>
              <w:rPr>
                <w:rFonts w:ascii="Times New Roman" w:hAnsi="Times New Roman" w:cs="Times New Roman" w:eastAsia="Times New Roman"/>
                <w:b/>
              </w:rPr>
              <w:t xml:space="preserve">Risk (cause → effect)</w:t>
            </w:r>
          </w:p>
        </w:tc>
        <w:tc>
          <w:tcPr>
            <w:tcW w:type="dxa" w:w="1041"/>
          </w:tcPr>
          <w:p>
            <w:pPr>
              <w:pStyle w:val="Compact"/>
              <w:spacing w:after="0" w:line="240" w:lineRule="auto"/>
              <w:jc w:val="left"/>
            </w:pPr>
            <w:r>
              <w:rPr>
                <w:rFonts w:ascii="Times New Roman" w:hAnsi="Times New Roman" w:cs="Times New Roman" w:eastAsia="Times New Roman"/>
                <w:b/>
              </w:rPr>
              <w:t xml:space="preserve">Score (L × I)</w:t>
            </w:r>
          </w:p>
        </w:tc>
        <w:tc>
          <w:tcPr>
            <w:tcW w:type="dxa" w:w="1438"/>
          </w:tcPr>
          <w:p>
            <w:pPr>
              <w:pStyle w:val="Compact"/>
              <w:spacing w:after="0" w:line="240" w:lineRule="auto"/>
              <w:jc w:val="left"/>
            </w:pPr>
            <w:r>
              <w:rPr>
                <w:rFonts w:ascii="Times New Roman" w:hAnsi="Times New Roman" w:cs="Times New Roman" w:eastAsia="Times New Roman"/>
                <w:b/>
              </w:rPr>
              <w:t xml:space="preserve">Strategy</w:t>
            </w:r>
          </w:p>
        </w:tc>
        <w:tc>
          <w:tcPr>
            <w:tcW w:type="dxa" w:w="2098"/>
          </w:tcPr>
          <w:p>
            <w:pPr>
              <w:pStyle w:val="Compact"/>
              <w:spacing w:after="0" w:line="240" w:lineRule="auto"/>
              <w:jc w:val="left"/>
            </w:pPr>
            <w:r>
              <w:rPr>
                <w:rFonts w:ascii="Times New Roman" w:hAnsi="Times New Roman" w:cs="Times New Roman" w:eastAsia="Times New Roman"/>
                <w:b/>
              </w:rPr>
              <w:t xml:space="preserve">Mitigation, contingency and trigger</w:t>
            </w:r>
          </w:p>
        </w:tc>
        <w:tc>
          <w:tcPr>
            <w:tcW w:type="dxa" w:w="1702"/>
          </w:tcPr>
          <w:p>
            <w:pPr>
              <w:pStyle w:val="Compact"/>
              <w:spacing w:after="0" w:line="240" w:lineRule="auto"/>
              <w:jc w:val="left"/>
            </w:pPr>
            <w:r>
              <w:rPr>
                <w:rFonts w:ascii="Times New Roman" w:hAnsi="Times New Roman" w:cs="Times New Roman" w:eastAsia="Times New Roman"/>
                <w:b/>
              </w:rPr>
              <w:t xml:space="preserve">Owner</w:t>
            </w:r>
          </w:p>
        </w:tc>
      </w:tr>
      <w:tr>
        <w:trPr>
          <w:cantSplit/>
        </w:trPr>
        <w:tc>
          <w:tcPr>
            <w:tcW w:type="dxa" w:w="645"/>
          </w:tcPr>
          <w:p>
            <w:pPr>
              <w:pStyle w:val="Compact"/>
              <w:spacing w:after="0" w:line="240" w:lineRule="auto"/>
              <w:jc w:val="left"/>
            </w:pPr>
            <w:r>
              <w:rPr>
                <w:rFonts w:ascii="Times New Roman" w:hAnsi="Times New Roman" w:cs="Times New Roman" w:eastAsia="Times New Roman"/>
              </w:rPr>
              <w:t xml:space="preserve">R1</w:t>
            </w:r>
          </w:p>
        </w:tc>
        <w:tc>
          <w:tcPr>
            <w:tcW w:type="dxa" w:w="2098"/>
          </w:tcPr>
          <w:p>
            <w:pPr>
              <w:pStyle w:val="Compact"/>
              <w:spacing w:after="0" w:line="240" w:lineRule="auto"/>
              <w:jc w:val="left"/>
            </w:pPr>
            <w:r>
              <w:rPr>
                <w:rFonts w:ascii="Times New Roman" w:hAnsi="Times New Roman" w:cs="Times New Roman" w:eastAsia="Times New Roman"/>
              </w:rPr>
              <w:t xml:space="preserve">Core banking supports only legacy authentication → SSO cannot be applied to the highest-risk system</w:t>
            </w:r>
          </w:p>
        </w:tc>
        <w:tc>
          <w:tcPr>
            <w:tcW w:type="dxa" w:w="1041"/>
          </w:tcPr>
          <w:p>
            <w:pPr>
              <w:pStyle w:val="Compact"/>
              <w:spacing w:after="0" w:line="240" w:lineRule="auto"/>
              <w:jc w:val="left"/>
            </w:pPr>
            <w:r>
              <w:rPr>
                <w:rFonts w:ascii="Times New Roman" w:hAnsi="Times New Roman" w:cs="Times New Roman" w:eastAsia="Times New Roman"/>
              </w:rPr>
              <w:t xml:space="preserve">3 × 5 = 15 High</w:t>
            </w:r>
          </w:p>
        </w:tc>
        <w:tc>
          <w:tcPr>
            <w:tcW w:type="dxa" w:w="1438"/>
          </w:tcPr>
          <w:p>
            <w:pPr>
              <w:pStyle w:val="Compact"/>
              <w:spacing w:after="0" w:line="240" w:lineRule="auto"/>
              <w:jc w:val="left"/>
            </w:pPr>
            <w:r>
              <w:rPr>
                <w:rFonts w:ascii="Times New Roman" w:hAnsi="Times New Roman" w:cs="Times New Roman" w:eastAsia="Times New Roman"/>
              </w:rPr>
              <w:t xml:space="preserve">Mitigate</w:t>
            </w:r>
          </w:p>
        </w:tc>
        <w:tc>
          <w:tcPr>
            <w:tcW w:type="dxa" w:w="2098"/>
          </w:tcPr>
          <w:p>
            <w:pPr>
              <w:pStyle w:val="Compact"/>
              <w:spacing w:after="0" w:line="240" w:lineRule="auto"/>
              <w:jc w:val="left"/>
            </w:pPr>
            <w:r>
              <w:rPr>
                <w:rFonts w:ascii="Times New Roman" w:hAnsi="Times New Roman" w:cs="Times New Roman" w:eastAsia="Times New Roman"/>
              </w:rPr>
              <w:t xml:space="preserve">Core banking SSO must be shown in the vendor proof of concept (2.3); fallback is an access gateway with MFA in front of core banking. Trigger: PoC fails the core banking scenario.</w:t>
            </w:r>
          </w:p>
        </w:tc>
        <w:tc>
          <w:tcPr>
            <w:tcW w:type="dxa" w:w="1702"/>
          </w:tcPr>
          <w:p>
            <w:pPr>
              <w:pStyle w:val="Compact"/>
              <w:spacing w:after="0" w:line="240" w:lineRule="auto"/>
              <w:jc w:val="left"/>
            </w:pPr>
            <w:r>
              <w:rPr>
                <w:rFonts w:ascii="Times New Roman" w:hAnsi="Times New Roman" w:cs="Times New Roman" w:eastAsia="Times New Roman"/>
              </w:rPr>
              <w:t xml:space="preserve">IAM Architect</w:t>
            </w:r>
          </w:p>
        </w:tc>
      </w:tr>
      <w:tr>
        <w:trPr>
          <w:cantSplit/>
        </w:trPr>
        <w:tc>
          <w:tcPr>
            <w:tcW w:type="dxa" w:w="645"/>
          </w:tcPr>
          <w:p>
            <w:pPr>
              <w:pStyle w:val="Compact"/>
              <w:spacing w:after="0" w:line="240" w:lineRule="auto"/>
              <w:jc w:val="left"/>
            </w:pPr>
            <w:r>
              <w:rPr>
                <w:rFonts w:ascii="Times New Roman" w:hAnsi="Times New Roman" w:cs="Times New Roman" w:eastAsia="Times New Roman"/>
              </w:rPr>
              <w:t xml:space="preserve">R2</w:t>
            </w:r>
          </w:p>
        </w:tc>
        <w:tc>
          <w:tcPr>
            <w:tcW w:type="dxa" w:w="2098"/>
          </w:tcPr>
          <w:p>
            <w:pPr>
              <w:pStyle w:val="Compact"/>
              <w:spacing w:after="0" w:line="240" w:lineRule="auto"/>
              <w:jc w:val="left"/>
            </w:pPr>
            <w:r>
              <w:rPr>
                <w:rFonts w:ascii="Times New Roman" w:hAnsi="Times New Roman" w:cs="Times New Roman" w:eastAsia="Times New Roman"/>
              </w:rPr>
              <w:t xml:space="preserve">HR records are inaccurate or incomplete → wrong access granted or leavers missed</w:t>
            </w:r>
          </w:p>
        </w:tc>
        <w:tc>
          <w:tcPr>
            <w:tcW w:type="dxa" w:w="1041"/>
          </w:tcPr>
          <w:p>
            <w:pPr>
              <w:pStyle w:val="Compact"/>
              <w:spacing w:after="0" w:line="240" w:lineRule="auto"/>
              <w:jc w:val="left"/>
            </w:pPr>
            <w:r>
              <w:rPr>
                <w:rFonts w:ascii="Times New Roman" w:hAnsi="Times New Roman" w:cs="Times New Roman" w:eastAsia="Times New Roman"/>
              </w:rPr>
              <w:t xml:space="preserve">4 × 4 = 16 High</w:t>
            </w:r>
          </w:p>
        </w:tc>
        <w:tc>
          <w:tcPr>
            <w:tcW w:type="dxa" w:w="1438"/>
          </w:tcPr>
          <w:p>
            <w:pPr>
              <w:pStyle w:val="Compact"/>
              <w:spacing w:after="0" w:line="240" w:lineRule="auto"/>
              <w:jc w:val="left"/>
            </w:pPr>
            <w:r>
              <w:rPr>
                <w:rFonts w:ascii="Times New Roman" w:hAnsi="Times New Roman" w:cs="Times New Roman" w:eastAsia="Times New Roman"/>
              </w:rPr>
              <w:t xml:space="preserve">Mitigate</w:t>
            </w:r>
          </w:p>
        </w:tc>
        <w:tc>
          <w:tcPr>
            <w:tcW w:type="dxa" w:w="2098"/>
          </w:tcPr>
          <w:p>
            <w:pPr>
              <w:pStyle w:val="Compact"/>
              <w:spacing w:after="0" w:line="240" w:lineRule="auto"/>
              <w:jc w:val="left"/>
            </w:pPr>
            <w:r>
              <w:rPr>
                <w:rFonts w:ascii="Times New Roman" w:hAnsi="Times New Roman" w:cs="Times New Roman" w:eastAsia="Times New Roman"/>
              </w:rPr>
              <w:t xml:space="preserve">Data clean-up during audit (2.1); run provisioning in report-only mode for 2 weeks and reconcile daily before enforcing. Trigger: Reconciliation error rate above 2%.</w:t>
            </w:r>
          </w:p>
        </w:tc>
        <w:tc>
          <w:tcPr>
            <w:tcW w:type="dxa" w:w="1702"/>
          </w:tcPr>
          <w:p>
            <w:pPr>
              <w:pStyle w:val="Compact"/>
              <w:spacing w:after="0" w:line="240" w:lineRule="auto"/>
              <w:jc w:val="left"/>
            </w:pPr>
            <w:r>
              <w:rPr>
                <w:rFonts w:ascii="Times New Roman" w:hAnsi="Times New Roman" w:cs="Times New Roman" w:eastAsia="Times New Roman"/>
              </w:rPr>
              <w:t xml:space="preserve">HR systems lead</w:t>
            </w:r>
          </w:p>
        </w:tc>
      </w:tr>
      <w:tr>
        <w:trPr>
          <w:cantSplit/>
        </w:trPr>
        <w:tc>
          <w:tcPr>
            <w:tcW w:type="dxa" w:w="645"/>
          </w:tcPr>
          <w:p>
            <w:pPr>
              <w:pStyle w:val="Compact"/>
              <w:spacing w:after="0" w:line="240" w:lineRule="auto"/>
              <w:jc w:val="left"/>
            </w:pPr>
            <w:r>
              <w:rPr>
                <w:rFonts w:ascii="Times New Roman" w:hAnsi="Times New Roman" w:cs="Times New Roman" w:eastAsia="Times New Roman"/>
              </w:rPr>
              <w:t xml:space="preserve">R3</w:t>
            </w:r>
          </w:p>
        </w:tc>
        <w:tc>
          <w:tcPr>
            <w:tcW w:type="dxa" w:w="2098"/>
          </w:tcPr>
          <w:p>
            <w:pPr>
              <w:pStyle w:val="Compact"/>
              <w:spacing w:after="0" w:line="240" w:lineRule="auto"/>
              <w:jc w:val="left"/>
            </w:pPr>
            <w:r>
              <w:rPr>
                <w:rFonts w:ascii="Times New Roman" w:hAnsi="Times New Roman" w:cs="Times New Roman" w:eastAsia="Times New Roman"/>
              </w:rPr>
              <w:t xml:space="preserve">Staff find MFA unfamiliar → lockouts and slower member service in branches</w:t>
            </w:r>
          </w:p>
        </w:tc>
        <w:tc>
          <w:tcPr>
            <w:tcW w:type="dxa" w:w="1041"/>
          </w:tcPr>
          <w:p>
            <w:pPr>
              <w:pStyle w:val="Compact"/>
              <w:spacing w:after="0" w:line="240" w:lineRule="auto"/>
              <w:jc w:val="left"/>
            </w:pPr>
            <w:r>
              <w:rPr>
                <w:rFonts w:ascii="Times New Roman" w:hAnsi="Times New Roman" w:cs="Times New Roman" w:eastAsia="Times New Roman"/>
              </w:rPr>
              <w:t xml:space="preserve">4 × 3 = 12 High</w:t>
            </w:r>
          </w:p>
        </w:tc>
        <w:tc>
          <w:tcPr>
            <w:tcW w:type="dxa" w:w="1438"/>
          </w:tcPr>
          <w:p>
            <w:pPr>
              <w:pStyle w:val="Compact"/>
              <w:spacing w:after="0" w:line="240" w:lineRule="auto"/>
              <w:jc w:val="left"/>
            </w:pPr>
            <w:r>
              <w:rPr>
                <w:rFonts w:ascii="Times New Roman" w:hAnsi="Times New Roman" w:cs="Times New Roman" w:eastAsia="Times New Roman"/>
              </w:rPr>
              <w:t xml:space="preserve">Mitigate</w:t>
            </w:r>
          </w:p>
        </w:tc>
        <w:tc>
          <w:tcPr>
            <w:tcW w:type="dxa" w:w="2098"/>
          </w:tcPr>
          <w:p>
            <w:pPr>
              <w:pStyle w:val="Compact"/>
              <w:spacing w:after="0" w:line="240" w:lineRule="auto"/>
              <w:jc w:val="left"/>
            </w:pPr>
            <w:r>
              <w:rPr>
                <w:rFonts w:ascii="Times New Roman" w:hAnsi="Times New Roman" w:cs="Times New Roman" w:eastAsia="Times New Roman"/>
              </w:rPr>
              <w:t xml:space="preserve">Pilot first, 15-minute e-learning, branch floor-walkers on go-live days, self-service recovery. Trigger: Lockout tickets above 30 per day.</w:t>
            </w:r>
          </w:p>
        </w:tc>
        <w:tc>
          <w:tcPr>
            <w:tcW w:type="dxa" w:w="1702"/>
          </w:tcPr>
          <w:p>
            <w:pPr>
              <w:pStyle w:val="Compact"/>
              <w:spacing w:after="0" w:line="240" w:lineRule="auto"/>
              <w:jc w:val="left"/>
            </w:pPr>
            <w:r>
              <w:rPr>
                <w:rFonts w:ascii="Times New Roman" w:hAnsi="Times New Roman" w:cs="Times New Roman" w:eastAsia="Times New Roman"/>
              </w:rPr>
              <w:t xml:space="preserve">Change, Comms and Config Lead</w:t>
            </w:r>
          </w:p>
        </w:tc>
      </w:tr>
      <w:tr>
        <w:trPr>
          <w:cantSplit/>
        </w:trPr>
        <w:tc>
          <w:tcPr>
            <w:tcW w:type="dxa" w:w="645"/>
          </w:tcPr>
          <w:p>
            <w:pPr>
              <w:pStyle w:val="Compact"/>
              <w:spacing w:after="0" w:line="240" w:lineRule="auto"/>
              <w:jc w:val="left"/>
            </w:pPr>
            <w:r>
              <w:rPr>
                <w:rFonts w:ascii="Times New Roman" w:hAnsi="Times New Roman" w:cs="Times New Roman" w:eastAsia="Times New Roman"/>
              </w:rPr>
              <w:t xml:space="preserve">R4</w:t>
            </w:r>
          </w:p>
        </w:tc>
        <w:tc>
          <w:tcPr>
            <w:tcW w:type="dxa" w:w="2098"/>
          </w:tcPr>
          <w:p>
            <w:pPr>
              <w:pStyle w:val="Compact"/>
              <w:spacing w:after="0" w:line="240" w:lineRule="auto"/>
              <w:jc w:val="left"/>
            </w:pPr>
            <w:r>
              <w:rPr>
                <w:rFonts w:ascii="Times New Roman" w:hAnsi="Times New Roman" w:cs="Times New Roman" w:eastAsia="Times New Roman"/>
              </w:rPr>
              <w:t xml:space="preserve">Key client staff are pulled into BAU work → design and testing delays</w:t>
            </w:r>
          </w:p>
        </w:tc>
        <w:tc>
          <w:tcPr>
            <w:tcW w:type="dxa" w:w="1041"/>
          </w:tcPr>
          <w:p>
            <w:pPr>
              <w:pStyle w:val="Compact"/>
              <w:spacing w:after="0" w:line="240" w:lineRule="auto"/>
              <w:jc w:val="left"/>
            </w:pPr>
            <w:r>
              <w:rPr>
                <w:rFonts w:ascii="Times New Roman" w:hAnsi="Times New Roman" w:cs="Times New Roman" w:eastAsia="Times New Roman"/>
              </w:rPr>
              <w:t xml:space="preserve">3 × 4 = 12 High</w:t>
            </w:r>
          </w:p>
        </w:tc>
        <w:tc>
          <w:tcPr>
            <w:tcW w:type="dxa" w:w="1438"/>
          </w:tcPr>
          <w:p>
            <w:pPr>
              <w:pStyle w:val="Compact"/>
              <w:spacing w:after="0" w:line="240" w:lineRule="auto"/>
              <w:jc w:val="left"/>
            </w:pPr>
            <w:r>
              <w:rPr>
                <w:rFonts w:ascii="Times New Roman" w:hAnsi="Times New Roman" w:cs="Times New Roman" w:eastAsia="Times New Roman"/>
              </w:rPr>
              <w:t xml:space="preserve">Mitigate</w:t>
            </w:r>
          </w:p>
        </w:tc>
        <w:tc>
          <w:tcPr>
            <w:tcW w:type="dxa" w:w="2098"/>
          </w:tcPr>
          <w:p>
            <w:pPr>
              <w:pStyle w:val="Compact"/>
              <w:spacing w:after="0" w:line="240" w:lineRule="auto"/>
              <w:jc w:val="left"/>
            </w:pPr>
            <w:r>
              <w:rPr>
                <w:rFonts w:ascii="Times New Roman" w:hAnsi="Times New Roman" w:cs="Times New Roman" w:eastAsia="Times New Roman"/>
              </w:rPr>
              <w:t xml:space="preserve">Backfill budget (AUD 170,000); named deputies; time commitments agreed in charter. Trigger: Two missed workshops in a row.</w:t>
            </w:r>
          </w:p>
        </w:tc>
        <w:tc>
          <w:tcPr>
            <w:tcW w:type="dxa" w:w="1702"/>
          </w:tcPr>
          <w:p>
            <w:pPr>
              <w:pStyle w:val="Compact"/>
              <w:spacing w:after="0" w:line="240" w:lineRule="auto"/>
              <w:jc w:val="left"/>
            </w:pPr>
            <w:r>
              <w:rPr>
                <w:rFonts w:ascii="Times New Roman" w:hAnsi="Times New Roman" w:cs="Times New Roman" w:eastAsia="Times New Roman"/>
              </w:rPr>
              <w:t xml:space="preserve">PM</w:t>
            </w:r>
          </w:p>
        </w:tc>
      </w:tr>
      <w:tr>
        <w:trPr>
          <w:cantSplit/>
        </w:trPr>
        <w:tc>
          <w:tcPr>
            <w:tcW w:type="dxa" w:w="645"/>
          </w:tcPr>
          <w:p>
            <w:pPr>
              <w:pStyle w:val="Compact"/>
              <w:spacing w:after="0" w:line="240" w:lineRule="auto"/>
              <w:jc w:val="left"/>
            </w:pPr>
            <w:r>
              <w:rPr>
                <w:rFonts w:ascii="Times New Roman" w:hAnsi="Times New Roman" w:cs="Times New Roman" w:eastAsia="Times New Roman"/>
              </w:rPr>
              <w:t xml:space="preserve">R5</w:t>
            </w:r>
          </w:p>
        </w:tc>
        <w:tc>
          <w:tcPr>
            <w:tcW w:type="dxa" w:w="2098"/>
          </w:tcPr>
          <w:p>
            <w:pPr>
              <w:pStyle w:val="Compact"/>
              <w:spacing w:after="0" w:line="240" w:lineRule="auto"/>
              <w:jc w:val="left"/>
            </w:pPr>
            <w:r>
              <w:rPr>
                <w:rFonts w:ascii="Times New Roman" w:hAnsi="Times New Roman" w:cs="Times New Roman" w:eastAsia="Times New Roman"/>
              </w:rPr>
              <w:t xml:space="preserve">Pen test finds critical issues late → go-live postponed</w:t>
            </w:r>
          </w:p>
        </w:tc>
        <w:tc>
          <w:tcPr>
            <w:tcW w:type="dxa" w:w="1041"/>
          </w:tcPr>
          <w:p>
            <w:pPr>
              <w:pStyle w:val="Compact"/>
              <w:spacing w:after="0" w:line="240" w:lineRule="auto"/>
              <w:jc w:val="left"/>
            </w:pPr>
            <w:r>
              <w:rPr>
                <w:rFonts w:ascii="Times New Roman" w:hAnsi="Times New Roman" w:cs="Times New Roman" w:eastAsia="Times New Roman"/>
              </w:rPr>
              <w:t xml:space="preserve">3 × 4 = 12 High</w:t>
            </w:r>
          </w:p>
        </w:tc>
        <w:tc>
          <w:tcPr>
            <w:tcW w:type="dxa" w:w="1438"/>
          </w:tcPr>
          <w:p>
            <w:pPr>
              <w:pStyle w:val="Compact"/>
              <w:spacing w:after="0" w:line="240" w:lineRule="auto"/>
              <w:jc w:val="left"/>
            </w:pPr>
            <w:r>
              <w:rPr>
                <w:rFonts w:ascii="Times New Roman" w:hAnsi="Times New Roman" w:cs="Times New Roman" w:eastAsia="Times New Roman"/>
              </w:rPr>
              <w:t xml:space="preserve">Mitigate</w:t>
            </w:r>
          </w:p>
        </w:tc>
        <w:tc>
          <w:tcPr>
            <w:tcW w:type="dxa" w:w="2098"/>
          </w:tcPr>
          <w:p>
            <w:pPr>
              <w:pStyle w:val="Compact"/>
              <w:spacing w:after="0" w:line="240" w:lineRule="auto"/>
              <w:jc w:val="left"/>
            </w:pPr>
            <w:r>
              <w:rPr>
                <w:rFonts w:ascii="Times New Roman" w:hAnsi="Times New Roman" w:cs="Times New Roman" w:eastAsia="Times New Roman"/>
              </w:rPr>
              <w:t xml:space="preserve">Security design review at M1; configuration scanning during build; 5 days float on 4.2. Trigger: Any critical finding open at 30 June.</w:t>
            </w:r>
          </w:p>
        </w:tc>
        <w:tc>
          <w:tcPr>
            <w:tcW w:type="dxa" w:w="1702"/>
          </w:tcPr>
          <w:p>
            <w:pPr>
              <w:pStyle w:val="Compact"/>
              <w:spacing w:after="0" w:line="240" w:lineRule="auto"/>
              <w:jc w:val="left"/>
            </w:pPr>
            <w:r>
              <w:rPr>
                <w:rFonts w:ascii="Times New Roman" w:hAnsi="Times New Roman" w:cs="Times New Roman" w:eastAsia="Times New Roman"/>
              </w:rPr>
              <w:t xml:space="preserve">Security Analyst</w:t>
            </w:r>
          </w:p>
        </w:tc>
      </w:tr>
      <w:tr>
        <w:trPr>
          <w:cantSplit/>
        </w:trPr>
        <w:tc>
          <w:tcPr>
            <w:tcW w:type="dxa" w:w="645"/>
          </w:tcPr>
          <w:p>
            <w:pPr>
              <w:pStyle w:val="Compact"/>
              <w:spacing w:after="0" w:line="240" w:lineRule="auto"/>
              <w:jc w:val="left"/>
            </w:pPr>
            <w:r>
              <w:rPr>
                <w:rFonts w:ascii="Times New Roman" w:hAnsi="Times New Roman" w:cs="Times New Roman" w:eastAsia="Times New Roman"/>
              </w:rPr>
              <w:t xml:space="preserve">R6</w:t>
            </w:r>
          </w:p>
        </w:tc>
        <w:tc>
          <w:tcPr>
            <w:tcW w:type="dxa" w:w="2098"/>
          </w:tcPr>
          <w:p>
            <w:pPr>
              <w:pStyle w:val="Compact"/>
              <w:spacing w:after="0" w:line="240" w:lineRule="auto"/>
              <w:jc w:val="left"/>
            </w:pPr>
            <w:r>
              <w:rPr>
                <w:rFonts w:ascii="Times New Roman" w:hAnsi="Times New Roman" w:cs="Times New Roman" w:eastAsia="Times New Roman"/>
              </w:rPr>
              <w:t xml:space="preserve">Business units request extra applications → scope creep</w:t>
            </w:r>
          </w:p>
        </w:tc>
        <w:tc>
          <w:tcPr>
            <w:tcW w:type="dxa" w:w="1041"/>
          </w:tcPr>
          <w:p>
            <w:pPr>
              <w:pStyle w:val="Compact"/>
              <w:spacing w:after="0" w:line="240" w:lineRule="auto"/>
              <w:jc w:val="left"/>
            </w:pPr>
            <w:r>
              <w:rPr>
                <w:rFonts w:ascii="Times New Roman" w:hAnsi="Times New Roman" w:cs="Times New Roman" w:eastAsia="Times New Roman"/>
              </w:rPr>
              <w:t xml:space="preserve">4 × 3 = 12 High</w:t>
            </w:r>
          </w:p>
        </w:tc>
        <w:tc>
          <w:tcPr>
            <w:tcW w:type="dxa" w:w="1438"/>
          </w:tcPr>
          <w:p>
            <w:pPr>
              <w:pStyle w:val="Compact"/>
              <w:spacing w:after="0" w:line="240" w:lineRule="auto"/>
              <w:jc w:val="left"/>
            </w:pPr>
            <w:r>
              <w:rPr>
                <w:rFonts w:ascii="Times New Roman" w:hAnsi="Times New Roman" w:cs="Times New Roman" w:eastAsia="Times New Roman"/>
              </w:rPr>
              <w:t xml:space="preserve">Avoid</w:t>
            </w:r>
          </w:p>
        </w:tc>
        <w:tc>
          <w:tcPr>
            <w:tcW w:type="dxa" w:w="2098"/>
          </w:tcPr>
          <w:p>
            <w:pPr>
              <w:pStyle w:val="Compact"/>
              <w:spacing w:after="0" w:line="240" w:lineRule="auto"/>
              <w:jc w:val="left"/>
            </w:pPr>
            <w:r>
              <w:rPr>
                <w:rFonts w:ascii="Times New Roman" w:hAnsi="Times New Roman" w:cs="Times New Roman" w:eastAsia="Times New Roman"/>
              </w:rPr>
              <w:t xml:space="preserve">Strict change control (Section 8); extra applications go to a Phase 2 backlog. Trigger: Change requests that add applications.</w:t>
            </w:r>
          </w:p>
        </w:tc>
        <w:tc>
          <w:tcPr>
            <w:tcW w:type="dxa" w:w="1702"/>
          </w:tcPr>
          <w:p>
            <w:pPr>
              <w:pStyle w:val="Compact"/>
              <w:spacing w:after="0" w:line="240" w:lineRule="auto"/>
              <w:jc w:val="left"/>
            </w:pPr>
            <w:r>
              <w:rPr>
                <w:rFonts w:ascii="Times New Roman" w:hAnsi="Times New Roman" w:cs="Times New Roman" w:eastAsia="Times New Roman"/>
              </w:rPr>
              <w:t xml:space="preserve">PM</w:t>
            </w:r>
          </w:p>
        </w:tc>
      </w:tr>
      <w:tr>
        <w:trPr>
          <w:cantSplit/>
        </w:trPr>
        <w:tc>
          <w:tcPr>
            <w:tcW w:type="dxa" w:w="645"/>
          </w:tcPr>
          <w:p>
            <w:pPr>
              <w:pStyle w:val="Compact"/>
              <w:spacing w:after="0" w:line="240" w:lineRule="auto"/>
              <w:jc w:val="left"/>
            </w:pPr>
            <w:r>
              <w:rPr>
                <w:rFonts w:ascii="Times New Roman" w:hAnsi="Times New Roman" w:cs="Times New Roman" w:eastAsia="Times New Roman"/>
              </w:rPr>
              <w:t xml:space="preserve">R7</w:t>
            </w:r>
          </w:p>
        </w:tc>
        <w:tc>
          <w:tcPr>
            <w:tcW w:type="dxa" w:w="2098"/>
          </w:tcPr>
          <w:p>
            <w:pPr>
              <w:pStyle w:val="Compact"/>
              <w:spacing w:after="0" w:line="240" w:lineRule="auto"/>
              <w:jc w:val="left"/>
            </w:pPr>
            <w:r>
              <w:rPr>
                <w:rFonts w:ascii="Times New Roman" w:hAnsi="Times New Roman" w:cs="Times New Roman" w:eastAsia="Times New Roman"/>
              </w:rPr>
              <w:t xml:space="preserve">Break-glass or admin access lost during PAM cut-over → systems cannot be administered</w:t>
            </w:r>
          </w:p>
        </w:tc>
        <w:tc>
          <w:tcPr>
            <w:tcW w:type="dxa" w:w="1041"/>
          </w:tcPr>
          <w:p>
            <w:pPr>
              <w:pStyle w:val="Compact"/>
              <w:spacing w:after="0" w:line="240" w:lineRule="auto"/>
              <w:jc w:val="left"/>
            </w:pPr>
            <w:r>
              <w:rPr>
                <w:rFonts w:ascii="Times New Roman" w:hAnsi="Times New Roman" w:cs="Times New Roman" w:eastAsia="Times New Roman"/>
              </w:rPr>
              <w:t xml:space="preserve">2 × 5 = 10 High</w:t>
            </w:r>
          </w:p>
        </w:tc>
        <w:tc>
          <w:tcPr>
            <w:tcW w:type="dxa" w:w="1438"/>
          </w:tcPr>
          <w:p>
            <w:pPr>
              <w:pStyle w:val="Compact"/>
              <w:spacing w:after="0" w:line="240" w:lineRule="auto"/>
              <w:jc w:val="left"/>
            </w:pPr>
            <w:r>
              <w:rPr>
                <w:rFonts w:ascii="Times New Roman" w:hAnsi="Times New Roman" w:cs="Times New Roman" w:eastAsia="Times New Roman"/>
              </w:rPr>
              <w:t xml:space="preserve">Mitigate</w:t>
            </w:r>
          </w:p>
        </w:tc>
        <w:tc>
          <w:tcPr>
            <w:tcW w:type="dxa" w:w="2098"/>
          </w:tcPr>
          <w:p>
            <w:pPr>
              <w:pStyle w:val="Compact"/>
              <w:spacing w:after="0" w:line="240" w:lineRule="auto"/>
              <w:jc w:val="left"/>
            </w:pPr>
            <w:r>
              <w:rPr>
                <w:rFonts w:ascii="Times New Roman" w:hAnsi="Times New Roman" w:cs="Times New Roman" w:eastAsia="Times New Roman"/>
              </w:rPr>
              <w:t xml:space="preserve">Two sealed break-glass accounts tested before cut-over; staged onboarding by system; rollback plan. Trigger: Failed break-glass test.</w:t>
            </w:r>
          </w:p>
        </w:tc>
        <w:tc>
          <w:tcPr>
            <w:tcW w:type="dxa" w:w="1702"/>
          </w:tcPr>
          <w:p>
            <w:pPr>
              <w:pStyle w:val="Compact"/>
              <w:spacing w:after="0" w:line="240" w:lineRule="auto"/>
              <w:jc w:val="left"/>
            </w:pPr>
            <w:r>
              <w:rPr>
                <w:rFonts w:ascii="Times New Roman" w:hAnsi="Times New Roman" w:cs="Times New Roman" w:eastAsia="Times New Roman"/>
              </w:rPr>
              <w:t xml:space="preserve">Security Analyst</w:t>
            </w:r>
          </w:p>
        </w:tc>
      </w:tr>
      <w:tr>
        <w:trPr>
          <w:cantSplit/>
        </w:trPr>
        <w:tc>
          <w:tcPr>
            <w:tcW w:type="dxa" w:w="645"/>
          </w:tcPr>
          <w:p>
            <w:pPr>
              <w:pStyle w:val="Compact"/>
              <w:spacing w:after="0" w:line="240" w:lineRule="auto"/>
              <w:jc w:val="left"/>
            </w:pPr>
            <w:r>
              <w:rPr>
                <w:rFonts w:ascii="Times New Roman" w:hAnsi="Times New Roman" w:cs="Times New Roman" w:eastAsia="Times New Roman"/>
              </w:rPr>
              <w:t xml:space="preserve">R8</w:t>
            </w:r>
          </w:p>
        </w:tc>
        <w:tc>
          <w:tcPr>
            <w:tcW w:type="dxa" w:w="2098"/>
          </w:tcPr>
          <w:p>
            <w:pPr>
              <w:pStyle w:val="Compact"/>
              <w:spacing w:after="0" w:line="240" w:lineRule="auto"/>
              <w:jc w:val="left"/>
            </w:pPr>
            <w:r>
              <w:rPr>
                <w:rFonts w:ascii="Times New Roman" w:hAnsi="Times New Roman" w:cs="Times New Roman" w:eastAsia="Times New Roman"/>
              </w:rPr>
              <w:t xml:space="preserve">Licence procurement or vendor resourcing slips → build starts late</w:t>
            </w:r>
          </w:p>
        </w:tc>
        <w:tc>
          <w:tcPr>
            <w:tcW w:type="dxa" w:w="1041"/>
          </w:tcPr>
          <w:p>
            <w:pPr>
              <w:pStyle w:val="Compact"/>
              <w:spacing w:after="0" w:line="240" w:lineRule="auto"/>
              <w:jc w:val="left"/>
            </w:pPr>
            <w:r>
              <w:rPr>
                <w:rFonts w:ascii="Times New Roman" w:hAnsi="Times New Roman" w:cs="Times New Roman" w:eastAsia="Times New Roman"/>
              </w:rPr>
              <w:t xml:space="preserve">3 × 3 = 9 Medium</w:t>
            </w:r>
          </w:p>
        </w:tc>
        <w:tc>
          <w:tcPr>
            <w:tcW w:type="dxa" w:w="1438"/>
          </w:tcPr>
          <w:p>
            <w:pPr>
              <w:pStyle w:val="Compact"/>
              <w:spacing w:after="0" w:line="240" w:lineRule="auto"/>
              <w:jc w:val="left"/>
            </w:pPr>
            <w:r>
              <w:rPr>
                <w:rFonts w:ascii="Times New Roman" w:hAnsi="Times New Roman" w:cs="Times New Roman" w:eastAsia="Times New Roman"/>
              </w:rPr>
              <w:t xml:space="preserve">Transfer</w:t>
            </w:r>
          </w:p>
        </w:tc>
        <w:tc>
          <w:tcPr>
            <w:tcW w:type="dxa" w:w="2098"/>
          </w:tcPr>
          <w:p>
            <w:pPr>
              <w:pStyle w:val="Compact"/>
              <w:spacing w:after="0" w:line="240" w:lineRule="auto"/>
              <w:jc w:val="left"/>
            </w:pPr>
            <w:r>
              <w:rPr>
                <w:rFonts w:ascii="Times New Roman" w:hAnsi="Times New Roman" w:cs="Times New Roman" w:eastAsia="Times New Roman"/>
              </w:rPr>
              <w:t xml:space="preserve">Contract with delivery milestones and penalties; purchase order raised during 2.3. Trigger: Contract not signed by 18 Mar.</w:t>
            </w:r>
          </w:p>
        </w:tc>
        <w:tc>
          <w:tcPr>
            <w:tcW w:type="dxa" w:w="1702"/>
          </w:tcPr>
          <w:p>
            <w:pPr>
              <w:pStyle w:val="Compact"/>
              <w:spacing w:after="0" w:line="240" w:lineRule="auto"/>
              <w:jc w:val="left"/>
            </w:pPr>
            <w:r>
              <w:rPr>
                <w:rFonts w:ascii="Times New Roman" w:hAnsi="Times New Roman" w:cs="Times New Roman" w:eastAsia="Times New Roman"/>
              </w:rPr>
              <w:t xml:space="preserve">PM</w:t>
            </w:r>
          </w:p>
        </w:tc>
      </w:tr>
      <w:tr>
        <w:trPr>
          <w:cantSplit/>
        </w:trPr>
        <w:tc>
          <w:tcPr>
            <w:tcW w:type="dxa" w:w="645"/>
          </w:tcPr>
          <w:p>
            <w:pPr>
              <w:pStyle w:val="Compact"/>
              <w:spacing w:after="0" w:line="240" w:lineRule="auto"/>
              <w:jc w:val="left"/>
            </w:pPr>
            <w:r>
              <w:rPr>
                <w:rFonts w:ascii="Times New Roman" w:hAnsi="Times New Roman" w:cs="Times New Roman" w:eastAsia="Times New Roman"/>
              </w:rPr>
              <w:t xml:space="preserve">R9</w:t>
            </w:r>
          </w:p>
        </w:tc>
        <w:tc>
          <w:tcPr>
            <w:tcW w:type="dxa" w:w="2098"/>
          </w:tcPr>
          <w:p>
            <w:pPr>
              <w:pStyle w:val="Compact"/>
              <w:spacing w:after="0" w:line="240" w:lineRule="auto"/>
              <w:jc w:val="left"/>
            </w:pPr>
            <w:r>
              <w:rPr>
                <w:rFonts w:ascii="Times New Roman" w:hAnsi="Times New Roman" w:cs="Times New Roman" w:eastAsia="Times New Roman"/>
              </w:rPr>
              <w:t xml:space="preserve">Integrations need more effort than estimated → cost overrun</w:t>
            </w:r>
          </w:p>
        </w:tc>
        <w:tc>
          <w:tcPr>
            <w:tcW w:type="dxa" w:w="1041"/>
          </w:tcPr>
          <w:p>
            <w:pPr>
              <w:pStyle w:val="Compact"/>
              <w:spacing w:after="0" w:line="240" w:lineRule="auto"/>
              <w:jc w:val="left"/>
            </w:pPr>
            <w:r>
              <w:rPr>
                <w:rFonts w:ascii="Times New Roman" w:hAnsi="Times New Roman" w:cs="Times New Roman" w:eastAsia="Times New Roman"/>
              </w:rPr>
              <w:t xml:space="preserve">3 × 3 = 9 Medium</w:t>
            </w:r>
          </w:p>
        </w:tc>
        <w:tc>
          <w:tcPr>
            <w:tcW w:type="dxa" w:w="1438"/>
          </w:tcPr>
          <w:p>
            <w:pPr>
              <w:pStyle w:val="Compact"/>
              <w:spacing w:after="0" w:line="240" w:lineRule="auto"/>
              <w:jc w:val="left"/>
            </w:pPr>
            <w:r>
              <w:rPr>
                <w:rFonts w:ascii="Times New Roman" w:hAnsi="Times New Roman" w:cs="Times New Roman" w:eastAsia="Times New Roman"/>
              </w:rPr>
              <w:t xml:space="preserve">Transfer, mitigate</w:t>
            </w:r>
          </w:p>
        </w:tc>
        <w:tc>
          <w:tcPr>
            <w:tcW w:type="dxa" w:w="2098"/>
          </w:tcPr>
          <w:p>
            <w:pPr>
              <w:pStyle w:val="Compact"/>
              <w:spacing w:after="0" w:line="240" w:lineRule="auto"/>
              <w:jc w:val="left"/>
            </w:pPr>
            <w:r>
              <w:rPr>
                <w:rFonts w:ascii="Times New Roman" w:hAnsi="Times New Roman" w:cs="Times New Roman" w:eastAsia="Times New Roman"/>
              </w:rPr>
              <w:t xml:space="preserve">Fixed-price statement of work for the 12 integrations; 10% contingency held by sponsor. Trigger: Earned value CPI below 0.95.</w:t>
            </w:r>
          </w:p>
        </w:tc>
        <w:tc>
          <w:tcPr>
            <w:tcW w:type="dxa" w:w="1702"/>
          </w:tcPr>
          <w:p>
            <w:pPr>
              <w:pStyle w:val="Compact"/>
              <w:spacing w:after="0" w:line="240" w:lineRule="auto"/>
              <w:jc w:val="left"/>
            </w:pPr>
            <w:r>
              <w:rPr>
                <w:rFonts w:ascii="Times New Roman" w:hAnsi="Times New Roman" w:cs="Times New Roman" w:eastAsia="Times New Roman"/>
              </w:rPr>
              <w:t xml:space="preserve">PM</w:t>
            </w:r>
          </w:p>
        </w:tc>
      </w:tr>
      <w:tr>
        <w:trPr>
          <w:cantSplit/>
        </w:trPr>
        <w:tc>
          <w:tcPr>
            <w:tcW w:type="dxa" w:w="645"/>
          </w:tcPr>
          <w:p>
            <w:pPr>
              <w:pStyle w:val="Compact"/>
              <w:spacing w:after="0" w:line="240" w:lineRule="auto"/>
              <w:jc w:val="left"/>
            </w:pPr>
            <w:r>
              <w:rPr>
                <w:rFonts w:ascii="Times New Roman" w:hAnsi="Times New Roman" w:cs="Times New Roman" w:eastAsia="Times New Roman"/>
              </w:rPr>
              <w:t xml:space="preserve">R10</w:t>
            </w:r>
          </w:p>
        </w:tc>
        <w:tc>
          <w:tcPr>
            <w:tcW w:type="dxa" w:w="2098"/>
          </w:tcPr>
          <w:p>
            <w:pPr>
              <w:pStyle w:val="Compact"/>
              <w:spacing w:after="0" w:line="240" w:lineRule="auto"/>
              <w:jc w:val="left"/>
            </w:pPr>
            <w:r>
              <w:rPr>
                <w:rFonts w:ascii="Times New Roman" w:hAnsi="Times New Roman" w:cs="Times New Roman" w:eastAsia="Times New Roman"/>
              </w:rPr>
              <w:t xml:space="preserve">Cloud IdP outage → staff cannot log in to any system</w:t>
            </w:r>
          </w:p>
        </w:tc>
        <w:tc>
          <w:tcPr>
            <w:tcW w:type="dxa" w:w="1041"/>
          </w:tcPr>
          <w:p>
            <w:pPr>
              <w:pStyle w:val="Compact"/>
              <w:spacing w:after="0" w:line="240" w:lineRule="auto"/>
              <w:jc w:val="left"/>
            </w:pPr>
            <w:r>
              <w:rPr>
                <w:rFonts w:ascii="Times New Roman" w:hAnsi="Times New Roman" w:cs="Times New Roman" w:eastAsia="Times New Roman"/>
              </w:rPr>
              <w:t xml:space="preserve">2 × 5 = 10 High</w:t>
            </w:r>
          </w:p>
        </w:tc>
        <w:tc>
          <w:tcPr>
            <w:tcW w:type="dxa" w:w="1438"/>
          </w:tcPr>
          <w:p>
            <w:pPr>
              <w:pStyle w:val="Compact"/>
              <w:spacing w:after="0" w:line="240" w:lineRule="auto"/>
              <w:jc w:val="left"/>
            </w:pPr>
            <w:r>
              <w:rPr>
                <w:rFonts w:ascii="Times New Roman" w:hAnsi="Times New Roman" w:cs="Times New Roman" w:eastAsia="Times New Roman"/>
              </w:rPr>
              <w:t xml:space="preserve">Mitigate</w:t>
            </w:r>
          </w:p>
        </w:tc>
        <w:tc>
          <w:tcPr>
            <w:tcW w:type="dxa" w:w="2098"/>
          </w:tcPr>
          <w:p>
            <w:pPr>
              <w:pStyle w:val="Compact"/>
              <w:spacing w:after="0" w:line="240" w:lineRule="auto"/>
              <w:jc w:val="left"/>
            </w:pPr>
            <w:r>
              <w:rPr>
                <w:rFonts w:ascii="Times New Roman" w:hAnsi="Times New Roman" w:cs="Times New Roman" w:eastAsia="Times New Roman"/>
              </w:rPr>
              <w:t xml:space="preserve">99.9% availability SLA; cached credentials and offline MFA for core banking; outage runbook in BCP (APRA, 2023). Trigger: Vendor incident alert.</w:t>
            </w:r>
          </w:p>
        </w:tc>
        <w:tc>
          <w:tcPr>
            <w:tcW w:type="dxa" w:w="1702"/>
          </w:tcPr>
          <w:p>
            <w:pPr>
              <w:pStyle w:val="Compact"/>
              <w:spacing w:after="0" w:line="240" w:lineRule="auto"/>
              <w:jc w:val="left"/>
            </w:pPr>
            <w:r>
              <w:rPr>
                <w:rFonts w:ascii="Times New Roman" w:hAnsi="Times New Roman" w:cs="Times New Roman" w:eastAsia="Times New Roman"/>
              </w:rPr>
              <w:t xml:space="preserve">Integration and Test Lead</w:t>
            </w:r>
          </w:p>
        </w:tc>
      </w:tr>
      <w:tr>
        <w:trPr>
          <w:cantSplit/>
        </w:trPr>
        <w:tc>
          <w:tcPr>
            <w:tcW w:type="dxa" w:w="645"/>
          </w:tcPr>
          <w:p>
            <w:pPr>
              <w:pStyle w:val="Compact"/>
              <w:spacing w:after="0" w:line="240" w:lineRule="auto"/>
              <w:jc w:val="left"/>
            </w:pPr>
            <w:r>
              <w:rPr>
                <w:rFonts w:ascii="Times New Roman" w:hAnsi="Times New Roman" w:cs="Times New Roman" w:eastAsia="Times New Roman"/>
              </w:rPr>
              <w:t xml:space="preserve">R11</w:t>
            </w:r>
          </w:p>
        </w:tc>
        <w:tc>
          <w:tcPr>
            <w:tcW w:type="dxa" w:w="2098"/>
          </w:tcPr>
          <w:p>
            <w:pPr>
              <w:pStyle w:val="Compact"/>
              <w:spacing w:after="0" w:line="240" w:lineRule="auto"/>
              <w:jc w:val="left"/>
            </w:pPr>
            <w:r>
              <w:rPr>
                <w:rFonts w:ascii="Times New Roman" w:hAnsi="Times New Roman" w:cs="Times New Roman" w:eastAsia="Times New Roman"/>
              </w:rPr>
              <w:t xml:space="preserve">Identity data stored offshore or over-collected → privacy or contractual breach</w:t>
            </w:r>
          </w:p>
        </w:tc>
        <w:tc>
          <w:tcPr>
            <w:tcW w:type="dxa" w:w="1041"/>
          </w:tcPr>
          <w:p>
            <w:pPr>
              <w:pStyle w:val="Compact"/>
              <w:spacing w:after="0" w:line="240" w:lineRule="auto"/>
              <w:jc w:val="left"/>
            </w:pPr>
            <w:r>
              <w:rPr>
                <w:rFonts w:ascii="Times New Roman" w:hAnsi="Times New Roman" w:cs="Times New Roman" w:eastAsia="Times New Roman"/>
              </w:rPr>
              <w:t xml:space="preserve">2 × 4 = 8 Medium</w:t>
            </w:r>
          </w:p>
        </w:tc>
        <w:tc>
          <w:tcPr>
            <w:tcW w:type="dxa" w:w="1438"/>
          </w:tcPr>
          <w:p>
            <w:pPr>
              <w:pStyle w:val="Compact"/>
              <w:spacing w:after="0" w:line="240" w:lineRule="auto"/>
              <w:jc w:val="left"/>
            </w:pPr>
            <w:r>
              <w:rPr>
                <w:rFonts w:ascii="Times New Roman" w:hAnsi="Times New Roman" w:cs="Times New Roman" w:eastAsia="Times New Roman"/>
              </w:rPr>
              <w:t xml:space="preserve">Avoid</w:t>
            </w:r>
          </w:p>
        </w:tc>
        <w:tc>
          <w:tcPr>
            <w:tcW w:type="dxa" w:w="2098"/>
          </w:tcPr>
          <w:p>
            <w:pPr>
              <w:pStyle w:val="Compact"/>
              <w:spacing w:after="0" w:line="240" w:lineRule="auto"/>
              <w:jc w:val="left"/>
            </w:pPr>
            <w:r>
              <w:rPr>
                <w:rFonts w:ascii="Times New Roman" w:hAnsi="Times New Roman" w:cs="Times New Roman" w:eastAsia="Times New Roman"/>
              </w:rPr>
              <w:t xml:space="preserve">Australian region written into contract; privacy impact assessment before build. Trigger: PIA raises a high finding.</w:t>
            </w:r>
          </w:p>
        </w:tc>
        <w:tc>
          <w:tcPr>
            <w:tcW w:type="dxa" w:w="1702"/>
          </w:tcPr>
          <w:p>
            <w:pPr>
              <w:pStyle w:val="Compact"/>
              <w:spacing w:after="0" w:line="240" w:lineRule="auto"/>
              <w:jc w:val="left"/>
            </w:pPr>
            <w:r>
              <w:rPr>
                <w:rFonts w:ascii="Times New Roman" w:hAnsi="Times New Roman" w:cs="Times New Roman" w:eastAsia="Times New Roman"/>
              </w:rPr>
              <w:t xml:space="preserve">Security Analyst</w:t>
            </w:r>
          </w:p>
        </w:tc>
      </w:tr>
      <w:tr>
        <w:trPr>
          <w:cantSplit/>
        </w:trPr>
        <w:tc>
          <w:tcPr>
            <w:tcW w:type="dxa" w:w="645"/>
          </w:tcPr>
          <w:p>
            <w:pPr>
              <w:pStyle w:val="Compact"/>
              <w:spacing w:after="0" w:line="240" w:lineRule="auto"/>
              <w:jc w:val="left"/>
            </w:pPr>
            <w:r>
              <w:rPr>
                <w:rFonts w:ascii="Times New Roman" w:hAnsi="Times New Roman" w:cs="Times New Roman" w:eastAsia="Times New Roman"/>
              </w:rPr>
              <w:t xml:space="preserve">R12</w:t>
            </w:r>
          </w:p>
        </w:tc>
        <w:tc>
          <w:tcPr>
            <w:tcW w:type="dxa" w:w="2098"/>
          </w:tcPr>
          <w:p>
            <w:pPr>
              <w:pStyle w:val="Compact"/>
              <w:spacing w:after="0" w:line="240" w:lineRule="auto"/>
              <w:jc w:val="left"/>
            </w:pPr>
            <w:r>
              <w:rPr>
                <w:rFonts w:ascii="Times New Roman" w:hAnsi="Times New Roman" w:cs="Times New Roman" w:eastAsia="Times New Roman"/>
              </w:rPr>
              <w:t xml:space="preserve">Attackers send repeated MFA prompts during rollout → account takeover</w:t>
            </w:r>
          </w:p>
        </w:tc>
        <w:tc>
          <w:tcPr>
            <w:tcW w:type="dxa" w:w="1041"/>
          </w:tcPr>
          <w:p>
            <w:pPr>
              <w:pStyle w:val="Compact"/>
              <w:spacing w:after="0" w:line="240" w:lineRule="auto"/>
              <w:jc w:val="left"/>
            </w:pPr>
            <w:r>
              <w:rPr>
                <w:rFonts w:ascii="Times New Roman" w:hAnsi="Times New Roman" w:cs="Times New Roman" w:eastAsia="Times New Roman"/>
              </w:rPr>
              <w:t xml:space="preserve">3 × 4 = 12 High</w:t>
            </w:r>
          </w:p>
        </w:tc>
        <w:tc>
          <w:tcPr>
            <w:tcW w:type="dxa" w:w="1438"/>
          </w:tcPr>
          <w:p>
            <w:pPr>
              <w:pStyle w:val="Compact"/>
              <w:spacing w:after="0" w:line="240" w:lineRule="auto"/>
              <w:jc w:val="left"/>
            </w:pPr>
            <w:r>
              <w:rPr>
                <w:rFonts w:ascii="Times New Roman" w:hAnsi="Times New Roman" w:cs="Times New Roman" w:eastAsia="Times New Roman"/>
              </w:rPr>
              <w:t xml:space="preserve">Mitigate</w:t>
            </w:r>
          </w:p>
        </w:tc>
        <w:tc>
          <w:tcPr>
            <w:tcW w:type="dxa" w:w="2098"/>
          </w:tcPr>
          <w:p>
            <w:pPr>
              <w:pStyle w:val="Compact"/>
              <w:spacing w:after="0" w:line="240" w:lineRule="auto"/>
              <w:jc w:val="left"/>
            </w:pPr>
            <w:r>
              <w:rPr>
                <w:rFonts w:ascii="Times New Roman" w:hAnsi="Times New Roman" w:cs="Times New Roman" w:eastAsia="Times New Roman"/>
              </w:rPr>
              <w:t xml:space="preserve">Number matching and FIDO2 keys for admins; rate limiting; awareness message in every rollout email. Trigger: Unusual MFA denial spikes.</w:t>
            </w:r>
          </w:p>
        </w:tc>
        <w:tc>
          <w:tcPr>
            <w:tcW w:type="dxa" w:w="1702"/>
          </w:tcPr>
          <w:p>
            <w:pPr>
              <w:pStyle w:val="Compact"/>
              <w:spacing w:after="0" w:line="240" w:lineRule="auto"/>
              <w:jc w:val="left"/>
            </w:pPr>
            <w:r>
              <w:rPr>
                <w:rFonts w:ascii="Times New Roman" w:hAnsi="Times New Roman" w:cs="Times New Roman" w:eastAsia="Times New Roman"/>
              </w:rPr>
              <w:t xml:space="preserve">Security Analyst</w:t>
            </w:r>
          </w:p>
        </w:tc>
      </w:tr>
    </w:tbl>
    <w:p>
      <w:pPr>
        <w:pStyle w:val="BodyText"/>
      </w:pPr>
      <w:r>
        <w:rPr>
          <w:rFonts w:ascii="Times New Roman" w:hAnsi="Times New Roman" w:cs="Times New Roman" w:eastAsia="Times New Roman"/>
        </w:rPr>
        <w:t xml:space="preserve">After mitigation, every High risk is expected to fall to Medium or Low; residual scores are re-assessed at each gate and recorded in the register on GitHub.</w:t>
      </w:r>
    </w:p>
    <w:bookmarkEnd w:id="60"/>
    <w:bookmarkEnd w:id="61"/>
    <w:bookmarkStart w:id="66" w:name="issue-management-strategy"/>
    <w:p>
      <w:pPr>
        <w:pStyle w:val="Heading2"/>
      </w:pPr>
      <w:r>
        <w:rPr>
          <w:rFonts w:ascii="Times New Roman" w:hAnsi="Times New Roman" w:cs="Times New Roman" w:eastAsia="Times New Roman"/>
        </w:rPr>
        <w:t xml:space="preserve">7. Issue management strategy</w:t>
      </w:r>
    </w:p>
    <w:p>
      <w:pPr>
        <w:pStyle w:val="FirstParagraph"/>
      </w:pPr>
      <w:r>
        <w:rPr>
          <w:rFonts w:ascii="Times New Roman" w:hAnsi="Times New Roman" w:cs="Times New Roman" w:eastAsia="Times New Roman"/>
        </w:rPr>
        <w:t xml:space="preserve">An issue is a problem that is already affecting the project, unlike a risk, which may happen. Every issue is logged as a GitHub issue within one business day, given a priority and an owner, and tracked on the project board until closed.</w:t>
      </w:r>
    </w:p>
    <w:bookmarkStart w:id="62" w:name="issue-lifecycle"/>
    <w:p>
      <w:pPr>
        <w:pStyle w:val="Heading3"/>
      </w:pPr>
      <w:r>
        <w:rPr>
          <w:rFonts w:ascii="Times New Roman" w:hAnsi="Times New Roman" w:cs="Times New Roman" w:eastAsia="Times New Roman"/>
        </w:rPr>
        <w:t xml:space="preserve">7.1 Issue lifecycle</w:t>
      </w:r>
    </w:p>
    <w:p>
      <w:pPr>
        <w:numPr>
          <w:ilvl w:val="0"/>
          <w:numId w:val="1009"/>
        </w:numPr>
        <w:pStyle w:val="Compact"/>
      </w:pPr>
      <w:r>
        <w:rPr>
          <w:rFonts w:ascii="Times New Roman" w:hAnsi="Times New Roman" w:cs="Times New Roman" w:eastAsia="Times New Roman"/>
          <w:bCs/>
          <w:b/>
        </w:rPr>
        <w:t xml:space="preserve">Raise</w:t>
      </w:r>
      <w:r>
        <w:rPr>
          <w:rFonts w:ascii="Times New Roman" w:hAnsi="Times New Roman" w:cs="Times New Roman" w:eastAsia="Times New Roman"/>
        </w:rPr>
        <w:t xml:space="preserve"> </w:t>
      </w:r>
      <w:r>
        <w:rPr>
          <w:rFonts w:ascii="Times New Roman" w:hAnsi="Times New Roman" w:cs="Times New Roman" w:eastAsia="Times New Roman"/>
        </w:rPr>
        <w:t xml:space="preserve">– anyone on the team opens a GitHub issue using the</w:t>
      </w:r>
      <w:r>
        <w:rPr>
          <w:rFonts w:ascii="Times New Roman" w:hAnsi="Times New Roman" w:cs="Times New Roman" w:eastAsia="Times New Roman"/>
        </w:rPr>
        <w:t xml:space="preserve"> </w:t>
      </w:r>
      <w:r>
        <w:rPr>
          <w:rFonts w:ascii="Times New Roman" w:hAnsi="Times New Roman" w:cs="Times New Roman" w:eastAsia="Times New Roman"/>
          <w:iCs/>
          <w:i/>
        </w:rPr>
        <w:t xml:space="preserve">Issue report</w:t>
      </w:r>
      <w:r>
        <w:rPr>
          <w:rFonts w:ascii="Times New Roman" w:hAnsi="Times New Roman" w:cs="Times New Roman" w:eastAsia="Times New Roman"/>
        </w:rPr>
        <w:t xml:space="preserve"> </w:t>
      </w:r>
      <w:r>
        <w:rPr>
          <w:rFonts w:ascii="Times New Roman" w:hAnsi="Times New Roman" w:cs="Times New Roman" w:eastAsia="Times New Roman"/>
        </w:rPr>
        <w:t xml:space="preserve">template (description, impact, date found, affected work packages).</w:t>
      </w:r>
    </w:p>
    <w:p>
      <w:pPr>
        <w:numPr>
          <w:ilvl w:val="0"/>
          <w:numId w:val="1009"/>
        </w:numPr>
        <w:pStyle w:val="Compact"/>
      </w:pPr>
      <w:r>
        <w:rPr>
          <w:rFonts w:ascii="Times New Roman" w:hAnsi="Times New Roman" w:cs="Times New Roman" w:eastAsia="Times New Roman"/>
          <w:bCs/>
          <w:b/>
        </w:rPr>
        <w:t xml:space="preserve">Triage</w:t>
      </w:r>
      <w:r>
        <w:rPr>
          <w:rFonts w:ascii="Times New Roman" w:hAnsi="Times New Roman" w:cs="Times New Roman" w:eastAsia="Times New Roman"/>
        </w:rPr>
        <w:t xml:space="preserve"> </w:t>
      </w:r>
      <w:r>
        <w:rPr>
          <w:rFonts w:ascii="Times New Roman" w:hAnsi="Times New Roman" w:cs="Times New Roman" w:eastAsia="Times New Roman"/>
        </w:rPr>
        <w:t xml:space="preserve">– the PM reviews new issues daily and sets priority, owner and target resolution date.</w:t>
      </w:r>
    </w:p>
    <w:p>
      <w:pPr>
        <w:numPr>
          <w:ilvl w:val="0"/>
          <w:numId w:val="1009"/>
        </w:numPr>
        <w:pStyle w:val="Compact"/>
      </w:pPr>
      <w:r>
        <w:rPr>
          <w:rFonts w:ascii="Times New Roman" w:hAnsi="Times New Roman" w:cs="Times New Roman" w:eastAsia="Times New Roman"/>
          <w:bCs/>
          <w:b/>
        </w:rPr>
        <w:t xml:space="preserve">Analyse</w:t>
      </w:r>
      <w:r>
        <w:rPr>
          <w:rFonts w:ascii="Times New Roman" w:hAnsi="Times New Roman" w:cs="Times New Roman" w:eastAsia="Times New Roman"/>
        </w:rPr>
        <w:t xml:space="preserve"> </w:t>
      </w:r>
      <w:r>
        <w:rPr>
          <w:rFonts w:ascii="Times New Roman" w:hAnsi="Times New Roman" w:cs="Times New Roman" w:eastAsia="Times New Roman"/>
        </w:rPr>
        <w:t xml:space="preserve">– the owner finds the root cause and options, and records them in the issue thread.</w:t>
      </w:r>
    </w:p>
    <w:p>
      <w:pPr>
        <w:numPr>
          <w:ilvl w:val="0"/>
          <w:numId w:val="1009"/>
        </w:numPr>
        <w:pStyle w:val="Compact"/>
      </w:pPr>
      <w:r>
        <w:rPr>
          <w:rFonts w:ascii="Times New Roman" w:hAnsi="Times New Roman" w:cs="Times New Roman" w:eastAsia="Times New Roman"/>
          <w:bCs/>
          <w:b/>
        </w:rPr>
        <w:t xml:space="preserve">Resolve</w:t>
      </w:r>
      <w:r>
        <w:rPr>
          <w:rFonts w:ascii="Times New Roman" w:hAnsi="Times New Roman" w:cs="Times New Roman" w:eastAsia="Times New Roman"/>
        </w:rPr>
        <w:t xml:space="preserve"> </w:t>
      </w:r>
      <w:r>
        <w:rPr>
          <w:rFonts w:ascii="Times New Roman" w:hAnsi="Times New Roman" w:cs="Times New Roman" w:eastAsia="Times New Roman"/>
        </w:rPr>
        <w:t xml:space="preserve">– the agreed action is carried out. If the fix changes scope, schedule or cost, the owner raises a change request (Section 8) and links it.</w:t>
      </w:r>
    </w:p>
    <w:p>
      <w:pPr>
        <w:numPr>
          <w:ilvl w:val="0"/>
          <w:numId w:val="1009"/>
        </w:numPr>
        <w:pStyle w:val="Compact"/>
      </w:pPr>
      <w:r>
        <w:rPr>
          <w:rFonts w:ascii="Times New Roman" w:hAnsi="Times New Roman" w:cs="Times New Roman" w:eastAsia="Times New Roman"/>
          <w:bCs/>
          <w:b/>
        </w:rPr>
        <w:t xml:space="preserve">Verify and close</w:t>
      </w:r>
      <w:r>
        <w:rPr>
          <w:rFonts w:ascii="Times New Roman" w:hAnsi="Times New Roman" w:cs="Times New Roman" w:eastAsia="Times New Roman"/>
        </w:rPr>
        <w:t xml:space="preserve"> </w:t>
      </w:r>
      <w:r>
        <w:rPr>
          <w:rFonts w:ascii="Times New Roman" w:hAnsi="Times New Roman" w:cs="Times New Roman" w:eastAsia="Times New Roman"/>
        </w:rPr>
        <w:t xml:space="preserve">– the person who raised it confirms the fix; the PM closes the issue and records any lesson learned.</w:t>
      </w:r>
    </w:p>
    <w:bookmarkEnd w:id="62"/>
    <w:bookmarkStart w:id="63" w:name="priority-and-escalation"/>
    <w:p>
      <w:pPr>
        <w:pStyle w:val="Heading3"/>
      </w:pPr>
      <w:r>
        <w:rPr>
          <w:rFonts w:ascii="Times New Roman" w:hAnsi="Times New Roman" w:cs="Times New Roman" w:eastAsia="Times New Roman"/>
        </w:rPr>
        <w:t xml:space="preserve">7.2 Priority and escalation</w:t>
      </w:r>
    </w:p>
    <w:tbl>
      <w:tblPr>
        <w:tblStyle w:val="Table"/>
        <w:tblW w:type="dxa" w:w="9026"/>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448"/>
        <w:gridCol w:w="3275"/>
        <w:gridCol w:w="1913"/>
        <w:gridCol w:w="2388"/>
      </w:tblGrid>
      <w:tr>
        <w:trPr>
          <w:tblHeader w:val="true"/>
          <w:cantSplit/>
        </w:trPr>
        <w:tc>
          <w:tcPr>
            <w:tcW w:type="dxa" w:w="1448"/>
          </w:tcPr>
          <w:p>
            <w:pPr>
              <w:pStyle w:val="Compact"/>
              <w:spacing w:after="0" w:line="240" w:lineRule="auto"/>
              <w:jc w:val="left"/>
            </w:pPr>
            <w:r>
              <w:rPr>
                <w:rFonts w:ascii="Times New Roman" w:hAnsi="Times New Roman" w:cs="Times New Roman" w:eastAsia="Times New Roman"/>
                <w:b/>
              </w:rPr>
              <w:t xml:space="preserve">Priority</w:t>
            </w:r>
          </w:p>
        </w:tc>
        <w:tc>
          <w:tcPr>
            <w:tcW w:type="dxa" w:w="3275"/>
          </w:tcPr>
          <w:p>
            <w:pPr>
              <w:pStyle w:val="Compact"/>
              <w:spacing w:after="0" w:line="240" w:lineRule="auto"/>
              <w:jc w:val="left"/>
            </w:pPr>
            <w:r>
              <w:rPr>
                <w:rFonts w:ascii="Times New Roman" w:hAnsi="Times New Roman" w:cs="Times New Roman" w:eastAsia="Times New Roman"/>
                <w:b/>
              </w:rPr>
              <w:t xml:space="preserve">Definition</w:t>
            </w:r>
          </w:p>
        </w:tc>
        <w:tc>
          <w:tcPr>
            <w:tcW w:type="dxa" w:w="1913"/>
          </w:tcPr>
          <w:p>
            <w:pPr>
              <w:pStyle w:val="Compact"/>
              <w:spacing w:after="0" w:line="240" w:lineRule="auto"/>
              <w:jc w:val="left"/>
            </w:pPr>
            <w:r>
              <w:rPr>
                <w:rFonts w:ascii="Times New Roman" w:hAnsi="Times New Roman" w:cs="Times New Roman" w:eastAsia="Times New Roman"/>
                <w:b/>
              </w:rPr>
              <w:t xml:space="preserve">Target resolution</w:t>
            </w:r>
          </w:p>
        </w:tc>
        <w:tc>
          <w:tcPr>
            <w:tcW w:type="dxa" w:w="2388"/>
          </w:tcPr>
          <w:p>
            <w:pPr>
              <w:pStyle w:val="Compact"/>
              <w:spacing w:after="0" w:line="240" w:lineRule="auto"/>
              <w:jc w:val="left"/>
            </w:pPr>
            <w:r>
              <w:rPr>
                <w:rFonts w:ascii="Times New Roman" w:hAnsi="Times New Roman" w:cs="Times New Roman" w:eastAsia="Times New Roman"/>
                <w:b/>
              </w:rPr>
              <w:t xml:space="preserve">Escalation path</w:t>
            </w:r>
          </w:p>
        </w:tc>
      </w:tr>
      <w:tr>
        <w:trPr>
          <w:cantSplit/>
        </w:trPr>
        <w:tc>
          <w:tcPr>
            <w:tcW w:type="dxa" w:w="1448"/>
          </w:tcPr>
          <w:p>
            <w:pPr>
              <w:pStyle w:val="Compact"/>
              <w:spacing w:after="0" w:line="240" w:lineRule="auto"/>
              <w:jc w:val="left"/>
            </w:pPr>
            <w:r>
              <w:rPr>
                <w:rFonts w:ascii="Times New Roman" w:hAnsi="Times New Roman" w:cs="Times New Roman" w:eastAsia="Times New Roman"/>
              </w:rPr>
              <w:t xml:space="preserve">P1 Critical</w:t>
            </w:r>
          </w:p>
        </w:tc>
        <w:tc>
          <w:tcPr>
            <w:tcW w:type="dxa" w:w="3275"/>
          </w:tcPr>
          <w:p>
            <w:pPr>
              <w:pStyle w:val="Compact"/>
              <w:spacing w:after="0" w:line="240" w:lineRule="auto"/>
              <w:jc w:val="left"/>
            </w:pPr>
            <w:r>
              <w:rPr>
                <w:rFonts w:ascii="Times New Roman" w:hAnsi="Times New Roman" w:cs="Times New Roman" w:eastAsia="Times New Roman"/>
              </w:rPr>
              <w:t xml:space="preserve">Blocks a critical-path activity, causes a security exposure or affects member service</w:t>
            </w:r>
          </w:p>
        </w:tc>
        <w:tc>
          <w:tcPr>
            <w:tcW w:type="dxa" w:w="1913"/>
          </w:tcPr>
          <w:p>
            <w:pPr>
              <w:pStyle w:val="Compact"/>
              <w:spacing w:after="0" w:line="240" w:lineRule="auto"/>
              <w:jc w:val="left"/>
            </w:pPr>
            <w:r>
              <w:rPr>
                <w:rFonts w:ascii="Times New Roman" w:hAnsi="Times New Roman" w:cs="Times New Roman" w:eastAsia="Times New Roman"/>
              </w:rPr>
              <w:t xml:space="preserve">1 business day</w:t>
            </w:r>
          </w:p>
        </w:tc>
        <w:tc>
          <w:tcPr>
            <w:tcW w:type="dxa" w:w="2388"/>
          </w:tcPr>
          <w:p>
            <w:pPr>
              <w:pStyle w:val="Compact"/>
              <w:spacing w:after="0" w:line="240" w:lineRule="auto"/>
              <w:jc w:val="left"/>
            </w:pPr>
            <w:r>
              <w:rPr>
                <w:rFonts w:ascii="Times New Roman" w:hAnsi="Times New Roman" w:cs="Times New Roman" w:eastAsia="Times New Roman"/>
              </w:rPr>
              <w:t xml:space="preserve">PM informs sponsor and CISO immediately</w:t>
            </w:r>
          </w:p>
        </w:tc>
      </w:tr>
      <w:tr>
        <w:trPr>
          <w:cantSplit/>
        </w:trPr>
        <w:tc>
          <w:tcPr>
            <w:tcW w:type="dxa" w:w="1448"/>
          </w:tcPr>
          <w:p>
            <w:pPr>
              <w:pStyle w:val="Compact"/>
              <w:spacing w:after="0" w:line="240" w:lineRule="auto"/>
              <w:jc w:val="left"/>
            </w:pPr>
            <w:r>
              <w:rPr>
                <w:rFonts w:ascii="Times New Roman" w:hAnsi="Times New Roman" w:cs="Times New Roman" w:eastAsia="Times New Roman"/>
              </w:rPr>
              <w:t xml:space="preserve">P2 High</w:t>
            </w:r>
          </w:p>
        </w:tc>
        <w:tc>
          <w:tcPr>
            <w:tcW w:type="dxa" w:w="3275"/>
          </w:tcPr>
          <w:p>
            <w:pPr>
              <w:pStyle w:val="Compact"/>
              <w:spacing w:after="0" w:line="240" w:lineRule="auto"/>
              <w:jc w:val="left"/>
            </w:pPr>
            <w:r>
              <w:rPr>
                <w:rFonts w:ascii="Times New Roman" w:hAnsi="Times New Roman" w:cs="Times New Roman" w:eastAsia="Times New Roman"/>
              </w:rPr>
              <w:t xml:space="preserve">Delays a non-critical activity by more than its float, or affects a milestone</w:t>
            </w:r>
          </w:p>
        </w:tc>
        <w:tc>
          <w:tcPr>
            <w:tcW w:type="dxa" w:w="1913"/>
          </w:tcPr>
          <w:p>
            <w:pPr>
              <w:pStyle w:val="Compact"/>
              <w:spacing w:after="0" w:line="240" w:lineRule="auto"/>
              <w:jc w:val="left"/>
            </w:pPr>
            <w:r>
              <w:rPr>
                <w:rFonts w:ascii="Times New Roman" w:hAnsi="Times New Roman" w:cs="Times New Roman" w:eastAsia="Times New Roman"/>
              </w:rPr>
              <w:t xml:space="preserve">3 business days</w:t>
            </w:r>
          </w:p>
        </w:tc>
        <w:tc>
          <w:tcPr>
            <w:tcW w:type="dxa" w:w="2388"/>
          </w:tcPr>
          <w:p>
            <w:pPr>
              <w:pStyle w:val="Compact"/>
              <w:spacing w:after="0" w:line="240" w:lineRule="auto"/>
              <w:jc w:val="left"/>
            </w:pPr>
            <w:r>
              <w:rPr>
                <w:rFonts w:ascii="Times New Roman" w:hAnsi="Times New Roman" w:cs="Times New Roman" w:eastAsia="Times New Roman"/>
              </w:rPr>
              <w:t xml:space="preserve">PM reports at weekly steering update</w:t>
            </w:r>
          </w:p>
        </w:tc>
      </w:tr>
      <w:tr>
        <w:trPr>
          <w:cantSplit/>
        </w:trPr>
        <w:tc>
          <w:tcPr>
            <w:tcW w:type="dxa" w:w="1448"/>
          </w:tcPr>
          <w:p>
            <w:pPr>
              <w:pStyle w:val="Compact"/>
              <w:spacing w:after="0" w:line="240" w:lineRule="auto"/>
              <w:jc w:val="left"/>
            </w:pPr>
            <w:r>
              <w:rPr>
                <w:rFonts w:ascii="Times New Roman" w:hAnsi="Times New Roman" w:cs="Times New Roman" w:eastAsia="Times New Roman"/>
              </w:rPr>
              <w:t xml:space="preserve">P3 Medium</w:t>
            </w:r>
          </w:p>
        </w:tc>
        <w:tc>
          <w:tcPr>
            <w:tcW w:type="dxa" w:w="3275"/>
          </w:tcPr>
          <w:p>
            <w:pPr>
              <w:pStyle w:val="Compact"/>
              <w:spacing w:after="0" w:line="240" w:lineRule="auto"/>
              <w:jc w:val="left"/>
            </w:pPr>
            <w:r>
              <w:rPr>
                <w:rFonts w:ascii="Times New Roman" w:hAnsi="Times New Roman" w:cs="Times New Roman" w:eastAsia="Times New Roman"/>
              </w:rPr>
              <w:t xml:space="preserve">Workaround exists; no milestone impact</w:t>
            </w:r>
          </w:p>
        </w:tc>
        <w:tc>
          <w:tcPr>
            <w:tcW w:type="dxa" w:w="1913"/>
          </w:tcPr>
          <w:p>
            <w:pPr>
              <w:pStyle w:val="Compact"/>
              <w:spacing w:after="0" w:line="240" w:lineRule="auto"/>
              <w:jc w:val="left"/>
            </w:pPr>
            <w:r>
              <w:rPr>
                <w:rFonts w:ascii="Times New Roman" w:hAnsi="Times New Roman" w:cs="Times New Roman" w:eastAsia="Times New Roman"/>
              </w:rPr>
              <w:t xml:space="preserve">10 business days</w:t>
            </w:r>
          </w:p>
        </w:tc>
        <w:tc>
          <w:tcPr>
            <w:tcW w:type="dxa" w:w="2388"/>
          </w:tcPr>
          <w:p>
            <w:pPr>
              <w:pStyle w:val="Compact"/>
              <w:spacing w:after="0" w:line="240" w:lineRule="auto"/>
              <w:jc w:val="left"/>
            </w:pPr>
            <w:r>
              <w:rPr>
                <w:rFonts w:ascii="Times New Roman" w:hAnsi="Times New Roman" w:cs="Times New Roman" w:eastAsia="Times New Roman"/>
              </w:rPr>
              <w:t xml:space="preserve">Managed within the team</w:t>
            </w:r>
          </w:p>
        </w:tc>
      </w:tr>
      <w:tr>
        <w:trPr>
          <w:cantSplit/>
        </w:trPr>
        <w:tc>
          <w:tcPr>
            <w:tcW w:type="dxa" w:w="1448"/>
          </w:tcPr>
          <w:p>
            <w:pPr>
              <w:pStyle w:val="Compact"/>
              <w:spacing w:after="0" w:line="240" w:lineRule="auto"/>
              <w:jc w:val="left"/>
            </w:pPr>
            <w:r>
              <w:rPr>
                <w:rFonts w:ascii="Times New Roman" w:hAnsi="Times New Roman" w:cs="Times New Roman" w:eastAsia="Times New Roman"/>
              </w:rPr>
              <w:t xml:space="preserve">P4 Low</w:t>
            </w:r>
          </w:p>
        </w:tc>
        <w:tc>
          <w:tcPr>
            <w:tcW w:type="dxa" w:w="3275"/>
          </w:tcPr>
          <w:p>
            <w:pPr>
              <w:pStyle w:val="Compact"/>
              <w:spacing w:after="0" w:line="240" w:lineRule="auto"/>
              <w:jc w:val="left"/>
            </w:pPr>
            <w:r>
              <w:rPr>
                <w:rFonts w:ascii="Times New Roman" w:hAnsi="Times New Roman" w:cs="Times New Roman" w:eastAsia="Times New Roman"/>
              </w:rPr>
              <w:t xml:space="preserve">Minor or cosmetic</w:t>
            </w:r>
          </w:p>
        </w:tc>
        <w:tc>
          <w:tcPr>
            <w:tcW w:type="dxa" w:w="1913"/>
          </w:tcPr>
          <w:p>
            <w:pPr>
              <w:pStyle w:val="Compact"/>
              <w:spacing w:after="0" w:line="240" w:lineRule="auto"/>
              <w:jc w:val="left"/>
            </w:pPr>
            <w:r>
              <w:rPr>
                <w:rFonts w:ascii="Times New Roman" w:hAnsi="Times New Roman" w:cs="Times New Roman" w:eastAsia="Times New Roman"/>
              </w:rPr>
              <w:t xml:space="preserve">Next sprint or backlog</w:t>
            </w:r>
          </w:p>
        </w:tc>
        <w:tc>
          <w:tcPr>
            <w:tcW w:type="dxa" w:w="2388"/>
          </w:tcPr>
          <w:p>
            <w:pPr>
              <w:pStyle w:val="Compact"/>
              <w:spacing w:after="0" w:line="240" w:lineRule="auto"/>
              <w:jc w:val="left"/>
            </w:pPr>
            <w:r>
              <w:rPr>
                <w:rFonts w:ascii="Times New Roman" w:hAnsi="Times New Roman" w:cs="Times New Roman" w:eastAsia="Times New Roman"/>
              </w:rPr>
              <w:t xml:space="preserve">Managed within the team</w:t>
            </w:r>
          </w:p>
        </w:tc>
      </w:tr>
    </w:tbl>
    <w:p>
      <w:pPr>
        <w:pStyle w:val="BodyText"/>
      </w:pPr>
      <w:r>
        <w:rPr>
          <w:rFonts w:ascii="Times New Roman" w:hAnsi="Times New Roman" w:cs="Times New Roman" w:eastAsia="Times New Roman"/>
        </w:rPr>
        <w:t xml:space="preserve">An unresolved issue escalates one level when it passes its target date. Issues that turn out to be recurring are added to the risk register as risks for the rest of the project.</w:t>
      </w:r>
    </w:p>
    <w:bookmarkEnd w:id="63"/>
    <w:bookmarkStart w:id="64" w:name="issue-log-github"/>
    <w:p>
      <w:pPr>
        <w:pStyle w:val="Heading3"/>
      </w:pPr>
      <w:r>
        <w:rPr>
          <w:rFonts w:ascii="Times New Roman" w:hAnsi="Times New Roman" w:cs="Times New Roman" w:eastAsia="Times New Roman"/>
        </w:rPr>
        <w:t xml:space="preserve">7.3 Issue log (GitHub)</w:t>
      </w:r>
    </w:p>
    <w:p>
      <w:pPr>
        <w:pStyle w:val="FirstParagraph"/>
      </w:pPr>
      <w:r>
        <w:rPr>
          <w:rFonts w:ascii="Times New Roman" w:hAnsi="Times New Roman" w:cs="Times New Roman" w:eastAsia="Times New Roman"/>
        </w:rPr>
        <w:t xml:space="preserve">The issue log is the filtered GitHub view label:issue, with fields for ID, title, priority, owner, status (Open, In progress, Blocked, Resolved, Closed), date raised, target date and linked change request. The PM reports open P1 and P2 issues and the average age of open issues in the weekly status report. A blank issue log entry form is in Appendix B.</w:t>
      </w:r>
    </w:p>
    <w:bookmarkEnd w:id="64"/>
    <w:bookmarkStart w:id="65" w:name="example-issues"/>
    <w:p>
      <w:pPr>
        <w:pStyle w:val="Heading3"/>
      </w:pPr>
      <w:r>
        <w:rPr>
          <w:rFonts w:ascii="Times New Roman" w:hAnsi="Times New Roman" w:cs="Times New Roman" w:eastAsia="Times New Roman"/>
        </w:rPr>
        <w:t xml:space="preserve">7.4 Example issues</w:t>
      </w:r>
    </w:p>
    <w:tbl>
      <w:tblPr>
        <w:tblStyle w:val="Table"/>
        <w:tblW w:type="dxa" w:w="9026"/>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816"/>
        <w:gridCol w:w="2682"/>
        <w:gridCol w:w="1368"/>
        <w:gridCol w:w="1866"/>
        <w:gridCol w:w="2291"/>
      </w:tblGrid>
      <w:tr>
        <w:trPr>
          <w:tblHeader w:val="true"/>
          <w:cantSplit/>
        </w:trPr>
        <w:tc>
          <w:tcPr>
            <w:tcW w:type="dxa" w:w="816"/>
          </w:tcPr>
          <w:p>
            <w:pPr>
              <w:pStyle w:val="Compact"/>
              <w:spacing w:after="0" w:line="240" w:lineRule="auto"/>
              <w:jc w:val="left"/>
            </w:pPr>
            <w:r>
              <w:rPr>
                <w:rFonts w:ascii="Times New Roman" w:hAnsi="Times New Roman" w:cs="Times New Roman" w:eastAsia="Times New Roman"/>
                <w:b/>
              </w:rPr>
              <w:t xml:space="preserve">ID</w:t>
            </w:r>
          </w:p>
        </w:tc>
        <w:tc>
          <w:tcPr>
            <w:tcW w:type="dxa" w:w="2682"/>
          </w:tcPr>
          <w:p>
            <w:pPr>
              <w:pStyle w:val="Compact"/>
              <w:spacing w:after="0" w:line="240" w:lineRule="auto"/>
              <w:jc w:val="left"/>
            </w:pPr>
            <w:r>
              <w:rPr>
                <w:rFonts w:ascii="Times New Roman" w:hAnsi="Times New Roman" w:cs="Times New Roman" w:eastAsia="Times New Roman"/>
                <w:b/>
              </w:rPr>
              <w:t xml:space="preserve">Issue</w:t>
            </w:r>
          </w:p>
        </w:tc>
        <w:tc>
          <w:tcPr>
            <w:tcW w:type="dxa" w:w="1368"/>
          </w:tcPr>
          <w:p>
            <w:pPr>
              <w:pStyle w:val="Compact"/>
              <w:spacing w:after="0" w:line="240" w:lineRule="auto"/>
              <w:jc w:val="left"/>
            </w:pPr>
            <w:r>
              <w:rPr>
                <w:rFonts w:ascii="Times New Roman" w:hAnsi="Times New Roman" w:cs="Times New Roman" w:eastAsia="Times New Roman"/>
                <w:b/>
              </w:rPr>
              <w:t xml:space="preserve">Priority</w:t>
            </w:r>
          </w:p>
        </w:tc>
        <w:tc>
          <w:tcPr>
            <w:tcW w:type="dxa" w:w="1866"/>
          </w:tcPr>
          <w:p>
            <w:pPr>
              <w:pStyle w:val="Compact"/>
              <w:spacing w:after="0" w:line="240" w:lineRule="auto"/>
              <w:jc w:val="left"/>
            </w:pPr>
            <w:r>
              <w:rPr>
                <w:rFonts w:ascii="Times New Roman" w:hAnsi="Times New Roman" w:cs="Times New Roman" w:eastAsia="Times New Roman"/>
                <w:b/>
              </w:rPr>
              <w:t xml:space="preserve">Owner</w:t>
            </w:r>
          </w:p>
        </w:tc>
        <w:tc>
          <w:tcPr>
            <w:tcW w:type="dxa" w:w="2291"/>
          </w:tcPr>
          <w:p>
            <w:pPr>
              <w:pStyle w:val="Compact"/>
              <w:spacing w:after="0" w:line="240" w:lineRule="auto"/>
              <w:jc w:val="left"/>
            </w:pPr>
            <w:r>
              <w:rPr>
                <w:rFonts w:ascii="Times New Roman" w:hAnsi="Times New Roman" w:cs="Times New Roman" w:eastAsia="Times New Roman"/>
                <w:b/>
              </w:rPr>
              <w:t xml:space="preserve">Action</w:t>
            </w:r>
          </w:p>
        </w:tc>
      </w:tr>
      <w:tr>
        <w:trPr>
          <w:cantSplit/>
        </w:trPr>
        <w:tc>
          <w:tcPr>
            <w:tcW w:type="dxa" w:w="816"/>
          </w:tcPr>
          <w:p>
            <w:pPr>
              <w:pStyle w:val="Compact"/>
              <w:spacing w:after="0" w:line="240" w:lineRule="auto"/>
              <w:jc w:val="left"/>
            </w:pPr>
            <w:r>
              <w:rPr>
                <w:rFonts w:ascii="Times New Roman" w:hAnsi="Times New Roman" w:cs="Times New Roman" w:eastAsia="Times New Roman"/>
              </w:rPr>
              <w:t xml:space="preserve">I-01</w:t>
            </w:r>
          </w:p>
        </w:tc>
        <w:tc>
          <w:tcPr>
            <w:tcW w:type="dxa" w:w="2682"/>
          </w:tcPr>
          <w:p>
            <w:pPr>
              <w:pStyle w:val="Compact"/>
              <w:spacing w:after="0" w:line="240" w:lineRule="auto"/>
              <w:jc w:val="left"/>
            </w:pPr>
            <w:r>
              <w:rPr>
                <w:rFonts w:ascii="Times New Roman" w:hAnsi="Times New Roman" w:cs="Times New Roman" w:eastAsia="Times New Roman"/>
              </w:rPr>
              <w:t xml:space="preserve">HR system API rate limit stops full identity sync in test</w:t>
            </w:r>
          </w:p>
        </w:tc>
        <w:tc>
          <w:tcPr>
            <w:tcW w:type="dxa" w:w="1368"/>
          </w:tcPr>
          <w:p>
            <w:pPr>
              <w:pStyle w:val="Compact"/>
              <w:spacing w:after="0" w:line="240" w:lineRule="auto"/>
              <w:jc w:val="left"/>
            </w:pPr>
            <w:r>
              <w:rPr>
                <w:rFonts w:ascii="Times New Roman" w:hAnsi="Times New Roman" w:cs="Times New Roman" w:eastAsia="Times New Roman"/>
              </w:rPr>
              <w:t xml:space="preserve">P2</w:t>
            </w:r>
          </w:p>
        </w:tc>
        <w:tc>
          <w:tcPr>
            <w:tcW w:type="dxa" w:w="1866"/>
          </w:tcPr>
          <w:p>
            <w:pPr>
              <w:pStyle w:val="Compact"/>
              <w:spacing w:after="0" w:line="240" w:lineRule="auto"/>
              <w:jc w:val="left"/>
            </w:pPr>
            <w:r>
              <w:rPr>
                <w:rFonts w:ascii="Times New Roman" w:hAnsi="Times New Roman" w:cs="Times New Roman" w:eastAsia="Times New Roman"/>
              </w:rPr>
              <w:t xml:space="preserve">Integration and Test Lead</w:t>
            </w:r>
          </w:p>
        </w:tc>
        <w:tc>
          <w:tcPr>
            <w:tcW w:type="dxa" w:w="2291"/>
          </w:tcPr>
          <w:p>
            <w:pPr>
              <w:pStyle w:val="Compact"/>
              <w:spacing w:after="0" w:line="240" w:lineRule="auto"/>
              <w:jc w:val="left"/>
            </w:pPr>
            <w:r>
              <w:rPr>
                <w:rFonts w:ascii="Times New Roman" w:hAnsi="Times New Roman" w:cs="Times New Roman" w:eastAsia="Times New Roman"/>
              </w:rPr>
              <w:t xml:space="preserve">Vendor raises limit; sync batched overnight</w:t>
            </w:r>
          </w:p>
        </w:tc>
      </w:tr>
      <w:tr>
        <w:trPr>
          <w:cantSplit/>
        </w:trPr>
        <w:tc>
          <w:tcPr>
            <w:tcW w:type="dxa" w:w="816"/>
          </w:tcPr>
          <w:p>
            <w:pPr>
              <w:pStyle w:val="Compact"/>
              <w:spacing w:after="0" w:line="240" w:lineRule="auto"/>
              <w:jc w:val="left"/>
            </w:pPr>
            <w:r>
              <w:rPr>
                <w:rFonts w:ascii="Times New Roman" w:hAnsi="Times New Roman" w:cs="Times New Roman" w:eastAsia="Times New Roman"/>
              </w:rPr>
              <w:t xml:space="preserve">I-02</w:t>
            </w:r>
          </w:p>
        </w:tc>
        <w:tc>
          <w:tcPr>
            <w:tcW w:type="dxa" w:w="2682"/>
          </w:tcPr>
          <w:p>
            <w:pPr>
              <w:pStyle w:val="Compact"/>
              <w:spacing w:after="0" w:line="240" w:lineRule="auto"/>
              <w:jc w:val="left"/>
            </w:pPr>
            <w:r>
              <w:rPr>
                <w:rFonts w:ascii="Times New Roman" w:hAnsi="Times New Roman" w:cs="Times New Roman" w:eastAsia="Times New Roman"/>
              </w:rPr>
              <w:t xml:space="preserve">Two branches have no FIDO2-compatible USB ports on teller PCs</w:t>
            </w:r>
          </w:p>
        </w:tc>
        <w:tc>
          <w:tcPr>
            <w:tcW w:type="dxa" w:w="1368"/>
          </w:tcPr>
          <w:p>
            <w:pPr>
              <w:pStyle w:val="Compact"/>
              <w:spacing w:after="0" w:line="240" w:lineRule="auto"/>
              <w:jc w:val="left"/>
            </w:pPr>
            <w:r>
              <w:rPr>
                <w:rFonts w:ascii="Times New Roman" w:hAnsi="Times New Roman" w:cs="Times New Roman" w:eastAsia="Times New Roman"/>
              </w:rPr>
              <w:t xml:space="preserve">P2</w:t>
            </w:r>
          </w:p>
        </w:tc>
        <w:tc>
          <w:tcPr>
            <w:tcW w:type="dxa" w:w="1866"/>
          </w:tcPr>
          <w:p>
            <w:pPr>
              <w:pStyle w:val="Compact"/>
              <w:spacing w:after="0" w:line="240" w:lineRule="auto"/>
              <w:jc w:val="left"/>
            </w:pPr>
            <w:r>
              <w:rPr>
                <w:rFonts w:ascii="Times New Roman" w:hAnsi="Times New Roman" w:cs="Times New Roman" w:eastAsia="Times New Roman"/>
              </w:rPr>
              <w:t xml:space="preserve">Change, Comms and Config Lead</w:t>
            </w:r>
          </w:p>
        </w:tc>
        <w:tc>
          <w:tcPr>
            <w:tcW w:type="dxa" w:w="2291"/>
          </w:tcPr>
          <w:p>
            <w:pPr>
              <w:pStyle w:val="Compact"/>
              <w:spacing w:after="0" w:line="240" w:lineRule="auto"/>
              <w:jc w:val="left"/>
            </w:pPr>
            <w:r>
              <w:rPr>
                <w:rFonts w:ascii="Times New Roman" w:hAnsi="Times New Roman" w:cs="Times New Roman" w:eastAsia="Times New Roman"/>
              </w:rPr>
              <w:t xml:space="preserve">Those tellers use the authenticator app; PCs listed for refresh</w:t>
            </w:r>
          </w:p>
        </w:tc>
      </w:tr>
      <w:tr>
        <w:trPr>
          <w:cantSplit/>
        </w:trPr>
        <w:tc>
          <w:tcPr>
            <w:tcW w:type="dxa" w:w="816"/>
          </w:tcPr>
          <w:p>
            <w:pPr>
              <w:pStyle w:val="Compact"/>
              <w:spacing w:after="0" w:line="240" w:lineRule="auto"/>
              <w:jc w:val="left"/>
            </w:pPr>
            <w:r>
              <w:rPr>
                <w:rFonts w:ascii="Times New Roman" w:hAnsi="Times New Roman" w:cs="Times New Roman" w:eastAsia="Times New Roman"/>
              </w:rPr>
              <w:t xml:space="preserve">I-03</w:t>
            </w:r>
          </w:p>
        </w:tc>
        <w:tc>
          <w:tcPr>
            <w:tcW w:type="dxa" w:w="2682"/>
          </w:tcPr>
          <w:p>
            <w:pPr>
              <w:pStyle w:val="Compact"/>
              <w:spacing w:after="0" w:line="240" w:lineRule="auto"/>
              <w:jc w:val="left"/>
            </w:pPr>
            <w:r>
              <w:rPr>
                <w:rFonts w:ascii="Times New Roman" w:hAnsi="Times New Roman" w:cs="Times New Roman" w:eastAsia="Times New Roman"/>
              </w:rPr>
              <w:t xml:space="preserve">UAT testers from lending unavailable in week 1 of UAT</w:t>
            </w:r>
          </w:p>
        </w:tc>
        <w:tc>
          <w:tcPr>
            <w:tcW w:type="dxa" w:w="1368"/>
          </w:tcPr>
          <w:p>
            <w:pPr>
              <w:pStyle w:val="Compact"/>
              <w:spacing w:after="0" w:line="240" w:lineRule="auto"/>
              <w:jc w:val="left"/>
            </w:pPr>
            <w:r>
              <w:rPr>
                <w:rFonts w:ascii="Times New Roman" w:hAnsi="Times New Roman" w:cs="Times New Roman" w:eastAsia="Times New Roman"/>
              </w:rPr>
              <w:t xml:space="preserve">P3</w:t>
            </w:r>
          </w:p>
        </w:tc>
        <w:tc>
          <w:tcPr>
            <w:tcW w:type="dxa" w:w="1866"/>
          </w:tcPr>
          <w:p>
            <w:pPr>
              <w:pStyle w:val="Compact"/>
              <w:spacing w:after="0" w:line="240" w:lineRule="auto"/>
              <w:jc w:val="left"/>
            </w:pPr>
            <w:r>
              <w:rPr>
                <w:rFonts w:ascii="Times New Roman" w:hAnsi="Times New Roman" w:cs="Times New Roman" w:eastAsia="Times New Roman"/>
              </w:rPr>
              <w:t xml:space="preserve">PM</w:t>
            </w:r>
          </w:p>
        </w:tc>
        <w:tc>
          <w:tcPr>
            <w:tcW w:type="dxa" w:w="2291"/>
          </w:tcPr>
          <w:p>
            <w:pPr>
              <w:pStyle w:val="Compact"/>
              <w:spacing w:after="0" w:line="240" w:lineRule="auto"/>
              <w:jc w:val="left"/>
            </w:pPr>
            <w:r>
              <w:rPr>
                <w:rFonts w:ascii="Times New Roman" w:hAnsi="Times New Roman" w:cs="Times New Roman" w:eastAsia="Times New Roman"/>
              </w:rPr>
              <w:t xml:space="preserve">Lending scripts moved to week 2; within float</w:t>
            </w:r>
          </w:p>
        </w:tc>
      </w:tr>
    </w:tbl>
    <w:bookmarkEnd w:id="65"/>
    <w:bookmarkEnd w:id="66"/>
    <w:bookmarkStart w:id="74" w:name="X9f0abb9cad927c1b4f5715e020c0110e8fee123"/>
    <w:p>
      <w:pPr>
        <w:pStyle w:val="Heading2"/>
      </w:pPr>
      <w:r>
        <w:rPr>
          <w:rFonts w:ascii="Times New Roman" w:hAnsi="Times New Roman" w:cs="Times New Roman" w:eastAsia="Times New Roman"/>
        </w:rPr>
        <w:t xml:space="preserve">8. Change request and change management process</w:t>
      </w:r>
    </w:p>
    <w:p>
      <w:pPr>
        <w:pStyle w:val="FirstParagraph"/>
      </w:pPr>
      <w:r>
        <w:rPr>
          <w:rFonts w:ascii="Times New Roman" w:hAnsi="Times New Roman" w:cs="Times New Roman" w:eastAsia="Times New Roman"/>
        </w:rPr>
        <w:t xml:space="preserve">No change to the approved scope, schedule baseline, budget or design is made without an approved change request (CR). The PM can approve small changes (up to 2 working days of schedule impact on non-critical activities and AUD 10,000); anything larger, or any change to the critical path, security controls or a milestone, goes to the Change Control Board (CCB).</w:t>
      </w:r>
    </w:p>
    <w:p>
      <w:pPr>
        <w:pStyle w:val="CaptionedFigure"/>
        <w:jc w:val="center"/>
      </w:pPr>
      <w:r>
        <w:rPr>
          <w:rFonts w:ascii="Times New Roman" w:hAnsi="Times New Roman" w:cs="Times New Roman" w:eastAsia="Times New Roman"/>
        </w:rPr>
        <w:drawing>
          <wp:inline>
            <wp:extent cx="5334000" cy="3025954"/>
            <wp:effectExtent b="0" l="0" r="0" t="0"/>
            <wp:docPr descr="Figure 4: Change request process flow" title="" id="68" name="Picture"/>
            <a:graphic>
              <a:graphicData uri="http://schemas.openxmlformats.org/drawingml/2006/picture">
                <pic:pic>
                  <pic:nvPicPr>
                    <pic:cNvPr descr="fig_change.png" id="69" name="Picture"/>
                    <pic:cNvPicPr>
                      <a:picLocks noChangeArrowheads="1" noChangeAspect="1"/>
                    </pic:cNvPicPr>
                  </pic:nvPicPr>
                  <pic:blipFill>
                    <a:blip r:embed="rId67"/>
                    <a:stretch>
                      <a:fillRect/>
                    </a:stretch>
                  </pic:blipFill>
                  <pic:spPr bwMode="auto">
                    <a:xfrm>
                      <a:off x="0" y="0"/>
                      <a:ext cx="5334000" cy="3025954"/>
                    </a:xfrm>
                    <a:prstGeom prst="rect">
                      <a:avLst/>
                    </a:prstGeom>
                    <a:noFill/>
                    <a:ln w="9525">
                      <a:noFill/>
                      <a:headEnd/>
                      <a:tailEnd/>
                    </a:ln>
                  </pic:spPr>
                </pic:pic>
              </a:graphicData>
            </a:graphic>
          </wp:inline>
        </w:drawing>
      </w:r>
    </w:p>
    <w:p>
      <w:pPr>
        <w:pStyle w:val="ImageCaption"/>
        <w:jc w:val="center"/>
      </w:pPr>
      <w:r>
        <w:rPr>
          <w:rFonts w:ascii="Times New Roman" w:hAnsi="Times New Roman" w:cs="Times New Roman" w:eastAsia="Times New Roman"/>
        </w:rPr>
        <w:t xml:space="preserve">Figure 4: Change request process flow</w:t>
      </w:r>
    </w:p>
    <w:bookmarkStart w:id="70" w:name="process-steps"/>
    <w:p>
      <w:pPr>
        <w:pStyle w:val="Heading3"/>
      </w:pPr>
      <w:r>
        <w:rPr>
          <w:rFonts w:ascii="Times New Roman" w:hAnsi="Times New Roman" w:cs="Times New Roman" w:eastAsia="Times New Roman"/>
        </w:rPr>
        <w:t xml:space="preserve">8.1 Process steps</w:t>
      </w:r>
    </w:p>
    <w:p>
      <w:pPr>
        <w:numPr>
          <w:ilvl w:val="0"/>
          <w:numId w:val="1010"/>
        </w:numPr>
        <w:pStyle w:val="Compact"/>
      </w:pPr>
      <w:r>
        <w:rPr>
          <w:rFonts w:ascii="Times New Roman" w:hAnsi="Times New Roman" w:cs="Times New Roman" w:eastAsia="Times New Roman"/>
          <w:bCs/>
          <w:b/>
        </w:rPr>
        <w:t xml:space="preserve">Submit</w:t>
      </w:r>
      <w:r>
        <w:rPr>
          <w:rFonts w:ascii="Times New Roman" w:hAnsi="Times New Roman" w:cs="Times New Roman" w:eastAsia="Times New Roman"/>
        </w:rPr>
        <w:t xml:space="preserve"> </w:t>
      </w:r>
      <w:r>
        <w:rPr>
          <w:rFonts w:ascii="Times New Roman" w:hAnsi="Times New Roman" w:cs="Times New Roman" w:eastAsia="Times New Roman"/>
        </w:rPr>
        <w:t xml:space="preserve">– the requester opens a GitHub issue using the</w:t>
      </w:r>
      <w:r>
        <w:rPr>
          <w:rFonts w:ascii="Times New Roman" w:hAnsi="Times New Roman" w:cs="Times New Roman" w:eastAsia="Times New Roman"/>
        </w:rPr>
        <w:t xml:space="preserve"> </w:t>
      </w:r>
      <w:r>
        <w:rPr>
          <w:rFonts w:ascii="Times New Roman" w:hAnsi="Times New Roman" w:cs="Times New Roman" w:eastAsia="Times New Roman"/>
          <w:iCs/>
          <w:i/>
        </w:rPr>
        <w:t xml:space="preserve">Change request</w:t>
      </w:r>
      <w:r>
        <w:rPr>
          <w:rFonts w:ascii="Times New Roman" w:hAnsi="Times New Roman" w:cs="Times New Roman" w:eastAsia="Times New Roman"/>
        </w:rPr>
        <w:t xml:space="preserve"> </w:t>
      </w:r>
      <w:r>
        <w:rPr>
          <w:rFonts w:ascii="Times New Roman" w:hAnsi="Times New Roman" w:cs="Times New Roman" w:eastAsia="Times New Roman"/>
        </w:rPr>
        <w:t xml:space="preserve">template (Appendix A): what, why, urgency and the benefit of doing it.</w:t>
      </w:r>
    </w:p>
    <w:p>
      <w:pPr>
        <w:numPr>
          <w:ilvl w:val="0"/>
          <w:numId w:val="1010"/>
        </w:numPr>
        <w:pStyle w:val="Compact"/>
      </w:pPr>
      <w:r>
        <w:rPr>
          <w:rFonts w:ascii="Times New Roman" w:hAnsi="Times New Roman" w:cs="Times New Roman" w:eastAsia="Times New Roman"/>
          <w:bCs/>
          <w:b/>
        </w:rPr>
        <w:t xml:space="preserve">Log and screen</w:t>
      </w:r>
      <w:r>
        <w:rPr>
          <w:rFonts w:ascii="Times New Roman" w:hAnsi="Times New Roman" w:cs="Times New Roman" w:eastAsia="Times New Roman"/>
        </w:rPr>
        <w:t xml:space="preserve"> </w:t>
      </w:r>
      <w:r>
        <w:rPr>
          <w:rFonts w:ascii="Times New Roman" w:hAnsi="Times New Roman" w:cs="Times New Roman" w:eastAsia="Times New Roman"/>
        </w:rPr>
        <w:t xml:space="preserve">– within 2 business days the PM gives it a CR number, checks it is complete and rejects duplicates or out-of-scope ideas, which go to the Phase 2 backlog.</w:t>
      </w:r>
    </w:p>
    <w:p>
      <w:pPr>
        <w:numPr>
          <w:ilvl w:val="0"/>
          <w:numId w:val="1010"/>
        </w:numPr>
        <w:pStyle w:val="Compact"/>
      </w:pPr>
      <w:r>
        <w:rPr>
          <w:rFonts w:ascii="Times New Roman" w:hAnsi="Times New Roman" w:cs="Times New Roman" w:eastAsia="Times New Roman"/>
          <w:bCs/>
          <w:b/>
        </w:rPr>
        <w:t xml:space="preserve">Impact analysis</w:t>
      </w:r>
      <w:r>
        <w:rPr>
          <w:rFonts w:ascii="Times New Roman" w:hAnsi="Times New Roman" w:cs="Times New Roman" w:eastAsia="Times New Roman"/>
        </w:rPr>
        <w:t xml:space="preserve"> </w:t>
      </w:r>
      <w:r>
        <w:rPr>
          <w:rFonts w:ascii="Times New Roman" w:hAnsi="Times New Roman" w:cs="Times New Roman" w:eastAsia="Times New Roman"/>
        </w:rPr>
        <w:t xml:space="preserve">– the work package owner assesses impact on scope, schedule (including critical path and float), cost, quality, risk, security and compliance, within 5 business days.</w:t>
      </w:r>
    </w:p>
    <w:p>
      <w:pPr>
        <w:numPr>
          <w:ilvl w:val="0"/>
          <w:numId w:val="1010"/>
        </w:numPr>
        <w:pStyle w:val="Compact"/>
      </w:pPr>
      <w:r>
        <w:rPr>
          <w:rFonts w:ascii="Times New Roman" w:hAnsi="Times New Roman" w:cs="Times New Roman" w:eastAsia="Times New Roman"/>
          <w:bCs/>
          <w:b/>
        </w:rPr>
        <w:t xml:space="preserve">Decide</w:t>
      </w:r>
      <w:r>
        <w:rPr>
          <w:rFonts w:ascii="Times New Roman" w:hAnsi="Times New Roman" w:cs="Times New Roman" w:eastAsia="Times New Roman"/>
        </w:rPr>
        <w:t xml:space="preserve"> </w:t>
      </w:r>
      <w:r>
        <w:rPr>
          <w:rFonts w:ascii="Times New Roman" w:hAnsi="Times New Roman" w:cs="Times New Roman" w:eastAsia="Times New Roman"/>
        </w:rPr>
        <w:t xml:space="preserve">– the PM decides changes within delegated limits; others go to the weekly CCB. Outcomes are approve, reject, defer or request more information.</w:t>
      </w:r>
    </w:p>
    <w:p>
      <w:pPr>
        <w:numPr>
          <w:ilvl w:val="0"/>
          <w:numId w:val="1010"/>
        </w:numPr>
        <w:pStyle w:val="Compact"/>
      </w:pPr>
      <w:r>
        <w:rPr>
          <w:rFonts w:ascii="Times New Roman" w:hAnsi="Times New Roman" w:cs="Times New Roman" w:eastAsia="Times New Roman"/>
          <w:bCs/>
          <w:b/>
        </w:rPr>
        <w:t xml:space="preserve">Record</w:t>
      </w:r>
      <w:r>
        <w:rPr>
          <w:rFonts w:ascii="Times New Roman" w:hAnsi="Times New Roman" w:cs="Times New Roman" w:eastAsia="Times New Roman"/>
        </w:rPr>
        <w:t xml:space="preserve"> </w:t>
      </w:r>
      <w:r>
        <w:rPr>
          <w:rFonts w:ascii="Times New Roman" w:hAnsi="Times New Roman" w:cs="Times New Roman" w:eastAsia="Times New Roman"/>
        </w:rPr>
        <w:t xml:space="preserve">– the decision, conditions and approvers are recorded in the CR issue and the change log.</w:t>
      </w:r>
    </w:p>
    <w:p>
      <w:pPr>
        <w:numPr>
          <w:ilvl w:val="0"/>
          <w:numId w:val="1010"/>
        </w:numPr>
        <w:pStyle w:val="Compact"/>
      </w:pPr>
      <w:r>
        <w:rPr>
          <w:rFonts w:ascii="Times New Roman" w:hAnsi="Times New Roman" w:cs="Times New Roman" w:eastAsia="Times New Roman"/>
          <w:bCs/>
          <w:b/>
        </w:rPr>
        <w:t xml:space="preserve">Update baselines</w:t>
      </w:r>
      <w:r>
        <w:rPr>
          <w:rFonts w:ascii="Times New Roman" w:hAnsi="Times New Roman" w:cs="Times New Roman" w:eastAsia="Times New Roman"/>
        </w:rPr>
        <w:t xml:space="preserve"> </w:t>
      </w:r>
      <w:r>
        <w:rPr>
          <w:rFonts w:ascii="Times New Roman" w:hAnsi="Times New Roman" w:cs="Times New Roman" w:eastAsia="Times New Roman"/>
        </w:rPr>
        <w:t xml:space="preserve">– for approved CRs, the PM updates the schedule, budget, risk register and affected documents; document changes are made through a pull request so the repository keeps the history.</w:t>
      </w:r>
    </w:p>
    <w:p>
      <w:pPr>
        <w:numPr>
          <w:ilvl w:val="0"/>
          <w:numId w:val="1010"/>
        </w:numPr>
        <w:pStyle w:val="Compact"/>
      </w:pPr>
      <w:r>
        <w:rPr>
          <w:rFonts w:ascii="Times New Roman" w:hAnsi="Times New Roman" w:cs="Times New Roman" w:eastAsia="Times New Roman"/>
          <w:bCs/>
          <w:b/>
        </w:rPr>
        <w:t xml:space="preserve">Implement and verify</w:t>
      </w:r>
      <w:r>
        <w:rPr>
          <w:rFonts w:ascii="Times New Roman" w:hAnsi="Times New Roman" w:cs="Times New Roman" w:eastAsia="Times New Roman"/>
        </w:rPr>
        <w:t xml:space="preserve"> </w:t>
      </w:r>
      <w:r>
        <w:rPr>
          <w:rFonts w:ascii="Times New Roman" w:hAnsi="Times New Roman" w:cs="Times New Roman" w:eastAsia="Times New Roman"/>
        </w:rPr>
        <w:t xml:space="preserve">– the change is delivered and tested; the requester confirms it meets the need and the PM closes the CR.</w:t>
      </w:r>
    </w:p>
    <w:p>
      <w:pPr>
        <w:numPr>
          <w:ilvl w:val="0"/>
          <w:numId w:val="1010"/>
        </w:numPr>
        <w:pStyle w:val="Compact"/>
      </w:pPr>
      <w:r>
        <w:rPr>
          <w:rFonts w:ascii="Times New Roman" w:hAnsi="Times New Roman" w:cs="Times New Roman" w:eastAsia="Times New Roman"/>
          <w:bCs/>
          <w:b/>
        </w:rPr>
        <w:t xml:space="preserve">Communicate</w:t>
      </w:r>
      <w:r>
        <w:rPr>
          <w:rFonts w:ascii="Times New Roman" w:hAnsi="Times New Roman" w:cs="Times New Roman" w:eastAsia="Times New Roman"/>
        </w:rPr>
        <w:t xml:space="preserve"> </w:t>
      </w:r>
      <w:r>
        <w:rPr>
          <w:rFonts w:ascii="Times New Roman" w:hAnsi="Times New Roman" w:cs="Times New Roman" w:eastAsia="Times New Roman"/>
        </w:rPr>
        <w:t xml:space="preserve">– approved changes are summarised in the weekly status report; rejected or deferred CRs are explained to the requester.</w:t>
      </w:r>
    </w:p>
    <w:bookmarkEnd w:id="70"/>
    <w:bookmarkStart w:id="71" w:name="change-control-board"/>
    <w:p>
      <w:pPr>
        <w:pStyle w:val="Heading3"/>
      </w:pPr>
      <w:r>
        <w:rPr>
          <w:rFonts w:ascii="Times New Roman" w:hAnsi="Times New Roman" w:cs="Times New Roman" w:eastAsia="Times New Roman"/>
        </w:rPr>
        <w:t xml:space="preserve">8.2 Change Control Board</w:t>
      </w:r>
    </w:p>
    <w:tbl>
      <w:tblPr>
        <w:tblStyle w:val="Table"/>
        <w:tblW w:type="dxa" w:w="9026"/>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794"/>
        <w:gridCol w:w="5231"/>
      </w:tblGrid>
      <w:tr>
        <w:trPr>
          <w:tblHeader w:val="true"/>
          <w:cantSplit/>
        </w:trPr>
        <w:tc>
          <w:tcPr>
            <w:tcW w:type="dxa" w:w="3794"/>
          </w:tcPr>
          <w:p>
            <w:pPr>
              <w:pStyle w:val="Compact"/>
              <w:spacing w:after="0" w:line="240" w:lineRule="auto"/>
              <w:jc w:val="left"/>
            </w:pPr>
            <w:r>
              <w:rPr>
                <w:rFonts w:ascii="Times New Roman" w:hAnsi="Times New Roman" w:cs="Times New Roman" w:eastAsia="Times New Roman"/>
                <w:b/>
              </w:rPr>
              <w:t xml:space="preserve">Member</w:t>
            </w:r>
          </w:p>
        </w:tc>
        <w:tc>
          <w:tcPr>
            <w:tcW w:type="dxa" w:w="5231"/>
          </w:tcPr>
          <w:p>
            <w:pPr>
              <w:pStyle w:val="Compact"/>
              <w:spacing w:after="0" w:line="240" w:lineRule="auto"/>
              <w:jc w:val="left"/>
            </w:pPr>
            <w:r>
              <w:rPr>
                <w:rFonts w:ascii="Times New Roman" w:hAnsi="Times New Roman" w:cs="Times New Roman" w:eastAsia="Times New Roman"/>
                <w:b/>
              </w:rPr>
              <w:t xml:space="preserve">Role on CCB</w:t>
            </w:r>
          </w:p>
        </w:tc>
      </w:tr>
      <w:tr>
        <w:trPr>
          <w:cantSplit/>
        </w:trPr>
        <w:tc>
          <w:tcPr>
            <w:tcW w:type="dxa" w:w="3794"/>
          </w:tcPr>
          <w:p>
            <w:pPr>
              <w:pStyle w:val="Compact"/>
              <w:spacing w:after="0" w:line="240" w:lineRule="auto"/>
              <w:jc w:val="left"/>
            </w:pPr>
            <w:r>
              <w:rPr>
                <w:rFonts w:ascii="Times New Roman" w:hAnsi="Times New Roman" w:cs="Times New Roman" w:eastAsia="Times New Roman"/>
              </w:rPr>
              <w:t xml:space="preserve">CIO (sponsor)</w:t>
            </w:r>
          </w:p>
        </w:tc>
        <w:tc>
          <w:tcPr>
            <w:tcW w:type="dxa" w:w="5231"/>
          </w:tcPr>
          <w:p>
            <w:pPr>
              <w:pStyle w:val="Compact"/>
              <w:spacing w:after="0" w:line="240" w:lineRule="auto"/>
              <w:jc w:val="left"/>
            </w:pPr>
            <w:r>
              <w:rPr>
                <w:rFonts w:ascii="Times New Roman" w:hAnsi="Times New Roman" w:cs="Times New Roman" w:eastAsia="Times New Roman"/>
              </w:rPr>
              <w:t xml:space="preserve">Chair; final decision on budget and milestone changes</w:t>
            </w:r>
          </w:p>
        </w:tc>
      </w:tr>
      <w:tr>
        <w:trPr>
          <w:cantSplit/>
        </w:trPr>
        <w:tc>
          <w:tcPr>
            <w:tcW w:type="dxa" w:w="3794"/>
          </w:tcPr>
          <w:p>
            <w:pPr>
              <w:pStyle w:val="Compact"/>
              <w:spacing w:after="0" w:line="240" w:lineRule="auto"/>
              <w:jc w:val="left"/>
            </w:pPr>
            <w:r>
              <w:rPr>
                <w:rFonts w:ascii="Times New Roman" w:hAnsi="Times New Roman" w:cs="Times New Roman" w:eastAsia="Times New Roman"/>
              </w:rPr>
              <w:t xml:space="preserve">CISO</w:t>
            </w:r>
          </w:p>
        </w:tc>
        <w:tc>
          <w:tcPr>
            <w:tcW w:type="dxa" w:w="5231"/>
          </w:tcPr>
          <w:p>
            <w:pPr>
              <w:pStyle w:val="Compact"/>
              <w:spacing w:after="0" w:line="240" w:lineRule="auto"/>
              <w:jc w:val="left"/>
            </w:pPr>
            <w:r>
              <w:rPr>
                <w:rFonts w:ascii="Times New Roman" w:hAnsi="Times New Roman" w:cs="Times New Roman" w:eastAsia="Times New Roman"/>
              </w:rPr>
              <w:t xml:space="preserve">Approves any change to security controls or risk acceptance</w:t>
            </w:r>
          </w:p>
        </w:tc>
      </w:tr>
      <w:tr>
        <w:trPr>
          <w:cantSplit/>
        </w:trPr>
        <w:tc>
          <w:tcPr>
            <w:tcW w:type="dxa" w:w="3794"/>
          </w:tcPr>
          <w:p>
            <w:pPr>
              <w:pStyle w:val="Compact"/>
              <w:spacing w:after="0" w:line="240" w:lineRule="auto"/>
              <w:jc w:val="left"/>
            </w:pPr>
            <w:r>
              <w:rPr>
                <w:rFonts w:ascii="Times New Roman" w:hAnsi="Times New Roman" w:cs="Times New Roman" w:eastAsia="Times New Roman"/>
              </w:rPr>
              <w:t xml:space="preserve">Project Manager</w:t>
            </w:r>
          </w:p>
        </w:tc>
        <w:tc>
          <w:tcPr>
            <w:tcW w:type="dxa" w:w="5231"/>
          </w:tcPr>
          <w:p>
            <w:pPr>
              <w:pStyle w:val="Compact"/>
              <w:spacing w:after="0" w:line="240" w:lineRule="auto"/>
              <w:jc w:val="left"/>
            </w:pPr>
            <w:r>
              <w:rPr>
                <w:rFonts w:ascii="Times New Roman" w:hAnsi="Times New Roman" w:cs="Times New Roman" w:eastAsia="Times New Roman"/>
              </w:rPr>
              <w:t xml:space="preserve">Presents impact analysis; secretary</w:t>
            </w:r>
          </w:p>
        </w:tc>
      </w:tr>
      <w:tr>
        <w:trPr>
          <w:cantSplit/>
        </w:trPr>
        <w:tc>
          <w:tcPr>
            <w:tcW w:type="dxa" w:w="3794"/>
          </w:tcPr>
          <w:p>
            <w:pPr>
              <w:pStyle w:val="Compact"/>
              <w:spacing w:after="0" w:line="240" w:lineRule="auto"/>
              <w:jc w:val="left"/>
            </w:pPr>
            <w:r>
              <w:rPr>
                <w:rFonts w:ascii="Times New Roman" w:hAnsi="Times New Roman" w:cs="Times New Roman" w:eastAsia="Times New Roman"/>
              </w:rPr>
              <w:t xml:space="preserve">IAM Architect</w:t>
            </w:r>
          </w:p>
        </w:tc>
        <w:tc>
          <w:tcPr>
            <w:tcW w:type="dxa" w:w="5231"/>
          </w:tcPr>
          <w:p>
            <w:pPr>
              <w:pStyle w:val="Compact"/>
              <w:spacing w:after="0" w:line="240" w:lineRule="auto"/>
              <w:jc w:val="left"/>
            </w:pPr>
            <w:r>
              <w:rPr>
                <w:rFonts w:ascii="Times New Roman" w:hAnsi="Times New Roman" w:cs="Times New Roman" w:eastAsia="Times New Roman"/>
              </w:rPr>
              <w:t xml:space="preserve">Technical and design impact</w:t>
            </w:r>
          </w:p>
        </w:tc>
      </w:tr>
      <w:tr>
        <w:trPr>
          <w:cantSplit/>
        </w:trPr>
        <w:tc>
          <w:tcPr>
            <w:tcW w:type="dxa" w:w="3794"/>
          </w:tcPr>
          <w:p>
            <w:pPr>
              <w:pStyle w:val="Compact"/>
              <w:spacing w:after="0" w:line="240" w:lineRule="auto"/>
              <w:jc w:val="left"/>
            </w:pPr>
            <w:r>
              <w:rPr>
                <w:rFonts w:ascii="Times New Roman" w:hAnsi="Times New Roman" w:cs="Times New Roman" w:eastAsia="Times New Roman"/>
              </w:rPr>
              <w:t xml:space="preserve">Operations manager</w:t>
            </w:r>
          </w:p>
        </w:tc>
        <w:tc>
          <w:tcPr>
            <w:tcW w:type="dxa" w:w="5231"/>
          </w:tcPr>
          <w:p>
            <w:pPr>
              <w:pStyle w:val="Compact"/>
              <w:spacing w:after="0" w:line="240" w:lineRule="auto"/>
              <w:jc w:val="left"/>
            </w:pPr>
            <w:r>
              <w:rPr>
                <w:rFonts w:ascii="Times New Roman" w:hAnsi="Times New Roman" w:cs="Times New Roman" w:eastAsia="Times New Roman"/>
              </w:rPr>
              <w:t xml:space="preserve">BAU and service impact</w:t>
            </w:r>
          </w:p>
        </w:tc>
      </w:tr>
    </w:tbl>
    <w:p>
      <w:pPr>
        <w:pStyle w:val="BodyText"/>
      </w:pPr>
      <w:r>
        <w:rPr>
          <w:rFonts w:ascii="Times New Roman" w:hAnsi="Times New Roman" w:cs="Times New Roman" w:eastAsia="Times New Roman"/>
        </w:rPr>
        <w:t xml:space="preserve">The CCB meets weekly during the project (Wednesday, 30 minutes) and can be convened within 24 hours for urgent changes. A quorum is the chair, CISO and PM. Production changes approved by the CCB still pass CCU’s IT Change Advisory Board (CAB) before deployment, so project change control and operational change control are linked rather than duplicated.</w:t>
      </w:r>
    </w:p>
    <w:bookmarkEnd w:id="71"/>
    <w:bookmarkStart w:id="72" w:name="change-classification"/>
    <w:p>
      <w:pPr>
        <w:pStyle w:val="Heading3"/>
      </w:pPr>
      <w:r>
        <w:rPr>
          <w:rFonts w:ascii="Times New Roman" w:hAnsi="Times New Roman" w:cs="Times New Roman" w:eastAsia="Times New Roman"/>
        </w:rPr>
        <w:t xml:space="preserve">8.3 Change classification</w:t>
      </w:r>
    </w:p>
    <w:tbl>
      <w:tblPr>
        <w:tblStyle w:val="Table"/>
        <w:tblW w:type="dxa" w:w="9026"/>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3"/>
        <w:gridCol w:w="3700"/>
        <w:gridCol w:w="1708"/>
        <w:gridCol w:w="2084"/>
      </w:tblGrid>
      <w:tr>
        <w:trPr>
          <w:tblHeader w:val="true"/>
          <w:cantSplit/>
        </w:trPr>
        <w:tc>
          <w:tcPr>
            <w:tcW w:type="dxa" w:w="1533"/>
          </w:tcPr>
          <w:p>
            <w:pPr>
              <w:pStyle w:val="Compact"/>
              <w:spacing w:after="0" w:line="240" w:lineRule="auto"/>
              <w:jc w:val="left"/>
            </w:pPr>
            <w:r>
              <w:rPr>
                <w:rFonts w:ascii="Times New Roman" w:hAnsi="Times New Roman" w:cs="Times New Roman" w:eastAsia="Times New Roman"/>
                <w:b/>
              </w:rPr>
              <w:t xml:space="preserve">Class</w:t>
            </w:r>
          </w:p>
        </w:tc>
        <w:tc>
          <w:tcPr>
            <w:tcW w:type="dxa" w:w="3700"/>
          </w:tcPr>
          <w:p>
            <w:pPr>
              <w:pStyle w:val="Compact"/>
              <w:spacing w:after="0" w:line="240" w:lineRule="auto"/>
              <w:jc w:val="left"/>
            </w:pPr>
            <w:r>
              <w:rPr>
                <w:rFonts w:ascii="Times New Roman" w:hAnsi="Times New Roman" w:cs="Times New Roman" w:eastAsia="Times New Roman"/>
                <w:b/>
              </w:rPr>
              <w:t xml:space="preserve">Example</w:t>
            </w:r>
          </w:p>
        </w:tc>
        <w:tc>
          <w:tcPr>
            <w:tcW w:type="dxa" w:w="1708"/>
          </w:tcPr>
          <w:p>
            <w:pPr>
              <w:pStyle w:val="Compact"/>
              <w:spacing w:after="0" w:line="240" w:lineRule="auto"/>
              <w:jc w:val="left"/>
            </w:pPr>
            <w:r>
              <w:rPr>
                <w:rFonts w:ascii="Times New Roman" w:hAnsi="Times New Roman" w:cs="Times New Roman" w:eastAsia="Times New Roman"/>
                <w:b/>
              </w:rPr>
              <w:t xml:space="preserve">Approver</w:t>
            </w:r>
          </w:p>
        </w:tc>
        <w:tc>
          <w:tcPr>
            <w:tcW w:type="dxa" w:w="2084"/>
          </w:tcPr>
          <w:p>
            <w:pPr>
              <w:pStyle w:val="Compact"/>
              <w:spacing w:after="0" w:line="240" w:lineRule="auto"/>
              <w:jc w:val="left"/>
            </w:pPr>
            <w:r>
              <w:rPr>
                <w:rFonts w:ascii="Times New Roman" w:hAnsi="Times New Roman" w:cs="Times New Roman" w:eastAsia="Times New Roman"/>
                <w:b/>
              </w:rPr>
              <w:t xml:space="preserve">Target decision time</w:t>
            </w:r>
          </w:p>
        </w:tc>
      </w:tr>
      <w:tr>
        <w:trPr>
          <w:cantSplit/>
        </w:trPr>
        <w:tc>
          <w:tcPr>
            <w:tcW w:type="dxa" w:w="1533"/>
          </w:tcPr>
          <w:p>
            <w:pPr>
              <w:pStyle w:val="Compact"/>
              <w:spacing w:after="0" w:line="240" w:lineRule="auto"/>
              <w:jc w:val="left"/>
            </w:pPr>
            <w:r>
              <w:rPr>
                <w:rFonts w:ascii="Times New Roman" w:hAnsi="Times New Roman" w:cs="Times New Roman" w:eastAsia="Times New Roman"/>
              </w:rPr>
              <w:t xml:space="preserve">Minor</w:t>
            </w:r>
          </w:p>
        </w:tc>
        <w:tc>
          <w:tcPr>
            <w:tcW w:type="dxa" w:w="3700"/>
          </w:tcPr>
          <w:p>
            <w:pPr>
              <w:pStyle w:val="Compact"/>
              <w:spacing w:after="0" w:line="240" w:lineRule="auto"/>
              <w:jc w:val="left"/>
            </w:pPr>
            <w:r>
              <w:rPr>
                <w:rFonts w:ascii="Times New Roman" w:hAnsi="Times New Roman" w:cs="Times New Roman" w:eastAsia="Times New Roman"/>
              </w:rPr>
              <w:t xml:space="preserve">Reword a training guide; move a non-critical task within its float</w:t>
            </w:r>
          </w:p>
        </w:tc>
        <w:tc>
          <w:tcPr>
            <w:tcW w:type="dxa" w:w="1708"/>
          </w:tcPr>
          <w:p>
            <w:pPr>
              <w:pStyle w:val="Compact"/>
              <w:spacing w:after="0" w:line="240" w:lineRule="auto"/>
              <w:jc w:val="left"/>
            </w:pPr>
            <w:r>
              <w:rPr>
                <w:rFonts w:ascii="Times New Roman" w:hAnsi="Times New Roman" w:cs="Times New Roman" w:eastAsia="Times New Roman"/>
              </w:rPr>
              <w:t xml:space="preserve">PM</w:t>
            </w:r>
          </w:p>
        </w:tc>
        <w:tc>
          <w:tcPr>
            <w:tcW w:type="dxa" w:w="2084"/>
          </w:tcPr>
          <w:p>
            <w:pPr>
              <w:pStyle w:val="Compact"/>
              <w:spacing w:after="0" w:line="240" w:lineRule="auto"/>
              <w:jc w:val="left"/>
            </w:pPr>
            <w:r>
              <w:rPr>
                <w:rFonts w:ascii="Times New Roman" w:hAnsi="Times New Roman" w:cs="Times New Roman" w:eastAsia="Times New Roman"/>
              </w:rPr>
              <w:t xml:space="preserve">2 business days</w:t>
            </w:r>
          </w:p>
        </w:tc>
      </w:tr>
      <w:tr>
        <w:trPr>
          <w:cantSplit/>
        </w:trPr>
        <w:tc>
          <w:tcPr>
            <w:tcW w:type="dxa" w:w="1533"/>
          </w:tcPr>
          <w:p>
            <w:pPr>
              <w:pStyle w:val="Compact"/>
              <w:spacing w:after="0" w:line="240" w:lineRule="auto"/>
              <w:jc w:val="left"/>
            </w:pPr>
            <w:r>
              <w:rPr>
                <w:rFonts w:ascii="Times New Roman" w:hAnsi="Times New Roman" w:cs="Times New Roman" w:eastAsia="Times New Roman"/>
              </w:rPr>
              <w:t xml:space="preserve">Major</w:t>
            </w:r>
          </w:p>
        </w:tc>
        <w:tc>
          <w:tcPr>
            <w:tcW w:type="dxa" w:w="3700"/>
          </w:tcPr>
          <w:p>
            <w:pPr>
              <w:pStyle w:val="Compact"/>
              <w:spacing w:after="0" w:line="240" w:lineRule="auto"/>
              <w:jc w:val="left"/>
            </w:pPr>
            <w:r>
              <w:rPr>
                <w:rFonts w:ascii="Times New Roman" w:hAnsi="Times New Roman" w:cs="Times New Roman" w:eastAsia="Times New Roman"/>
              </w:rPr>
              <w:t xml:space="preserve">Add an application to SSO scope; use contingency; change a milestone</w:t>
            </w:r>
          </w:p>
        </w:tc>
        <w:tc>
          <w:tcPr>
            <w:tcW w:type="dxa" w:w="1708"/>
          </w:tcPr>
          <w:p>
            <w:pPr>
              <w:pStyle w:val="Compact"/>
              <w:spacing w:after="0" w:line="240" w:lineRule="auto"/>
              <w:jc w:val="left"/>
            </w:pPr>
            <w:r>
              <w:rPr>
                <w:rFonts w:ascii="Times New Roman" w:hAnsi="Times New Roman" w:cs="Times New Roman" w:eastAsia="Times New Roman"/>
              </w:rPr>
              <w:t xml:space="preserve">CCB</w:t>
            </w:r>
          </w:p>
        </w:tc>
        <w:tc>
          <w:tcPr>
            <w:tcW w:type="dxa" w:w="2084"/>
          </w:tcPr>
          <w:p>
            <w:pPr>
              <w:pStyle w:val="Compact"/>
              <w:spacing w:after="0" w:line="240" w:lineRule="auto"/>
              <w:jc w:val="left"/>
            </w:pPr>
            <w:r>
              <w:rPr>
                <w:rFonts w:ascii="Times New Roman" w:hAnsi="Times New Roman" w:cs="Times New Roman" w:eastAsia="Times New Roman"/>
              </w:rPr>
              <w:t xml:space="preserve">Next weekly CCB</w:t>
            </w:r>
          </w:p>
        </w:tc>
      </w:tr>
      <w:tr>
        <w:trPr>
          <w:cantSplit/>
        </w:trPr>
        <w:tc>
          <w:tcPr>
            <w:tcW w:type="dxa" w:w="1533"/>
          </w:tcPr>
          <w:p>
            <w:pPr>
              <w:pStyle w:val="Compact"/>
              <w:spacing w:after="0" w:line="240" w:lineRule="auto"/>
              <w:jc w:val="left"/>
            </w:pPr>
            <w:r>
              <w:rPr>
                <w:rFonts w:ascii="Times New Roman" w:hAnsi="Times New Roman" w:cs="Times New Roman" w:eastAsia="Times New Roman"/>
              </w:rPr>
              <w:t xml:space="preserve">Emergency</w:t>
            </w:r>
          </w:p>
        </w:tc>
        <w:tc>
          <w:tcPr>
            <w:tcW w:type="dxa" w:w="3700"/>
          </w:tcPr>
          <w:p>
            <w:pPr>
              <w:pStyle w:val="Compact"/>
              <w:spacing w:after="0" w:line="240" w:lineRule="auto"/>
              <w:jc w:val="left"/>
            </w:pPr>
            <w:r>
              <w:rPr>
                <w:rFonts w:ascii="Times New Roman" w:hAnsi="Times New Roman" w:cs="Times New Roman" w:eastAsia="Times New Roman"/>
              </w:rPr>
              <w:t xml:space="preserve">Urgent fix to a security weakness found in testing</w:t>
            </w:r>
          </w:p>
        </w:tc>
        <w:tc>
          <w:tcPr>
            <w:tcW w:type="dxa" w:w="1708"/>
          </w:tcPr>
          <w:p>
            <w:pPr>
              <w:pStyle w:val="Compact"/>
              <w:spacing w:after="0" w:line="240" w:lineRule="auto"/>
              <w:jc w:val="left"/>
            </w:pPr>
            <w:r>
              <w:rPr>
                <w:rFonts w:ascii="Times New Roman" w:hAnsi="Times New Roman" w:cs="Times New Roman" w:eastAsia="Times New Roman"/>
              </w:rPr>
              <w:t xml:space="preserve">CCB chair and CISO</w:t>
            </w:r>
          </w:p>
        </w:tc>
        <w:tc>
          <w:tcPr>
            <w:tcW w:type="dxa" w:w="2084"/>
          </w:tcPr>
          <w:p>
            <w:pPr>
              <w:pStyle w:val="Compact"/>
              <w:spacing w:after="0" w:line="240" w:lineRule="auto"/>
              <w:jc w:val="left"/>
            </w:pPr>
            <w:r>
              <w:rPr>
                <w:rFonts w:ascii="Times New Roman" w:hAnsi="Times New Roman" w:cs="Times New Roman" w:eastAsia="Times New Roman"/>
              </w:rPr>
              <w:t xml:space="preserve">24 hours, ratified at next CCB</w:t>
            </w:r>
          </w:p>
        </w:tc>
      </w:tr>
    </w:tbl>
    <w:bookmarkEnd w:id="72"/>
    <w:bookmarkStart w:id="73" w:name="organisational-change-management"/>
    <w:p>
      <w:pPr>
        <w:pStyle w:val="Heading3"/>
      </w:pPr>
      <w:r>
        <w:rPr>
          <w:rFonts w:ascii="Times New Roman" w:hAnsi="Times New Roman" w:cs="Times New Roman" w:eastAsia="Times New Roman"/>
        </w:rPr>
        <w:t xml:space="preserve">8.4 Organisational change management</w:t>
      </w:r>
    </w:p>
    <w:p>
      <w:pPr>
        <w:pStyle w:val="FirstParagraph"/>
      </w:pPr>
      <w:r>
        <w:rPr>
          <w:rFonts w:ascii="Times New Roman" w:hAnsi="Times New Roman" w:cs="Times New Roman" w:eastAsia="Times New Roman"/>
        </w:rPr>
        <w:t xml:space="preserve">Because staff will log in differently, the project also manages the people side of change using the ADKAR model (Hiatt, 2006): Awareness (CEO message and intranet articles from May), Desire (</w:t>
      </w:r>
      <w:r>
        <w:rPr>
          <w:rFonts w:ascii="Times New Roman" w:hAnsi="Times New Roman" w:cs="Times New Roman" w:eastAsia="Times New Roman"/>
        </w:rPr>
        <w:t xml:space="preserve">“</w:t>
      </w:r>
      <w:r>
        <w:rPr>
          <w:rFonts w:ascii="Times New Roman" w:hAnsi="Times New Roman" w:cs="Times New Roman" w:eastAsia="Times New Roman"/>
        </w:rPr>
        <w:t xml:space="preserve">why MFA protects our members</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stories), Knowledge (e-learning and quick guides), Ability (pilot, floor-walkers and a practice environment) and Reinforcement (MFA enrolment dashboards by branch and recognition of early adopters).</w:t>
      </w:r>
    </w:p>
    <w:bookmarkEnd w:id="73"/>
    <w:bookmarkEnd w:id="74"/>
    <w:bookmarkStart w:id="78" w:name="communication-management-plan"/>
    <w:p>
      <w:pPr>
        <w:pStyle w:val="Heading2"/>
      </w:pPr>
      <w:r>
        <w:rPr>
          <w:rFonts w:ascii="Times New Roman" w:hAnsi="Times New Roman" w:cs="Times New Roman" w:eastAsia="Times New Roman"/>
        </w:rPr>
        <w:t xml:space="preserve">9. Communication management plan</w:t>
      </w:r>
    </w:p>
    <w:p>
      <w:pPr>
        <w:pStyle w:val="FirstParagraph"/>
      </w:pPr>
      <w:r>
        <w:rPr>
          <w:rFonts w:ascii="Times New Roman" w:hAnsi="Times New Roman" w:cs="Times New Roman" w:eastAsia="Times New Roman"/>
        </w:rPr>
        <w:t xml:space="preserve">The plan gives each stakeholder group the information it needs, at a set frequency, through one owned channel. GitHub is the single source of truth for project artefacts; Microsoft Teams is used for conversations and meetings; email is used only for formal approvals and organisation-wide notices.</w:t>
      </w:r>
    </w:p>
    <w:bookmarkStart w:id="75" w:name="communication-matrix"/>
    <w:p>
      <w:pPr>
        <w:pStyle w:val="Heading3"/>
      </w:pPr>
      <w:r>
        <w:rPr>
          <w:rFonts w:ascii="Times New Roman" w:hAnsi="Times New Roman" w:cs="Times New Roman" w:eastAsia="Times New Roman"/>
        </w:rPr>
        <w:t xml:space="preserve">9.1 Communication matrix</w:t>
      </w:r>
    </w:p>
    <w:tbl>
      <w:tblPr>
        <w:tblStyle w:val="Table"/>
        <w:tblW w:type="dxa" w:w="9026"/>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54"/>
        <w:gridCol w:w="1946"/>
        <w:gridCol w:w="1600"/>
        <w:gridCol w:w="1485"/>
        <w:gridCol w:w="1254"/>
        <w:gridCol w:w="1485"/>
      </w:tblGrid>
      <w:tr>
        <w:trPr>
          <w:tblHeader w:val="true"/>
          <w:cantSplit/>
        </w:trPr>
        <w:tc>
          <w:tcPr>
            <w:tcW w:type="dxa" w:w="1254"/>
          </w:tcPr>
          <w:p>
            <w:pPr>
              <w:pStyle w:val="Compact"/>
              <w:spacing w:after="0" w:line="240" w:lineRule="auto"/>
              <w:jc w:val="left"/>
            </w:pPr>
            <w:r>
              <w:rPr>
                <w:rFonts w:ascii="Times New Roman" w:hAnsi="Times New Roman" w:cs="Times New Roman" w:eastAsia="Times New Roman"/>
                <w:b/>
              </w:rPr>
              <w:t xml:space="preserve">Item</w:t>
            </w:r>
          </w:p>
        </w:tc>
        <w:tc>
          <w:tcPr>
            <w:tcW w:type="dxa" w:w="1946"/>
          </w:tcPr>
          <w:p>
            <w:pPr>
              <w:pStyle w:val="Compact"/>
              <w:spacing w:after="0" w:line="240" w:lineRule="auto"/>
              <w:jc w:val="left"/>
            </w:pPr>
            <w:r>
              <w:rPr>
                <w:rFonts w:ascii="Times New Roman" w:hAnsi="Times New Roman" w:cs="Times New Roman" w:eastAsia="Times New Roman"/>
                <w:b/>
              </w:rPr>
              <w:t xml:space="preserve">Audience</w:t>
            </w:r>
          </w:p>
        </w:tc>
        <w:tc>
          <w:tcPr>
            <w:tcW w:type="dxa" w:w="1600"/>
          </w:tcPr>
          <w:p>
            <w:pPr>
              <w:pStyle w:val="Compact"/>
              <w:spacing w:after="0" w:line="240" w:lineRule="auto"/>
              <w:jc w:val="left"/>
            </w:pPr>
            <w:r>
              <w:rPr>
                <w:rFonts w:ascii="Times New Roman" w:hAnsi="Times New Roman" w:cs="Times New Roman" w:eastAsia="Times New Roman"/>
                <w:b/>
              </w:rPr>
              <w:t xml:space="preserve">Purpose</w:t>
            </w:r>
          </w:p>
        </w:tc>
        <w:tc>
          <w:tcPr>
            <w:tcW w:type="dxa" w:w="1485"/>
          </w:tcPr>
          <w:p>
            <w:pPr>
              <w:pStyle w:val="Compact"/>
              <w:spacing w:after="0" w:line="240" w:lineRule="auto"/>
              <w:jc w:val="left"/>
            </w:pPr>
            <w:r>
              <w:rPr>
                <w:rFonts w:ascii="Times New Roman" w:hAnsi="Times New Roman" w:cs="Times New Roman" w:eastAsia="Times New Roman"/>
                <w:b/>
              </w:rPr>
              <w:t xml:space="preserve">Frequency</w:t>
            </w:r>
          </w:p>
        </w:tc>
        <w:tc>
          <w:tcPr>
            <w:tcW w:type="dxa" w:w="1254"/>
          </w:tcPr>
          <w:p>
            <w:pPr>
              <w:pStyle w:val="Compact"/>
              <w:spacing w:after="0" w:line="240" w:lineRule="auto"/>
              <w:jc w:val="left"/>
            </w:pPr>
            <w:r>
              <w:rPr>
                <w:rFonts w:ascii="Times New Roman" w:hAnsi="Times New Roman" w:cs="Times New Roman" w:eastAsia="Times New Roman"/>
                <w:b/>
              </w:rPr>
              <w:t xml:space="preserve">Channel</w:t>
            </w:r>
          </w:p>
        </w:tc>
        <w:tc>
          <w:tcPr>
            <w:tcW w:type="dxa" w:w="1485"/>
          </w:tcPr>
          <w:p>
            <w:pPr>
              <w:pStyle w:val="Compact"/>
              <w:spacing w:after="0" w:line="240" w:lineRule="auto"/>
              <w:jc w:val="left"/>
            </w:pPr>
            <w:r>
              <w:rPr>
                <w:rFonts w:ascii="Times New Roman" w:hAnsi="Times New Roman" w:cs="Times New Roman" w:eastAsia="Times New Roman"/>
                <w:b/>
              </w:rPr>
              <w:t xml:space="preserve">Owner</w:t>
            </w:r>
          </w:p>
        </w:tc>
      </w:tr>
      <w:tr>
        <w:trPr>
          <w:cantSplit/>
        </w:trPr>
        <w:tc>
          <w:tcPr>
            <w:tcW w:type="dxa" w:w="1254"/>
          </w:tcPr>
          <w:p>
            <w:pPr>
              <w:pStyle w:val="Compact"/>
              <w:spacing w:after="0" w:line="240" w:lineRule="auto"/>
              <w:jc w:val="left"/>
            </w:pPr>
            <w:r>
              <w:rPr>
                <w:rFonts w:ascii="Times New Roman" w:hAnsi="Times New Roman" w:cs="Times New Roman" w:eastAsia="Times New Roman"/>
              </w:rPr>
              <w:t xml:space="preserve">Daily stand-up</w:t>
            </w:r>
          </w:p>
        </w:tc>
        <w:tc>
          <w:tcPr>
            <w:tcW w:type="dxa" w:w="1946"/>
          </w:tcPr>
          <w:p>
            <w:pPr>
              <w:pStyle w:val="Compact"/>
              <w:spacing w:after="0" w:line="240" w:lineRule="auto"/>
              <w:jc w:val="left"/>
            </w:pPr>
            <w:r>
              <w:rPr>
                <w:rFonts w:ascii="Times New Roman" w:hAnsi="Times New Roman" w:cs="Times New Roman" w:eastAsia="Times New Roman"/>
              </w:rPr>
              <w:t xml:space="preserve">Core team, integration partner</w:t>
            </w:r>
          </w:p>
        </w:tc>
        <w:tc>
          <w:tcPr>
            <w:tcW w:type="dxa" w:w="1600"/>
          </w:tcPr>
          <w:p>
            <w:pPr>
              <w:pStyle w:val="Compact"/>
              <w:spacing w:after="0" w:line="240" w:lineRule="auto"/>
              <w:jc w:val="left"/>
            </w:pPr>
            <w:r>
              <w:rPr>
                <w:rFonts w:ascii="Times New Roman" w:hAnsi="Times New Roman" w:cs="Times New Roman" w:eastAsia="Times New Roman"/>
              </w:rPr>
              <w:t xml:space="preserve">Progress, plans, blockers</w:t>
            </w:r>
          </w:p>
        </w:tc>
        <w:tc>
          <w:tcPr>
            <w:tcW w:type="dxa" w:w="1485"/>
          </w:tcPr>
          <w:p>
            <w:pPr>
              <w:pStyle w:val="Compact"/>
              <w:spacing w:after="0" w:line="240" w:lineRule="auto"/>
              <w:jc w:val="left"/>
            </w:pPr>
            <w:r>
              <w:rPr>
                <w:rFonts w:ascii="Times New Roman" w:hAnsi="Times New Roman" w:cs="Times New Roman" w:eastAsia="Times New Roman"/>
              </w:rPr>
              <w:t xml:space="preserve">Daily, 15 min (build and test phases)</w:t>
            </w:r>
          </w:p>
        </w:tc>
        <w:tc>
          <w:tcPr>
            <w:tcW w:type="dxa" w:w="1254"/>
          </w:tcPr>
          <w:p>
            <w:pPr>
              <w:pStyle w:val="Compact"/>
              <w:spacing w:after="0" w:line="240" w:lineRule="auto"/>
              <w:jc w:val="left"/>
            </w:pPr>
            <w:r>
              <w:rPr>
                <w:rFonts w:ascii="Times New Roman" w:hAnsi="Times New Roman" w:cs="Times New Roman" w:eastAsia="Times New Roman"/>
              </w:rPr>
              <w:t xml:space="preserve">Teams call; GitHub board</w:t>
            </w:r>
          </w:p>
        </w:tc>
        <w:tc>
          <w:tcPr>
            <w:tcW w:type="dxa" w:w="1485"/>
          </w:tcPr>
          <w:p>
            <w:pPr>
              <w:pStyle w:val="Compact"/>
              <w:spacing w:after="0" w:line="240" w:lineRule="auto"/>
              <w:jc w:val="left"/>
            </w:pPr>
            <w:r>
              <w:rPr>
                <w:rFonts w:ascii="Times New Roman" w:hAnsi="Times New Roman" w:cs="Times New Roman" w:eastAsia="Times New Roman"/>
              </w:rPr>
              <w:t xml:space="preserve">PM</w:t>
            </w:r>
          </w:p>
        </w:tc>
      </w:tr>
      <w:tr>
        <w:trPr>
          <w:cantSplit/>
        </w:trPr>
        <w:tc>
          <w:tcPr>
            <w:tcW w:type="dxa" w:w="1254"/>
          </w:tcPr>
          <w:p>
            <w:pPr>
              <w:pStyle w:val="Compact"/>
              <w:spacing w:after="0" w:line="240" w:lineRule="auto"/>
              <w:jc w:val="left"/>
            </w:pPr>
            <w:r>
              <w:rPr>
                <w:rFonts w:ascii="Times New Roman" w:hAnsi="Times New Roman" w:cs="Times New Roman" w:eastAsia="Times New Roman"/>
              </w:rPr>
              <w:t xml:space="preserve">Weekly status report</w:t>
            </w:r>
          </w:p>
        </w:tc>
        <w:tc>
          <w:tcPr>
            <w:tcW w:type="dxa" w:w="1946"/>
          </w:tcPr>
          <w:p>
            <w:pPr>
              <w:pStyle w:val="Compact"/>
              <w:spacing w:after="0" w:line="240" w:lineRule="auto"/>
              <w:jc w:val="left"/>
            </w:pPr>
            <w:r>
              <w:rPr>
                <w:rFonts w:ascii="Times New Roman" w:hAnsi="Times New Roman" w:cs="Times New Roman" w:eastAsia="Times New Roman"/>
              </w:rPr>
              <w:t xml:space="preserve">Sponsor, CISO, steering committee</w:t>
            </w:r>
          </w:p>
        </w:tc>
        <w:tc>
          <w:tcPr>
            <w:tcW w:type="dxa" w:w="1600"/>
          </w:tcPr>
          <w:p>
            <w:pPr>
              <w:pStyle w:val="Compact"/>
              <w:spacing w:after="0" w:line="240" w:lineRule="auto"/>
              <w:jc w:val="left"/>
            </w:pPr>
            <w:r>
              <w:rPr>
                <w:rFonts w:ascii="Times New Roman" w:hAnsi="Times New Roman" w:cs="Times New Roman" w:eastAsia="Times New Roman"/>
              </w:rPr>
              <w:t xml:space="preserve">Schedule and cost variance, top risks, P1/P2 issues, decisions needed</w:t>
            </w:r>
          </w:p>
        </w:tc>
        <w:tc>
          <w:tcPr>
            <w:tcW w:type="dxa" w:w="1485"/>
          </w:tcPr>
          <w:p>
            <w:pPr>
              <w:pStyle w:val="Compact"/>
              <w:spacing w:after="0" w:line="240" w:lineRule="auto"/>
              <w:jc w:val="left"/>
            </w:pPr>
            <w:r>
              <w:rPr>
                <w:rFonts w:ascii="Times New Roman" w:hAnsi="Times New Roman" w:cs="Times New Roman" w:eastAsia="Times New Roman"/>
              </w:rPr>
              <w:t xml:space="preserve">Weekly, Friday</w:t>
            </w:r>
          </w:p>
        </w:tc>
        <w:tc>
          <w:tcPr>
            <w:tcW w:type="dxa" w:w="1254"/>
          </w:tcPr>
          <w:p>
            <w:pPr>
              <w:pStyle w:val="Compact"/>
              <w:spacing w:after="0" w:line="240" w:lineRule="auto"/>
              <w:jc w:val="left"/>
            </w:pPr>
            <w:r>
              <w:rPr>
                <w:rFonts w:ascii="Times New Roman" w:hAnsi="Times New Roman" w:cs="Times New Roman" w:eastAsia="Times New Roman"/>
              </w:rPr>
              <w:t xml:space="preserve">Email (PDF from GitHub wiki)</w:t>
            </w:r>
          </w:p>
        </w:tc>
        <w:tc>
          <w:tcPr>
            <w:tcW w:type="dxa" w:w="1485"/>
          </w:tcPr>
          <w:p>
            <w:pPr>
              <w:pStyle w:val="Compact"/>
              <w:spacing w:after="0" w:line="240" w:lineRule="auto"/>
              <w:jc w:val="left"/>
            </w:pPr>
            <w:r>
              <w:rPr>
                <w:rFonts w:ascii="Times New Roman" w:hAnsi="Times New Roman" w:cs="Times New Roman" w:eastAsia="Times New Roman"/>
              </w:rPr>
              <w:t xml:space="preserve">PM</w:t>
            </w:r>
          </w:p>
        </w:tc>
      </w:tr>
      <w:tr>
        <w:trPr>
          <w:cantSplit/>
        </w:trPr>
        <w:tc>
          <w:tcPr>
            <w:tcW w:type="dxa" w:w="1254"/>
          </w:tcPr>
          <w:p>
            <w:pPr>
              <w:pStyle w:val="Compact"/>
              <w:spacing w:after="0" w:line="240" w:lineRule="auto"/>
              <w:jc w:val="left"/>
            </w:pPr>
            <w:r>
              <w:rPr>
                <w:rFonts w:ascii="Times New Roman" w:hAnsi="Times New Roman" w:cs="Times New Roman" w:eastAsia="Times New Roman"/>
              </w:rPr>
              <w:t xml:space="preserve">Steering committee</w:t>
            </w:r>
          </w:p>
        </w:tc>
        <w:tc>
          <w:tcPr>
            <w:tcW w:type="dxa" w:w="1946"/>
          </w:tcPr>
          <w:p>
            <w:pPr>
              <w:pStyle w:val="Compact"/>
              <w:spacing w:after="0" w:line="240" w:lineRule="auto"/>
              <w:jc w:val="left"/>
            </w:pPr>
            <w:r>
              <w:rPr>
                <w:rFonts w:ascii="Times New Roman" w:hAnsi="Times New Roman" w:cs="Times New Roman" w:eastAsia="Times New Roman"/>
              </w:rPr>
              <w:t xml:space="preserve">CIO, CISO, CFO, HR manager, PM</w:t>
            </w:r>
          </w:p>
        </w:tc>
        <w:tc>
          <w:tcPr>
            <w:tcW w:type="dxa" w:w="1600"/>
          </w:tcPr>
          <w:p>
            <w:pPr>
              <w:pStyle w:val="Compact"/>
              <w:spacing w:after="0" w:line="240" w:lineRule="auto"/>
              <w:jc w:val="left"/>
            </w:pPr>
            <w:r>
              <w:rPr>
                <w:rFonts w:ascii="Times New Roman" w:hAnsi="Times New Roman" w:cs="Times New Roman" w:eastAsia="Times New Roman"/>
              </w:rPr>
              <w:t xml:space="preserve">Gate decisions, escalations, budget</w:t>
            </w:r>
          </w:p>
        </w:tc>
        <w:tc>
          <w:tcPr>
            <w:tcW w:type="dxa" w:w="1485"/>
          </w:tcPr>
          <w:p>
            <w:pPr>
              <w:pStyle w:val="Compact"/>
              <w:spacing w:after="0" w:line="240" w:lineRule="auto"/>
              <w:jc w:val="left"/>
            </w:pPr>
            <w:r>
              <w:rPr>
                <w:rFonts w:ascii="Times New Roman" w:hAnsi="Times New Roman" w:cs="Times New Roman" w:eastAsia="Times New Roman"/>
              </w:rPr>
              <w:t xml:space="preserve">Monthly and at each gate</w:t>
            </w:r>
          </w:p>
        </w:tc>
        <w:tc>
          <w:tcPr>
            <w:tcW w:type="dxa" w:w="1254"/>
          </w:tcPr>
          <w:p>
            <w:pPr>
              <w:pStyle w:val="Compact"/>
              <w:spacing w:after="0" w:line="240" w:lineRule="auto"/>
              <w:jc w:val="left"/>
            </w:pPr>
            <w:r>
              <w:rPr>
                <w:rFonts w:ascii="Times New Roman" w:hAnsi="Times New Roman" w:cs="Times New Roman" w:eastAsia="Times New Roman"/>
              </w:rPr>
              <w:t xml:space="preserve">Meeting with minutes</w:t>
            </w:r>
          </w:p>
        </w:tc>
        <w:tc>
          <w:tcPr>
            <w:tcW w:type="dxa" w:w="1485"/>
          </w:tcPr>
          <w:p>
            <w:pPr>
              <w:pStyle w:val="Compact"/>
              <w:spacing w:after="0" w:line="240" w:lineRule="auto"/>
              <w:jc w:val="left"/>
            </w:pPr>
            <w:r>
              <w:rPr>
                <w:rFonts w:ascii="Times New Roman" w:hAnsi="Times New Roman" w:cs="Times New Roman" w:eastAsia="Times New Roman"/>
              </w:rPr>
              <w:t xml:space="preserve">PM</w:t>
            </w:r>
          </w:p>
        </w:tc>
      </w:tr>
      <w:tr>
        <w:trPr>
          <w:cantSplit/>
        </w:trPr>
        <w:tc>
          <w:tcPr>
            <w:tcW w:type="dxa" w:w="1254"/>
          </w:tcPr>
          <w:p>
            <w:pPr>
              <w:pStyle w:val="Compact"/>
              <w:spacing w:after="0" w:line="240" w:lineRule="auto"/>
              <w:jc w:val="left"/>
            </w:pPr>
            <w:r>
              <w:rPr>
                <w:rFonts w:ascii="Times New Roman" w:hAnsi="Times New Roman" w:cs="Times New Roman" w:eastAsia="Times New Roman"/>
              </w:rPr>
              <w:t xml:space="preserve">Change Control Board</w:t>
            </w:r>
          </w:p>
        </w:tc>
        <w:tc>
          <w:tcPr>
            <w:tcW w:type="dxa" w:w="1946"/>
          </w:tcPr>
          <w:p>
            <w:pPr>
              <w:pStyle w:val="Compact"/>
              <w:spacing w:after="0" w:line="240" w:lineRule="auto"/>
              <w:jc w:val="left"/>
            </w:pPr>
            <w:r>
              <w:rPr>
                <w:rFonts w:ascii="Times New Roman" w:hAnsi="Times New Roman" w:cs="Times New Roman" w:eastAsia="Times New Roman"/>
              </w:rPr>
              <w:t xml:space="preserve">CCB members</w:t>
            </w:r>
          </w:p>
        </w:tc>
        <w:tc>
          <w:tcPr>
            <w:tcW w:type="dxa" w:w="1600"/>
          </w:tcPr>
          <w:p>
            <w:pPr>
              <w:pStyle w:val="Compact"/>
              <w:spacing w:after="0" w:line="240" w:lineRule="auto"/>
              <w:jc w:val="left"/>
            </w:pPr>
            <w:r>
              <w:rPr>
                <w:rFonts w:ascii="Times New Roman" w:hAnsi="Times New Roman" w:cs="Times New Roman" w:eastAsia="Times New Roman"/>
              </w:rPr>
              <w:t xml:space="preserve">Decide change requests</w:t>
            </w:r>
          </w:p>
        </w:tc>
        <w:tc>
          <w:tcPr>
            <w:tcW w:type="dxa" w:w="1485"/>
          </w:tcPr>
          <w:p>
            <w:pPr>
              <w:pStyle w:val="Compact"/>
              <w:spacing w:after="0" w:line="240" w:lineRule="auto"/>
              <w:jc w:val="left"/>
            </w:pPr>
            <w:r>
              <w:rPr>
                <w:rFonts w:ascii="Times New Roman" w:hAnsi="Times New Roman" w:cs="Times New Roman" w:eastAsia="Times New Roman"/>
              </w:rPr>
              <w:t xml:space="preserve">Weekly, Wednesday</w:t>
            </w:r>
          </w:p>
        </w:tc>
        <w:tc>
          <w:tcPr>
            <w:tcW w:type="dxa" w:w="1254"/>
          </w:tcPr>
          <w:p>
            <w:pPr>
              <w:pStyle w:val="Compact"/>
              <w:spacing w:after="0" w:line="240" w:lineRule="auto"/>
              <w:jc w:val="left"/>
            </w:pPr>
            <w:r>
              <w:rPr>
                <w:rFonts w:ascii="Times New Roman" w:hAnsi="Times New Roman" w:cs="Times New Roman" w:eastAsia="Times New Roman"/>
              </w:rPr>
              <w:t xml:space="preserve">Teams meeting; CR issues</w:t>
            </w:r>
          </w:p>
        </w:tc>
        <w:tc>
          <w:tcPr>
            <w:tcW w:type="dxa" w:w="1485"/>
          </w:tcPr>
          <w:p>
            <w:pPr>
              <w:pStyle w:val="Compact"/>
              <w:spacing w:after="0" w:line="240" w:lineRule="auto"/>
              <w:jc w:val="left"/>
            </w:pPr>
            <w:r>
              <w:rPr>
                <w:rFonts w:ascii="Times New Roman" w:hAnsi="Times New Roman" w:cs="Times New Roman" w:eastAsia="Times New Roman"/>
              </w:rPr>
              <w:t xml:space="preserve">PM</w:t>
            </w:r>
          </w:p>
        </w:tc>
      </w:tr>
      <w:tr>
        <w:trPr>
          <w:cantSplit/>
        </w:trPr>
        <w:tc>
          <w:tcPr>
            <w:tcW w:type="dxa" w:w="1254"/>
          </w:tcPr>
          <w:p>
            <w:pPr>
              <w:pStyle w:val="Compact"/>
              <w:spacing w:after="0" w:line="240" w:lineRule="auto"/>
              <w:jc w:val="left"/>
            </w:pPr>
            <w:r>
              <w:rPr>
                <w:rFonts w:ascii="Times New Roman" w:hAnsi="Times New Roman" w:cs="Times New Roman" w:eastAsia="Times New Roman"/>
              </w:rPr>
              <w:t xml:space="preserve">Sprint review and demo</w:t>
            </w:r>
          </w:p>
        </w:tc>
        <w:tc>
          <w:tcPr>
            <w:tcW w:type="dxa" w:w="1946"/>
          </w:tcPr>
          <w:p>
            <w:pPr>
              <w:pStyle w:val="Compact"/>
              <w:spacing w:after="0" w:line="240" w:lineRule="auto"/>
              <w:jc w:val="left"/>
            </w:pPr>
            <w:r>
              <w:rPr>
                <w:rFonts w:ascii="Times New Roman" w:hAnsi="Times New Roman" w:cs="Times New Roman" w:eastAsia="Times New Roman"/>
              </w:rPr>
              <w:t xml:space="preserve">Core team, business representatives</w:t>
            </w:r>
          </w:p>
        </w:tc>
        <w:tc>
          <w:tcPr>
            <w:tcW w:type="dxa" w:w="1600"/>
          </w:tcPr>
          <w:p>
            <w:pPr>
              <w:pStyle w:val="Compact"/>
              <w:spacing w:after="0" w:line="240" w:lineRule="auto"/>
              <w:jc w:val="left"/>
            </w:pPr>
            <w:r>
              <w:rPr>
                <w:rFonts w:ascii="Times New Roman" w:hAnsi="Times New Roman" w:cs="Times New Roman" w:eastAsia="Times New Roman"/>
              </w:rPr>
              <w:t xml:space="preserve">Show completed build items, gather feedback</w:t>
            </w:r>
          </w:p>
        </w:tc>
        <w:tc>
          <w:tcPr>
            <w:tcW w:type="dxa" w:w="1485"/>
          </w:tcPr>
          <w:p>
            <w:pPr>
              <w:pStyle w:val="Compact"/>
              <w:spacing w:after="0" w:line="240" w:lineRule="auto"/>
              <w:jc w:val="left"/>
            </w:pPr>
            <w:r>
              <w:rPr>
                <w:rFonts w:ascii="Times New Roman" w:hAnsi="Times New Roman" w:cs="Times New Roman" w:eastAsia="Times New Roman"/>
              </w:rPr>
              <w:t xml:space="preserve">Every 2 weeks (Phase 3)</w:t>
            </w:r>
          </w:p>
        </w:tc>
        <w:tc>
          <w:tcPr>
            <w:tcW w:type="dxa" w:w="1254"/>
          </w:tcPr>
          <w:p>
            <w:pPr>
              <w:pStyle w:val="Compact"/>
              <w:spacing w:after="0" w:line="240" w:lineRule="auto"/>
              <w:jc w:val="left"/>
            </w:pPr>
            <w:r>
              <w:rPr>
                <w:rFonts w:ascii="Times New Roman" w:hAnsi="Times New Roman" w:cs="Times New Roman" w:eastAsia="Times New Roman"/>
              </w:rPr>
              <w:t xml:space="preserve">Teams demo</w:t>
            </w:r>
          </w:p>
        </w:tc>
        <w:tc>
          <w:tcPr>
            <w:tcW w:type="dxa" w:w="1485"/>
          </w:tcPr>
          <w:p>
            <w:pPr>
              <w:pStyle w:val="Compact"/>
              <w:spacing w:after="0" w:line="240" w:lineRule="auto"/>
              <w:jc w:val="left"/>
            </w:pPr>
            <w:r>
              <w:rPr>
                <w:rFonts w:ascii="Times New Roman" w:hAnsi="Times New Roman" w:cs="Times New Roman" w:eastAsia="Times New Roman"/>
              </w:rPr>
              <w:t xml:space="preserve">IAM Architect</w:t>
            </w:r>
          </w:p>
        </w:tc>
      </w:tr>
      <w:tr>
        <w:trPr>
          <w:cantSplit/>
        </w:trPr>
        <w:tc>
          <w:tcPr>
            <w:tcW w:type="dxa" w:w="1254"/>
          </w:tcPr>
          <w:p>
            <w:pPr>
              <w:pStyle w:val="Compact"/>
              <w:spacing w:after="0" w:line="240" w:lineRule="auto"/>
              <w:jc w:val="left"/>
            </w:pPr>
            <w:r>
              <w:rPr>
                <w:rFonts w:ascii="Times New Roman" w:hAnsi="Times New Roman" w:cs="Times New Roman" w:eastAsia="Times New Roman"/>
              </w:rPr>
              <w:t xml:space="preserve">Board risk update</w:t>
            </w:r>
          </w:p>
        </w:tc>
        <w:tc>
          <w:tcPr>
            <w:tcW w:type="dxa" w:w="1946"/>
          </w:tcPr>
          <w:p>
            <w:pPr>
              <w:pStyle w:val="Compact"/>
              <w:spacing w:after="0" w:line="240" w:lineRule="auto"/>
              <w:jc w:val="left"/>
            </w:pPr>
            <w:r>
              <w:rPr>
                <w:rFonts w:ascii="Times New Roman" w:hAnsi="Times New Roman" w:cs="Times New Roman" w:eastAsia="Times New Roman"/>
              </w:rPr>
              <w:t xml:space="preserve">Board Risk Committee</w:t>
            </w:r>
          </w:p>
        </w:tc>
        <w:tc>
          <w:tcPr>
            <w:tcW w:type="dxa" w:w="1600"/>
          </w:tcPr>
          <w:p>
            <w:pPr>
              <w:pStyle w:val="Compact"/>
              <w:spacing w:after="0" w:line="240" w:lineRule="auto"/>
              <w:jc w:val="left"/>
            </w:pPr>
            <w:r>
              <w:rPr>
                <w:rFonts w:ascii="Times New Roman" w:hAnsi="Times New Roman" w:cs="Times New Roman" w:eastAsia="Times New Roman"/>
              </w:rPr>
              <w:t xml:space="preserve">CPS 234 progress and residual risk</w:t>
            </w:r>
          </w:p>
        </w:tc>
        <w:tc>
          <w:tcPr>
            <w:tcW w:type="dxa" w:w="1485"/>
          </w:tcPr>
          <w:p>
            <w:pPr>
              <w:pStyle w:val="Compact"/>
              <w:spacing w:after="0" w:line="240" w:lineRule="auto"/>
              <w:jc w:val="left"/>
            </w:pPr>
            <w:r>
              <w:rPr>
                <w:rFonts w:ascii="Times New Roman" w:hAnsi="Times New Roman" w:cs="Times New Roman" w:eastAsia="Times New Roman"/>
              </w:rPr>
              <w:t xml:space="preserve">Monthly</w:t>
            </w:r>
          </w:p>
        </w:tc>
        <w:tc>
          <w:tcPr>
            <w:tcW w:type="dxa" w:w="1254"/>
          </w:tcPr>
          <w:p>
            <w:pPr>
              <w:pStyle w:val="Compact"/>
              <w:spacing w:after="0" w:line="240" w:lineRule="auto"/>
              <w:jc w:val="left"/>
            </w:pPr>
            <w:r>
              <w:rPr>
                <w:rFonts w:ascii="Times New Roman" w:hAnsi="Times New Roman" w:cs="Times New Roman" w:eastAsia="Times New Roman"/>
              </w:rPr>
              <w:t xml:space="preserve">Paper via CIO</w:t>
            </w:r>
          </w:p>
        </w:tc>
        <w:tc>
          <w:tcPr>
            <w:tcW w:type="dxa" w:w="1485"/>
          </w:tcPr>
          <w:p>
            <w:pPr>
              <w:pStyle w:val="Compact"/>
              <w:spacing w:after="0" w:line="240" w:lineRule="auto"/>
              <w:jc w:val="left"/>
            </w:pPr>
            <w:r>
              <w:rPr>
                <w:rFonts w:ascii="Times New Roman" w:hAnsi="Times New Roman" w:cs="Times New Roman" w:eastAsia="Times New Roman"/>
              </w:rPr>
              <w:t xml:space="preserve">CIO with PM input</w:t>
            </w:r>
          </w:p>
        </w:tc>
      </w:tr>
      <w:tr>
        <w:trPr>
          <w:cantSplit/>
        </w:trPr>
        <w:tc>
          <w:tcPr>
            <w:tcW w:type="dxa" w:w="1254"/>
          </w:tcPr>
          <w:p>
            <w:pPr>
              <w:pStyle w:val="Compact"/>
              <w:spacing w:after="0" w:line="240" w:lineRule="auto"/>
              <w:jc w:val="left"/>
            </w:pPr>
            <w:r>
              <w:rPr>
                <w:rFonts w:ascii="Times New Roman" w:hAnsi="Times New Roman" w:cs="Times New Roman" w:eastAsia="Times New Roman"/>
              </w:rPr>
              <w:t xml:space="preserve">Staff updates</w:t>
            </w:r>
          </w:p>
        </w:tc>
        <w:tc>
          <w:tcPr>
            <w:tcW w:type="dxa" w:w="1946"/>
          </w:tcPr>
          <w:p>
            <w:pPr>
              <w:pStyle w:val="Compact"/>
              <w:spacing w:after="0" w:line="240" w:lineRule="auto"/>
              <w:jc w:val="left"/>
            </w:pPr>
            <w:r>
              <w:rPr>
                <w:rFonts w:ascii="Times New Roman" w:hAnsi="Times New Roman" w:cs="Times New Roman" w:eastAsia="Times New Roman"/>
              </w:rPr>
              <w:t xml:space="preserve">All 620 staff</w:t>
            </w:r>
          </w:p>
        </w:tc>
        <w:tc>
          <w:tcPr>
            <w:tcW w:type="dxa" w:w="1600"/>
          </w:tcPr>
          <w:p>
            <w:pPr>
              <w:pStyle w:val="Compact"/>
              <w:spacing w:after="0" w:line="240" w:lineRule="auto"/>
              <w:jc w:val="left"/>
            </w:pPr>
            <w:r>
              <w:rPr>
                <w:rFonts w:ascii="Times New Roman" w:hAnsi="Times New Roman" w:cs="Times New Roman" w:eastAsia="Times New Roman"/>
              </w:rPr>
              <w:t xml:space="preserve">What is changing, when and what to do</w:t>
            </w:r>
          </w:p>
        </w:tc>
        <w:tc>
          <w:tcPr>
            <w:tcW w:type="dxa" w:w="1485"/>
          </w:tcPr>
          <w:p>
            <w:pPr>
              <w:pStyle w:val="Compact"/>
              <w:spacing w:after="0" w:line="240" w:lineRule="auto"/>
              <w:jc w:val="left"/>
            </w:pPr>
            <w:r>
              <w:rPr>
                <w:rFonts w:ascii="Times New Roman" w:hAnsi="Times New Roman" w:cs="Times New Roman" w:eastAsia="Times New Roman"/>
              </w:rPr>
              <w:t xml:space="preserve">Fortnightly from May; weekly during rollout</w:t>
            </w:r>
          </w:p>
        </w:tc>
        <w:tc>
          <w:tcPr>
            <w:tcW w:type="dxa" w:w="1254"/>
          </w:tcPr>
          <w:p>
            <w:pPr>
              <w:pStyle w:val="Compact"/>
              <w:spacing w:after="0" w:line="240" w:lineRule="auto"/>
              <w:jc w:val="left"/>
            </w:pPr>
            <w:r>
              <w:rPr>
                <w:rFonts w:ascii="Times New Roman" w:hAnsi="Times New Roman" w:cs="Times New Roman" w:eastAsia="Times New Roman"/>
              </w:rPr>
              <w:t xml:space="preserve">Intranet, email, branch huddles</w:t>
            </w:r>
          </w:p>
        </w:tc>
        <w:tc>
          <w:tcPr>
            <w:tcW w:type="dxa" w:w="1485"/>
          </w:tcPr>
          <w:p>
            <w:pPr>
              <w:pStyle w:val="Compact"/>
              <w:spacing w:after="0" w:line="240" w:lineRule="auto"/>
              <w:jc w:val="left"/>
            </w:pPr>
            <w:r>
              <w:rPr>
                <w:rFonts w:ascii="Times New Roman" w:hAnsi="Times New Roman" w:cs="Times New Roman" w:eastAsia="Times New Roman"/>
              </w:rPr>
              <w:t xml:space="preserve">Change, Comms and Config Lead</w:t>
            </w:r>
          </w:p>
        </w:tc>
      </w:tr>
      <w:tr>
        <w:trPr>
          <w:cantSplit/>
        </w:trPr>
        <w:tc>
          <w:tcPr>
            <w:tcW w:type="dxa" w:w="1254"/>
          </w:tcPr>
          <w:p>
            <w:pPr>
              <w:pStyle w:val="Compact"/>
              <w:spacing w:after="0" w:line="240" w:lineRule="auto"/>
              <w:jc w:val="left"/>
            </w:pPr>
            <w:r>
              <w:rPr>
                <w:rFonts w:ascii="Times New Roman" w:hAnsi="Times New Roman" w:cs="Times New Roman" w:eastAsia="Times New Roman"/>
              </w:rPr>
              <w:t xml:space="preserve">Branch rollout pack</w:t>
            </w:r>
          </w:p>
        </w:tc>
        <w:tc>
          <w:tcPr>
            <w:tcW w:type="dxa" w:w="1946"/>
          </w:tcPr>
          <w:p>
            <w:pPr>
              <w:pStyle w:val="Compact"/>
              <w:spacing w:after="0" w:line="240" w:lineRule="auto"/>
              <w:jc w:val="left"/>
            </w:pPr>
            <w:r>
              <w:rPr>
                <w:rFonts w:ascii="Times New Roman" w:hAnsi="Times New Roman" w:cs="Times New Roman" w:eastAsia="Times New Roman"/>
              </w:rPr>
              <w:t xml:space="preserve">Branch managers</w:t>
            </w:r>
          </w:p>
        </w:tc>
        <w:tc>
          <w:tcPr>
            <w:tcW w:type="dxa" w:w="1600"/>
          </w:tcPr>
          <w:p>
            <w:pPr>
              <w:pStyle w:val="Compact"/>
              <w:spacing w:after="0" w:line="240" w:lineRule="auto"/>
              <w:jc w:val="left"/>
            </w:pPr>
            <w:r>
              <w:rPr>
                <w:rFonts w:ascii="Times New Roman" w:hAnsi="Times New Roman" w:cs="Times New Roman" w:eastAsia="Times New Roman"/>
              </w:rPr>
              <w:t xml:space="preserve">Wave dates, checklist, support contacts</w:t>
            </w:r>
          </w:p>
        </w:tc>
        <w:tc>
          <w:tcPr>
            <w:tcW w:type="dxa" w:w="1485"/>
          </w:tcPr>
          <w:p>
            <w:pPr>
              <w:pStyle w:val="Compact"/>
              <w:spacing w:after="0" w:line="240" w:lineRule="auto"/>
              <w:jc w:val="left"/>
            </w:pPr>
            <w:r>
              <w:rPr>
                <w:rFonts w:ascii="Times New Roman" w:hAnsi="Times New Roman" w:cs="Times New Roman" w:eastAsia="Times New Roman"/>
              </w:rPr>
              <w:t xml:space="preserve">2 weeks before each wave</w:t>
            </w:r>
          </w:p>
        </w:tc>
        <w:tc>
          <w:tcPr>
            <w:tcW w:type="dxa" w:w="1254"/>
          </w:tcPr>
          <w:p>
            <w:pPr>
              <w:pStyle w:val="Compact"/>
              <w:spacing w:after="0" w:line="240" w:lineRule="auto"/>
              <w:jc w:val="left"/>
            </w:pPr>
            <w:r>
              <w:rPr>
                <w:rFonts w:ascii="Times New Roman" w:hAnsi="Times New Roman" w:cs="Times New Roman" w:eastAsia="Times New Roman"/>
              </w:rPr>
              <w:t xml:space="preserve">Email and briefing call</w:t>
            </w:r>
          </w:p>
        </w:tc>
        <w:tc>
          <w:tcPr>
            <w:tcW w:type="dxa" w:w="1485"/>
          </w:tcPr>
          <w:p>
            <w:pPr>
              <w:pStyle w:val="Compact"/>
              <w:spacing w:after="0" w:line="240" w:lineRule="auto"/>
              <w:jc w:val="left"/>
            </w:pPr>
            <w:r>
              <w:rPr>
                <w:rFonts w:ascii="Times New Roman" w:hAnsi="Times New Roman" w:cs="Times New Roman" w:eastAsia="Times New Roman"/>
              </w:rPr>
              <w:t xml:space="preserve">Change, Comms and Config Lead</w:t>
            </w:r>
          </w:p>
        </w:tc>
      </w:tr>
      <w:tr>
        <w:trPr>
          <w:cantSplit/>
        </w:trPr>
        <w:tc>
          <w:tcPr>
            <w:tcW w:type="dxa" w:w="1254"/>
          </w:tcPr>
          <w:p>
            <w:pPr>
              <w:pStyle w:val="Compact"/>
              <w:spacing w:after="0" w:line="240" w:lineRule="auto"/>
              <w:jc w:val="left"/>
            </w:pPr>
            <w:r>
              <w:rPr>
                <w:rFonts w:ascii="Times New Roman" w:hAnsi="Times New Roman" w:cs="Times New Roman" w:eastAsia="Times New Roman"/>
              </w:rPr>
              <w:t xml:space="preserve">Service desk briefing</w:t>
            </w:r>
          </w:p>
        </w:tc>
        <w:tc>
          <w:tcPr>
            <w:tcW w:type="dxa" w:w="1946"/>
          </w:tcPr>
          <w:p>
            <w:pPr>
              <w:pStyle w:val="Compact"/>
              <w:spacing w:after="0" w:line="240" w:lineRule="auto"/>
              <w:jc w:val="left"/>
            </w:pPr>
            <w:r>
              <w:rPr>
                <w:rFonts w:ascii="Times New Roman" w:hAnsi="Times New Roman" w:cs="Times New Roman" w:eastAsia="Times New Roman"/>
              </w:rPr>
              <w:t xml:space="preserve">Service desk</w:t>
            </w:r>
          </w:p>
        </w:tc>
        <w:tc>
          <w:tcPr>
            <w:tcW w:type="dxa" w:w="1600"/>
          </w:tcPr>
          <w:p>
            <w:pPr>
              <w:pStyle w:val="Compact"/>
              <w:spacing w:after="0" w:line="240" w:lineRule="auto"/>
              <w:jc w:val="left"/>
            </w:pPr>
            <w:r>
              <w:rPr>
                <w:rFonts w:ascii="Times New Roman" w:hAnsi="Times New Roman" w:cs="Times New Roman" w:eastAsia="Times New Roman"/>
              </w:rPr>
              <w:t xml:space="preserve">Known issues, runbooks, escalation</w:t>
            </w:r>
          </w:p>
        </w:tc>
        <w:tc>
          <w:tcPr>
            <w:tcW w:type="dxa" w:w="1485"/>
          </w:tcPr>
          <w:p>
            <w:pPr>
              <w:pStyle w:val="Compact"/>
              <w:spacing w:after="0" w:line="240" w:lineRule="auto"/>
              <w:jc w:val="left"/>
            </w:pPr>
            <w:r>
              <w:rPr>
                <w:rFonts w:ascii="Times New Roman" w:hAnsi="Times New Roman" w:cs="Times New Roman" w:eastAsia="Times New Roman"/>
              </w:rPr>
              <w:t xml:space="preserve">Before pilot and each wave; daily in hypercare</w:t>
            </w:r>
          </w:p>
        </w:tc>
        <w:tc>
          <w:tcPr>
            <w:tcW w:type="dxa" w:w="1254"/>
          </w:tcPr>
          <w:p>
            <w:pPr>
              <w:pStyle w:val="Compact"/>
              <w:spacing w:after="0" w:line="240" w:lineRule="auto"/>
              <w:jc w:val="left"/>
            </w:pPr>
            <w:r>
              <w:rPr>
                <w:rFonts w:ascii="Times New Roman" w:hAnsi="Times New Roman" w:cs="Times New Roman" w:eastAsia="Times New Roman"/>
              </w:rPr>
              <w:t xml:space="preserve">Teams; knowledge base</w:t>
            </w:r>
          </w:p>
        </w:tc>
        <w:tc>
          <w:tcPr>
            <w:tcW w:type="dxa" w:w="1485"/>
          </w:tcPr>
          <w:p>
            <w:pPr>
              <w:pStyle w:val="Compact"/>
              <w:spacing w:after="0" w:line="240" w:lineRule="auto"/>
              <w:jc w:val="left"/>
            </w:pPr>
            <w:r>
              <w:rPr>
                <w:rFonts w:ascii="Times New Roman" w:hAnsi="Times New Roman" w:cs="Times New Roman" w:eastAsia="Times New Roman"/>
              </w:rPr>
              <w:t xml:space="preserve">Integration and Test Lead</w:t>
            </w:r>
          </w:p>
        </w:tc>
      </w:tr>
      <w:tr>
        <w:trPr>
          <w:cantSplit/>
        </w:trPr>
        <w:tc>
          <w:tcPr>
            <w:tcW w:type="dxa" w:w="1254"/>
          </w:tcPr>
          <w:p>
            <w:pPr>
              <w:pStyle w:val="Compact"/>
              <w:spacing w:after="0" w:line="240" w:lineRule="auto"/>
              <w:jc w:val="left"/>
            </w:pPr>
            <w:r>
              <w:rPr>
                <w:rFonts w:ascii="Times New Roman" w:hAnsi="Times New Roman" w:cs="Times New Roman" w:eastAsia="Times New Roman"/>
              </w:rPr>
              <w:t xml:space="preserve">Vendor stand-up</w:t>
            </w:r>
          </w:p>
        </w:tc>
        <w:tc>
          <w:tcPr>
            <w:tcW w:type="dxa" w:w="1946"/>
          </w:tcPr>
          <w:p>
            <w:pPr>
              <w:pStyle w:val="Compact"/>
              <w:spacing w:after="0" w:line="240" w:lineRule="auto"/>
              <w:jc w:val="left"/>
            </w:pPr>
            <w:r>
              <w:rPr>
                <w:rFonts w:ascii="Times New Roman" w:hAnsi="Times New Roman" w:cs="Times New Roman" w:eastAsia="Times New Roman"/>
              </w:rPr>
              <w:t xml:space="preserve">Vendor, integration partner, IAM Architect</w:t>
            </w:r>
          </w:p>
        </w:tc>
        <w:tc>
          <w:tcPr>
            <w:tcW w:type="dxa" w:w="1600"/>
          </w:tcPr>
          <w:p>
            <w:pPr>
              <w:pStyle w:val="Compact"/>
              <w:spacing w:after="0" w:line="240" w:lineRule="auto"/>
              <w:jc w:val="left"/>
            </w:pPr>
            <w:r>
              <w:rPr>
                <w:rFonts w:ascii="Times New Roman" w:hAnsi="Times New Roman" w:cs="Times New Roman" w:eastAsia="Times New Roman"/>
              </w:rPr>
              <w:t xml:space="preserve">Technical progress and defects</w:t>
            </w:r>
          </w:p>
        </w:tc>
        <w:tc>
          <w:tcPr>
            <w:tcW w:type="dxa" w:w="1485"/>
          </w:tcPr>
          <w:p>
            <w:pPr>
              <w:pStyle w:val="Compact"/>
              <w:spacing w:after="0" w:line="240" w:lineRule="auto"/>
              <w:jc w:val="left"/>
            </w:pPr>
            <w:r>
              <w:rPr>
                <w:rFonts w:ascii="Times New Roman" w:hAnsi="Times New Roman" w:cs="Times New Roman" w:eastAsia="Times New Roman"/>
              </w:rPr>
              <w:t xml:space="preserve">Weekly</w:t>
            </w:r>
          </w:p>
        </w:tc>
        <w:tc>
          <w:tcPr>
            <w:tcW w:type="dxa" w:w="1254"/>
          </w:tcPr>
          <w:p>
            <w:pPr>
              <w:pStyle w:val="Compact"/>
              <w:spacing w:after="0" w:line="240" w:lineRule="auto"/>
              <w:jc w:val="left"/>
            </w:pPr>
            <w:r>
              <w:rPr>
                <w:rFonts w:ascii="Times New Roman" w:hAnsi="Times New Roman" w:cs="Times New Roman" w:eastAsia="Times New Roman"/>
              </w:rPr>
              <w:t xml:space="preserve">Teams</w:t>
            </w:r>
          </w:p>
        </w:tc>
        <w:tc>
          <w:tcPr>
            <w:tcW w:type="dxa" w:w="1485"/>
          </w:tcPr>
          <w:p>
            <w:pPr>
              <w:pStyle w:val="Compact"/>
              <w:spacing w:after="0" w:line="240" w:lineRule="auto"/>
              <w:jc w:val="left"/>
            </w:pPr>
            <w:r>
              <w:rPr>
                <w:rFonts w:ascii="Times New Roman" w:hAnsi="Times New Roman" w:cs="Times New Roman" w:eastAsia="Times New Roman"/>
              </w:rPr>
              <w:t xml:space="preserve">IAM Architect</w:t>
            </w:r>
          </w:p>
        </w:tc>
      </w:tr>
      <w:tr>
        <w:trPr>
          <w:cantSplit/>
        </w:trPr>
        <w:tc>
          <w:tcPr>
            <w:tcW w:type="dxa" w:w="1254"/>
          </w:tcPr>
          <w:p>
            <w:pPr>
              <w:pStyle w:val="Compact"/>
              <w:spacing w:after="0" w:line="240" w:lineRule="auto"/>
              <w:jc w:val="left"/>
            </w:pPr>
            <w:r>
              <w:rPr>
                <w:rFonts w:ascii="Times New Roman" w:hAnsi="Times New Roman" w:cs="Times New Roman" w:eastAsia="Times New Roman"/>
              </w:rPr>
              <w:t xml:space="preserve">Lessons learned</w:t>
            </w:r>
          </w:p>
        </w:tc>
        <w:tc>
          <w:tcPr>
            <w:tcW w:type="dxa" w:w="1946"/>
          </w:tcPr>
          <w:p>
            <w:pPr>
              <w:pStyle w:val="Compact"/>
              <w:spacing w:after="0" w:line="240" w:lineRule="auto"/>
              <w:jc w:val="left"/>
            </w:pPr>
            <w:r>
              <w:rPr>
                <w:rFonts w:ascii="Times New Roman" w:hAnsi="Times New Roman" w:cs="Times New Roman" w:eastAsia="Times New Roman"/>
              </w:rPr>
              <w:t xml:space="preserve">All stakeholders</w:t>
            </w:r>
          </w:p>
        </w:tc>
        <w:tc>
          <w:tcPr>
            <w:tcW w:type="dxa" w:w="1600"/>
          </w:tcPr>
          <w:p>
            <w:pPr>
              <w:pStyle w:val="Compact"/>
              <w:spacing w:after="0" w:line="240" w:lineRule="auto"/>
              <w:jc w:val="left"/>
            </w:pPr>
            <w:r>
              <w:rPr>
                <w:rFonts w:ascii="Times New Roman" w:hAnsi="Times New Roman" w:cs="Times New Roman" w:eastAsia="Times New Roman"/>
              </w:rPr>
              <w:t xml:space="preserve">Improve future projects</w:t>
            </w:r>
          </w:p>
        </w:tc>
        <w:tc>
          <w:tcPr>
            <w:tcW w:type="dxa" w:w="1485"/>
          </w:tcPr>
          <w:p>
            <w:pPr>
              <w:pStyle w:val="Compact"/>
              <w:spacing w:after="0" w:line="240" w:lineRule="auto"/>
              <w:jc w:val="left"/>
            </w:pPr>
            <w:r>
              <w:rPr>
                <w:rFonts w:ascii="Times New Roman" w:hAnsi="Times New Roman" w:cs="Times New Roman" w:eastAsia="Times New Roman"/>
              </w:rPr>
              <w:t xml:space="preserve">At each gate and at closure</w:t>
            </w:r>
          </w:p>
        </w:tc>
        <w:tc>
          <w:tcPr>
            <w:tcW w:type="dxa" w:w="1254"/>
          </w:tcPr>
          <w:p>
            <w:pPr>
              <w:pStyle w:val="Compact"/>
              <w:spacing w:after="0" w:line="240" w:lineRule="auto"/>
              <w:jc w:val="left"/>
            </w:pPr>
            <w:r>
              <w:rPr>
                <w:rFonts w:ascii="Times New Roman" w:hAnsi="Times New Roman" w:cs="Times New Roman" w:eastAsia="Times New Roman"/>
              </w:rPr>
              <w:t xml:space="preserve">Workshop; GitHub wiki</w:t>
            </w:r>
          </w:p>
        </w:tc>
        <w:tc>
          <w:tcPr>
            <w:tcW w:type="dxa" w:w="1485"/>
          </w:tcPr>
          <w:p>
            <w:pPr>
              <w:pStyle w:val="Compact"/>
              <w:spacing w:after="0" w:line="240" w:lineRule="auto"/>
              <w:jc w:val="left"/>
            </w:pPr>
            <w:r>
              <w:rPr>
                <w:rFonts w:ascii="Times New Roman" w:hAnsi="Times New Roman" w:cs="Times New Roman" w:eastAsia="Times New Roman"/>
              </w:rPr>
              <w:t xml:space="preserve">PM</w:t>
            </w:r>
          </w:p>
        </w:tc>
      </w:tr>
    </w:tbl>
    <w:bookmarkEnd w:id="75"/>
    <w:bookmarkStart w:id="76" w:name="escalation-path"/>
    <w:p>
      <w:pPr>
        <w:pStyle w:val="Heading3"/>
      </w:pPr>
      <w:r>
        <w:rPr>
          <w:rFonts w:ascii="Times New Roman" w:hAnsi="Times New Roman" w:cs="Times New Roman" w:eastAsia="Times New Roman"/>
        </w:rPr>
        <w:t xml:space="preserve">9.2 Escalation path</w:t>
      </w:r>
    </w:p>
    <w:p>
      <w:pPr>
        <w:pStyle w:val="FirstParagraph"/>
      </w:pPr>
      <w:r>
        <w:rPr>
          <w:rFonts w:ascii="Times New Roman" w:hAnsi="Times New Roman" w:cs="Times New Roman" w:eastAsia="Times New Roman"/>
        </w:rPr>
        <w:t xml:space="preserve">Team member → work package owner → Project Manager → Sponsor (CIO) → Steering committee. Security incidents bypass this path and go straight to the CISO under CCU’s incident response plan, which includes the CPS 234 requirement to notify APRA within 72 hours of a material information security incident (APRA, 2019).</w:t>
      </w:r>
    </w:p>
    <w:bookmarkEnd w:id="76"/>
    <w:bookmarkStart w:id="77" w:name="communication-principles"/>
    <w:p>
      <w:pPr>
        <w:pStyle w:val="Heading3"/>
      </w:pPr>
      <w:r>
        <w:rPr>
          <w:rFonts w:ascii="Times New Roman" w:hAnsi="Times New Roman" w:cs="Times New Roman" w:eastAsia="Times New Roman"/>
        </w:rPr>
        <w:t xml:space="preserve">9.3 Communication principles</w:t>
      </w:r>
    </w:p>
    <w:p>
      <w:pPr>
        <w:numPr>
          <w:ilvl w:val="0"/>
          <w:numId w:val="1011"/>
        </w:numPr>
        <w:pStyle w:val="Compact"/>
      </w:pPr>
      <w:r>
        <w:rPr>
          <w:rFonts w:ascii="Times New Roman" w:hAnsi="Times New Roman" w:cs="Times New Roman" w:eastAsia="Times New Roman"/>
        </w:rPr>
        <w:t xml:space="preserve">One message, one owner: staff communications are approved by the Change, Comms and Config Lead and the HR manager before release.</w:t>
      </w:r>
    </w:p>
    <w:p>
      <w:pPr>
        <w:numPr>
          <w:ilvl w:val="0"/>
          <w:numId w:val="1011"/>
        </w:numPr>
        <w:pStyle w:val="Compact"/>
      </w:pPr>
      <w:r>
        <w:rPr>
          <w:rFonts w:ascii="Times New Roman" w:hAnsi="Times New Roman" w:cs="Times New Roman" w:eastAsia="Times New Roman"/>
        </w:rPr>
        <w:t xml:space="preserve">Plain language, no jargon in staff messages (</w:t>
      </w:r>
      <w:r>
        <w:rPr>
          <w:rFonts w:ascii="Times New Roman" w:hAnsi="Times New Roman" w:cs="Times New Roman" w:eastAsia="Times New Roman"/>
        </w:rPr>
        <w:t xml:space="preserve">“</w:t>
      </w:r>
      <w:r>
        <w:rPr>
          <w:rFonts w:ascii="Times New Roman" w:hAnsi="Times New Roman" w:cs="Times New Roman" w:eastAsia="Times New Roman"/>
        </w:rPr>
        <w:t xml:space="preserve">security key</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rather than</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FIDO2 authenticator</w:t>
      </w:r>
      <w:r>
        <w:rPr>
          <w:rFonts w:ascii="Times New Roman" w:hAnsi="Times New Roman" w:cs="Times New Roman" w:eastAsia="Times New Roman"/>
        </w:rPr>
        <w:t xml:space="preserve">”</w:t>
      </w:r>
      <w:r>
        <w:rPr>
          <w:rFonts w:ascii="Times New Roman" w:hAnsi="Times New Roman" w:cs="Times New Roman" w:eastAsia="Times New Roman"/>
        </w:rPr>
        <w:t xml:space="preserve">).</w:t>
      </w:r>
    </w:p>
    <w:p>
      <w:pPr>
        <w:numPr>
          <w:ilvl w:val="0"/>
          <w:numId w:val="1011"/>
        </w:numPr>
        <w:pStyle w:val="Compact"/>
      </w:pPr>
      <w:r>
        <w:rPr>
          <w:rFonts w:ascii="Times New Roman" w:hAnsi="Times New Roman" w:cs="Times New Roman" w:eastAsia="Times New Roman"/>
        </w:rPr>
        <w:t xml:space="preserve">Meeting minutes and decisions are stored in the GitHub wiki within 24 hours (template in Appendix C).</w:t>
      </w:r>
    </w:p>
    <w:p>
      <w:pPr>
        <w:numPr>
          <w:ilvl w:val="0"/>
          <w:numId w:val="1011"/>
        </w:numPr>
        <w:pStyle w:val="Compact"/>
      </w:pPr>
      <w:r>
        <w:rPr>
          <w:rFonts w:ascii="Times New Roman" w:hAnsi="Times New Roman" w:cs="Times New Roman" w:eastAsia="Times New Roman"/>
        </w:rPr>
        <w:t xml:space="preserve">Every status report uses the same RAG (red, amber, green) definitions so trends are comparable.</w:t>
      </w:r>
    </w:p>
    <w:bookmarkEnd w:id="77"/>
    <w:bookmarkEnd w:id="78"/>
    <w:bookmarkStart w:id="83" w:name="quality-management-approach"/>
    <w:p>
      <w:pPr>
        <w:pStyle w:val="Heading2"/>
      </w:pPr>
      <w:r>
        <w:rPr>
          <w:rFonts w:ascii="Times New Roman" w:hAnsi="Times New Roman" w:cs="Times New Roman" w:eastAsia="Times New Roman"/>
        </w:rPr>
        <w:t xml:space="preserve">10. Quality management approach</w:t>
      </w:r>
    </w:p>
    <w:p>
      <w:pPr>
        <w:pStyle w:val="FirstParagraph"/>
      </w:pPr>
      <w:r>
        <w:rPr>
          <w:rFonts w:ascii="Times New Roman" w:hAnsi="Times New Roman" w:cs="Times New Roman" w:eastAsia="Times New Roman"/>
        </w:rPr>
        <w:t xml:space="preserve">Quality is defined as meeting the acceptance criteria in Section 2.4 and the security standards CCU is held to. The approach follows the plan–do–check–act cycle: quality planning sets standards and metrics, quality assurance checks that the process is followed, and quality control tests the deliverables.</w:t>
      </w:r>
    </w:p>
    <w:bookmarkStart w:id="79" w:name="quality-standards-applied"/>
    <w:p>
      <w:pPr>
        <w:pStyle w:val="Heading3"/>
      </w:pPr>
      <w:r>
        <w:rPr>
          <w:rFonts w:ascii="Times New Roman" w:hAnsi="Times New Roman" w:cs="Times New Roman" w:eastAsia="Times New Roman"/>
        </w:rPr>
        <w:t xml:space="preserve">10.1 Quality standards applied</w:t>
      </w:r>
    </w:p>
    <w:p>
      <w:pPr>
        <w:numPr>
          <w:ilvl w:val="0"/>
          <w:numId w:val="1012"/>
        </w:numPr>
        <w:pStyle w:val="Compact"/>
      </w:pPr>
      <w:r>
        <w:rPr>
          <w:rFonts w:ascii="Times New Roman" w:hAnsi="Times New Roman" w:cs="Times New Roman" w:eastAsia="Times New Roman"/>
          <w:bCs/>
          <w:b/>
        </w:rPr>
        <w:t xml:space="preserve">APRA CPS 234</w:t>
      </w:r>
      <w:r>
        <w:rPr>
          <w:rFonts w:ascii="Times New Roman" w:hAnsi="Times New Roman" w:cs="Times New Roman" w:eastAsia="Times New Roman"/>
        </w:rPr>
        <w:t xml:space="preserve"> </w:t>
      </w:r>
      <w:r>
        <w:rPr>
          <w:rFonts w:ascii="Times New Roman" w:hAnsi="Times New Roman" w:cs="Times New Roman" w:eastAsia="Times New Roman"/>
        </w:rPr>
        <w:t xml:space="preserve">– information security roles, controls, testing and incident notification.</w:t>
      </w:r>
    </w:p>
    <w:p>
      <w:pPr>
        <w:numPr>
          <w:ilvl w:val="0"/>
          <w:numId w:val="1012"/>
        </w:numPr>
        <w:pStyle w:val="Compact"/>
      </w:pPr>
      <w:r>
        <w:rPr>
          <w:rFonts w:ascii="Times New Roman" w:hAnsi="Times New Roman" w:cs="Times New Roman" w:eastAsia="Times New Roman"/>
          <w:bCs/>
          <w:b/>
        </w:rPr>
        <w:t xml:space="preserve">ACSC Essential Eight</w:t>
      </w:r>
      <w:r>
        <w:rPr>
          <w:rFonts w:ascii="Times New Roman" w:hAnsi="Times New Roman" w:cs="Times New Roman" w:eastAsia="Times New Roman"/>
        </w:rPr>
        <w:t xml:space="preserve"> </w:t>
      </w:r>
      <w:r>
        <w:rPr>
          <w:rFonts w:ascii="Times New Roman" w:hAnsi="Times New Roman" w:cs="Times New Roman" w:eastAsia="Times New Roman"/>
        </w:rPr>
        <w:t xml:space="preserve">– Maturity Level 2 for multi-factor authentication and restricting administrative privileges.</w:t>
      </w:r>
    </w:p>
    <w:p>
      <w:pPr>
        <w:numPr>
          <w:ilvl w:val="0"/>
          <w:numId w:val="1012"/>
        </w:numPr>
        <w:pStyle w:val="Compact"/>
      </w:pPr>
      <w:r>
        <w:rPr>
          <w:rFonts w:ascii="Times New Roman" w:hAnsi="Times New Roman" w:cs="Times New Roman" w:eastAsia="Times New Roman"/>
          <w:bCs/>
          <w:b/>
        </w:rPr>
        <w:t xml:space="preserve">NIST SP 800-63B-4</w:t>
      </w:r>
      <w:r>
        <w:rPr>
          <w:rFonts w:ascii="Times New Roman" w:hAnsi="Times New Roman" w:cs="Times New Roman" w:eastAsia="Times New Roman"/>
        </w:rPr>
        <w:t xml:space="preserve"> </w:t>
      </w:r>
      <w:r>
        <w:rPr>
          <w:rFonts w:ascii="Times New Roman" w:hAnsi="Times New Roman" w:cs="Times New Roman" w:eastAsia="Times New Roman"/>
        </w:rPr>
        <w:t xml:space="preserve">– authentication assurance; administrators and core banking users at AAL3 (hardware-bound phishing-resistant keys), other staff at AAL2 (Temoshok et al., 2025).</w:t>
      </w:r>
    </w:p>
    <w:p>
      <w:pPr>
        <w:numPr>
          <w:ilvl w:val="0"/>
          <w:numId w:val="1012"/>
        </w:numPr>
        <w:pStyle w:val="Compact"/>
      </w:pPr>
      <w:r>
        <w:rPr>
          <w:rFonts w:ascii="Times New Roman" w:hAnsi="Times New Roman" w:cs="Times New Roman" w:eastAsia="Times New Roman"/>
          <w:bCs/>
          <w:b/>
        </w:rPr>
        <w:t xml:space="preserve">ISO/IEC 27001:2022</w:t>
      </w:r>
      <w:r>
        <w:rPr>
          <w:rFonts w:ascii="Times New Roman" w:hAnsi="Times New Roman" w:cs="Times New Roman" w:eastAsia="Times New Roman"/>
        </w:rPr>
        <w:t xml:space="preserve"> </w:t>
      </w:r>
      <w:r>
        <w:rPr>
          <w:rFonts w:ascii="Times New Roman" w:hAnsi="Times New Roman" w:cs="Times New Roman" w:eastAsia="Times New Roman"/>
        </w:rPr>
        <w:t xml:space="preserve">– access control controls (Annex A 5.15 to 5.18 and 8.2 to 8.5) used as the design checklist (ISO &amp; IEC, 2022).</w:t>
      </w:r>
    </w:p>
    <w:p>
      <w:pPr>
        <w:numPr>
          <w:ilvl w:val="0"/>
          <w:numId w:val="1012"/>
        </w:numPr>
        <w:pStyle w:val="Compact"/>
      </w:pPr>
      <w:r>
        <w:rPr>
          <w:rFonts w:ascii="Times New Roman" w:hAnsi="Times New Roman" w:cs="Times New Roman" w:eastAsia="Times New Roman"/>
          <w:bCs/>
          <w:b/>
        </w:rPr>
        <w:t xml:space="preserve">PMBOK Guide</w:t>
      </w:r>
      <w:r>
        <w:rPr>
          <w:rFonts w:ascii="Times New Roman" w:hAnsi="Times New Roman" w:cs="Times New Roman" w:eastAsia="Times New Roman"/>
        </w:rPr>
        <w:t xml:space="preserve"> </w:t>
      </w:r>
      <w:r>
        <w:rPr>
          <w:rFonts w:ascii="Times New Roman" w:hAnsi="Times New Roman" w:cs="Times New Roman" w:eastAsia="Times New Roman"/>
        </w:rPr>
        <w:t xml:space="preserve">– project management practice for scope, schedule, risk and quality (PMI, 2025).</w:t>
      </w:r>
    </w:p>
    <w:bookmarkEnd w:id="79"/>
    <w:bookmarkStart w:id="80" w:name="quality-metrics"/>
    <w:p>
      <w:pPr>
        <w:pStyle w:val="Heading3"/>
      </w:pPr>
      <w:r>
        <w:rPr>
          <w:rFonts w:ascii="Times New Roman" w:hAnsi="Times New Roman" w:cs="Times New Roman" w:eastAsia="Times New Roman"/>
        </w:rPr>
        <w:t xml:space="preserve">10.2 Quality metrics</w:t>
      </w:r>
    </w:p>
    <w:tbl>
      <w:tblPr>
        <w:tblStyle w:val="Table"/>
        <w:tblW w:type="dxa" w:w="9026"/>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823"/>
        <w:gridCol w:w="2527"/>
        <w:gridCol w:w="2271"/>
        <w:gridCol w:w="1403"/>
      </w:tblGrid>
      <w:tr>
        <w:trPr>
          <w:tblHeader w:val="true"/>
          <w:cantSplit/>
        </w:trPr>
        <w:tc>
          <w:tcPr>
            <w:tcW w:type="dxa" w:w="2823"/>
          </w:tcPr>
          <w:p>
            <w:pPr>
              <w:pStyle w:val="Compact"/>
              <w:spacing w:after="0" w:line="240" w:lineRule="auto"/>
              <w:jc w:val="left"/>
            </w:pPr>
            <w:r>
              <w:rPr>
                <w:rFonts w:ascii="Times New Roman" w:hAnsi="Times New Roman" w:cs="Times New Roman" w:eastAsia="Times New Roman"/>
                <w:b/>
              </w:rPr>
              <w:t xml:space="preserve">Metric</w:t>
            </w:r>
          </w:p>
        </w:tc>
        <w:tc>
          <w:tcPr>
            <w:tcW w:type="dxa" w:w="2527"/>
          </w:tcPr>
          <w:p>
            <w:pPr>
              <w:pStyle w:val="Compact"/>
              <w:spacing w:after="0" w:line="240" w:lineRule="auto"/>
              <w:jc w:val="left"/>
            </w:pPr>
            <w:r>
              <w:rPr>
                <w:rFonts w:ascii="Times New Roman" w:hAnsi="Times New Roman" w:cs="Times New Roman" w:eastAsia="Times New Roman"/>
                <w:b/>
              </w:rPr>
              <w:t xml:space="preserve">Target</w:t>
            </w:r>
          </w:p>
        </w:tc>
        <w:tc>
          <w:tcPr>
            <w:tcW w:type="dxa" w:w="2271"/>
          </w:tcPr>
          <w:p>
            <w:pPr>
              <w:pStyle w:val="Compact"/>
              <w:spacing w:after="0" w:line="240" w:lineRule="auto"/>
              <w:jc w:val="left"/>
            </w:pPr>
            <w:r>
              <w:rPr>
                <w:rFonts w:ascii="Times New Roman" w:hAnsi="Times New Roman" w:cs="Times New Roman" w:eastAsia="Times New Roman"/>
                <w:b/>
              </w:rPr>
              <w:t xml:space="preserve">Measured by</w:t>
            </w:r>
          </w:p>
        </w:tc>
        <w:tc>
          <w:tcPr>
            <w:tcW w:type="dxa" w:w="1403"/>
          </w:tcPr>
          <w:p>
            <w:pPr>
              <w:pStyle w:val="Compact"/>
              <w:spacing w:after="0" w:line="240" w:lineRule="auto"/>
              <w:jc w:val="left"/>
            </w:pPr>
            <w:r>
              <w:rPr>
                <w:rFonts w:ascii="Times New Roman" w:hAnsi="Times New Roman" w:cs="Times New Roman" w:eastAsia="Times New Roman"/>
                <w:b/>
              </w:rPr>
              <w:t xml:space="preserve">When</w:t>
            </w:r>
          </w:p>
        </w:tc>
      </w:tr>
      <w:tr>
        <w:trPr>
          <w:cantSplit/>
        </w:trPr>
        <w:tc>
          <w:tcPr>
            <w:tcW w:type="dxa" w:w="2823"/>
          </w:tcPr>
          <w:p>
            <w:pPr>
              <w:pStyle w:val="Compact"/>
              <w:spacing w:after="0" w:line="240" w:lineRule="auto"/>
              <w:jc w:val="left"/>
            </w:pPr>
            <w:r>
              <w:rPr>
                <w:rFonts w:ascii="Times New Roman" w:hAnsi="Times New Roman" w:cs="Times New Roman" w:eastAsia="Times New Roman"/>
              </w:rPr>
              <w:t xml:space="preserve">Requirements traced to test cases</w:t>
            </w:r>
          </w:p>
        </w:tc>
        <w:tc>
          <w:tcPr>
            <w:tcW w:type="dxa" w:w="2527"/>
          </w:tcPr>
          <w:p>
            <w:pPr>
              <w:pStyle w:val="Compact"/>
              <w:spacing w:after="0" w:line="240" w:lineRule="auto"/>
              <w:jc w:val="left"/>
            </w:pPr>
            <w:r>
              <w:rPr>
                <w:rFonts w:ascii="Times New Roman" w:hAnsi="Times New Roman" w:cs="Times New Roman" w:eastAsia="Times New Roman"/>
              </w:rPr>
              <w:t xml:space="preserve">100%</w:t>
            </w:r>
          </w:p>
        </w:tc>
        <w:tc>
          <w:tcPr>
            <w:tcW w:type="dxa" w:w="2271"/>
          </w:tcPr>
          <w:p>
            <w:pPr>
              <w:pStyle w:val="Compact"/>
              <w:spacing w:after="0" w:line="240" w:lineRule="auto"/>
              <w:jc w:val="left"/>
            </w:pPr>
            <w:r>
              <w:rPr>
                <w:rFonts w:ascii="Times New Roman" w:hAnsi="Times New Roman" w:cs="Times New Roman" w:eastAsia="Times New Roman"/>
              </w:rPr>
              <w:t xml:space="preserve">Traceability matrix in GitHub</w:t>
            </w:r>
          </w:p>
        </w:tc>
        <w:tc>
          <w:tcPr>
            <w:tcW w:type="dxa" w:w="1403"/>
          </w:tcPr>
          <w:p>
            <w:pPr>
              <w:pStyle w:val="Compact"/>
              <w:spacing w:after="0" w:line="240" w:lineRule="auto"/>
              <w:jc w:val="left"/>
            </w:pPr>
            <w:r>
              <w:rPr>
                <w:rFonts w:ascii="Times New Roman" w:hAnsi="Times New Roman" w:cs="Times New Roman" w:eastAsia="Times New Roman"/>
              </w:rPr>
              <w:t xml:space="preserve">Before SIT</w:t>
            </w:r>
          </w:p>
        </w:tc>
      </w:tr>
      <w:tr>
        <w:trPr>
          <w:cantSplit/>
        </w:trPr>
        <w:tc>
          <w:tcPr>
            <w:tcW w:type="dxa" w:w="2823"/>
          </w:tcPr>
          <w:p>
            <w:pPr>
              <w:pStyle w:val="Compact"/>
              <w:spacing w:after="0" w:line="240" w:lineRule="auto"/>
              <w:jc w:val="left"/>
            </w:pPr>
            <w:r>
              <w:rPr>
                <w:rFonts w:ascii="Times New Roman" w:hAnsi="Times New Roman" w:cs="Times New Roman" w:eastAsia="Times New Roman"/>
              </w:rPr>
              <w:t xml:space="preserve">SIT test pass rate</w:t>
            </w:r>
          </w:p>
        </w:tc>
        <w:tc>
          <w:tcPr>
            <w:tcW w:type="dxa" w:w="2527"/>
          </w:tcPr>
          <w:p>
            <w:pPr>
              <w:pStyle w:val="Compact"/>
              <w:spacing w:after="0" w:line="240" w:lineRule="auto"/>
              <w:jc w:val="left"/>
            </w:pPr>
            <w:r>
              <w:rPr>
                <w:rFonts w:ascii="Times New Roman" w:hAnsi="Times New Roman" w:cs="Times New Roman" w:eastAsia="Times New Roman"/>
              </w:rPr>
              <w:t xml:space="preserve">95% first run; 100% before UAT exit</w:t>
            </w:r>
          </w:p>
        </w:tc>
        <w:tc>
          <w:tcPr>
            <w:tcW w:type="dxa" w:w="2271"/>
          </w:tcPr>
          <w:p>
            <w:pPr>
              <w:pStyle w:val="Compact"/>
              <w:spacing w:after="0" w:line="240" w:lineRule="auto"/>
              <w:jc w:val="left"/>
            </w:pPr>
            <w:r>
              <w:rPr>
                <w:rFonts w:ascii="Times New Roman" w:hAnsi="Times New Roman" w:cs="Times New Roman" w:eastAsia="Times New Roman"/>
              </w:rPr>
              <w:t xml:space="preserve">Test management log</w:t>
            </w:r>
          </w:p>
        </w:tc>
        <w:tc>
          <w:tcPr>
            <w:tcW w:type="dxa" w:w="1403"/>
          </w:tcPr>
          <w:p>
            <w:pPr>
              <w:pStyle w:val="Compact"/>
              <w:spacing w:after="0" w:line="240" w:lineRule="auto"/>
              <w:jc w:val="left"/>
            </w:pPr>
            <w:r>
              <w:rPr>
                <w:rFonts w:ascii="Times New Roman" w:hAnsi="Times New Roman" w:cs="Times New Roman" w:eastAsia="Times New Roman"/>
              </w:rPr>
              <w:t xml:space="preserve">4.1</w:t>
            </w:r>
          </w:p>
        </w:tc>
      </w:tr>
      <w:tr>
        <w:trPr>
          <w:cantSplit/>
        </w:trPr>
        <w:tc>
          <w:tcPr>
            <w:tcW w:type="dxa" w:w="2823"/>
          </w:tcPr>
          <w:p>
            <w:pPr>
              <w:pStyle w:val="Compact"/>
              <w:spacing w:after="0" w:line="240" w:lineRule="auto"/>
              <w:jc w:val="left"/>
            </w:pPr>
            <w:r>
              <w:rPr>
                <w:rFonts w:ascii="Times New Roman" w:hAnsi="Times New Roman" w:cs="Times New Roman" w:eastAsia="Times New Roman"/>
              </w:rPr>
              <w:t xml:space="preserve">Open defects at go-live</w:t>
            </w:r>
          </w:p>
        </w:tc>
        <w:tc>
          <w:tcPr>
            <w:tcW w:type="dxa" w:w="2527"/>
          </w:tcPr>
          <w:p>
            <w:pPr>
              <w:pStyle w:val="Compact"/>
              <w:spacing w:after="0" w:line="240" w:lineRule="auto"/>
              <w:jc w:val="left"/>
            </w:pPr>
            <w:r>
              <w:rPr>
                <w:rFonts w:ascii="Times New Roman" w:hAnsi="Times New Roman" w:cs="Times New Roman" w:eastAsia="Times New Roman"/>
              </w:rPr>
              <w:t xml:space="preserve">0 critical, 0 high, ≤ 10 medium with workarounds</w:t>
            </w:r>
          </w:p>
        </w:tc>
        <w:tc>
          <w:tcPr>
            <w:tcW w:type="dxa" w:w="2271"/>
          </w:tcPr>
          <w:p>
            <w:pPr>
              <w:pStyle w:val="Compact"/>
              <w:spacing w:after="0" w:line="240" w:lineRule="auto"/>
              <w:jc w:val="left"/>
            </w:pPr>
            <w:r>
              <w:rPr>
                <w:rFonts w:ascii="Times New Roman" w:hAnsi="Times New Roman" w:cs="Times New Roman" w:eastAsia="Times New Roman"/>
              </w:rPr>
              <w:t xml:space="preserve">GitHub issues label:defect</w:t>
            </w:r>
          </w:p>
        </w:tc>
        <w:tc>
          <w:tcPr>
            <w:tcW w:type="dxa" w:w="1403"/>
          </w:tcPr>
          <w:p>
            <w:pPr>
              <w:pStyle w:val="Compact"/>
              <w:spacing w:after="0" w:line="240" w:lineRule="auto"/>
              <w:jc w:val="left"/>
            </w:pPr>
            <w:r>
              <w:rPr>
                <w:rFonts w:ascii="Times New Roman" w:hAnsi="Times New Roman" w:cs="Times New Roman" w:eastAsia="Times New Roman"/>
              </w:rPr>
              <w:t xml:space="preserve">M2</w:t>
            </w:r>
          </w:p>
        </w:tc>
      </w:tr>
      <w:tr>
        <w:trPr>
          <w:cantSplit/>
        </w:trPr>
        <w:tc>
          <w:tcPr>
            <w:tcW w:type="dxa" w:w="2823"/>
          </w:tcPr>
          <w:p>
            <w:pPr>
              <w:pStyle w:val="Compact"/>
              <w:spacing w:after="0" w:line="240" w:lineRule="auto"/>
              <w:jc w:val="left"/>
            </w:pPr>
            <w:r>
              <w:rPr>
                <w:rFonts w:ascii="Times New Roman" w:hAnsi="Times New Roman" w:cs="Times New Roman" w:eastAsia="Times New Roman"/>
              </w:rPr>
              <w:t xml:space="preserve">Penetration test findings</w:t>
            </w:r>
          </w:p>
        </w:tc>
        <w:tc>
          <w:tcPr>
            <w:tcW w:type="dxa" w:w="2527"/>
          </w:tcPr>
          <w:p>
            <w:pPr>
              <w:pStyle w:val="Compact"/>
              <w:spacing w:after="0" w:line="240" w:lineRule="auto"/>
              <w:jc w:val="left"/>
            </w:pPr>
            <w:r>
              <w:rPr>
                <w:rFonts w:ascii="Times New Roman" w:hAnsi="Times New Roman" w:cs="Times New Roman" w:eastAsia="Times New Roman"/>
              </w:rPr>
              <w:t xml:space="preserve">0 critical or high unresolved</w:t>
            </w:r>
          </w:p>
        </w:tc>
        <w:tc>
          <w:tcPr>
            <w:tcW w:type="dxa" w:w="2271"/>
          </w:tcPr>
          <w:p>
            <w:pPr>
              <w:pStyle w:val="Compact"/>
              <w:spacing w:after="0" w:line="240" w:lineRule="auto"/>
              <w:jc w:val="left"/>
            </w:pPr>
            <w:r>
              <w:rPr>
                <w:rFonts w:ascii="Times New Roman" w:hAnsi="Times New Roman" w:cs="Times New Roman" w:eastAsia="Times New Roman"/>
              </w:rPr>
              <w:t xml:space="preserve">Pen test report</w:t>
            </w:r>
          </w:p>
        </w:tc>
        <w:tc>
          <w:tcPr>
            <w:tcW w:type="dxa" w:w="1403"/>
          </w:tcPr>
          <w:p>
            <w:pPr>
              <w:pStyle w:val="Compact"/>
              <w:spacing w:after="0" w:line="240" w:lineRule="auto"/>
              <w:jc w:val="left"/>
            </w:pPr>
            <w:r>
              <w:rPr>
                <w:rFonts w:ascii="Times New Roman" w:hAnsi="Times New Roman" w:cs="Times New Roman" w:eastAsia="Times New Roman"/>
              </w:rPr>
              <w:t xml:space="preserve">4.2</w:t>
            </w:r>
          </w:p>
        </w:tc>
      </w:tr>
      <w:tr>
        <w:trPr>
          <w:cantSplit/>
        </w:trPr>
        <w:tc>
          <w:tcPr>
            <w:tcW w:type="dxa" w:w="2823"/>
          </w:tcPr>
          <w:p>
            <w:pPr>
              <w:pStyle w:val="Compact"/>
              <w:spacing w:after="0" w:line="240" w:lineRule="auto"/>
              <w:jc w:val="left"/>
            </w:pPr>
            <w:r>
              <w:rPr>
                <w:rFonts w:ascii="Times New Roman" w:hAnsi="Times New Roman" w:cs="Times New Roman" w:eastAsia="Times New Roman"/>
              </w:rPr>
              <w:t xml:space="preserve">SSO login success rate in pilot</w:t>
            </w:r>
          </w:p>
        </w:tc>
        <w:tc>
          <w:tcPr>
            <w:tcW w:type="dxa" w:w="2527"/>
          </w:tcPr>
          <w:p>
            <w:pPr>
              <w:pStyle w:val="Compact"/>
              <w:spacing w:after="0" w:line="240" w:lineRule="auto"/>
              <w:jc w:val="left"/>
            </w:pPr>
            <w:r>
              <w:rPr>
                <w:rFonts w:ascii="Times New Roman" w:hAnsi="Times New Roman" w:cs="Times New Roman" w:eastAsia="Times New Roman"/>
              </w:rPr>
              <w:t xml:space="preserve">≥ 99%</w:t>
            </w:r>
          </w:p>
        </w:tc>
        <w:tc>
          <w:tcPr>
            <w:tcW w:type="dxa" w:w="2271"/>
          </w:tcPr>
          <w:p>
            <w:pPr>
              <w:pStyle w:val="Compact"/>
              <w:spacing w:after="0" w:line="240" w:lineRule="auto"/>
              <w:jc w:val="left"/>
            </w:pPr>
            <w:r>
              <w:rPr>
                <w:rFonts w:ascii="Times New Roman" w:hAnsi="Times New Roman" w:cs="Times New Roman" w:eastAsia="Times New Roman"/>
              </w:rPr>
              <w:t xml:space="preserve">IdP sign-in logs</w:t>
            </w:r>
          </w:p>
        </w:tc>
        <w:tc>
          <w:tcPr>
            <w:tcW w:type="dxa" w:w="1403"/>
          </w:tcPr>
          <w:p>
            <w:pPr>
              <w:pStyle w:val="Compact"/>
              <w:spacing w:after="0" w:line="240" w:lineRule="auto"/>
              <w:jc w:val="left"/>
            </w:pPr>
            <w:r>
              <w:rPr>
                <w:rFonts w:ascii="Times New Roman" w:hAnsi="Times New Roman" w:cs="Times New Roman" w:eastAsia="Times New Roman"/>
              </w:rPr>
              <w:t xml:space="preserve">5.1</w:t>
            </w:r>
          </w:p>
        </w:tc>
      </w:tr>
      <w:tr>
        <w:trPr>
          <w:cantSplit/>
        </w:trPr>
        <w:tc>
          <w:tcPr>
            <w:tcW w:type="dxa" w:w="2823"/>
          </w:tcPr>
          <w:p>
            <w:pPr>
              <w:pStyle w:val="Compact"/>
              <w:spacing w:after="0" w:line="240" w:lineRule="auto"/>
              <w:jc w:val="left"/>
            </w:pPr>
            <w:r>
              <w:rPr>
                <w:rFonts w:ascii="Times New Roman" w:hAnsi="Times New Roman" w:cs="Times New Roman" w:eastAsia="Times New Roman"/>
              </w:rPr>
              <w:t xml:space="preserve">Leaver de-provisioning time</w:t>
            </w:r>
          </w:p>
        </w:tc>
        <w:tc>
          <w:tcPr>
            <w:tcW w:type="dxa" w:w="2527"/>
          </w:tcPr>
          <w:p>
            <w:pPr>
              <w:pStyle w:val="Compact"/>
              <w:spacing w:after="0" w:line="240" w:lineRule="auto"/>
              <w:jc w:val="left"/>
            </w:pPr>
            <w:r>
              <w:rPr>
                <w:rFonts w:ascii="Times New Roman" w:hAnsi="Times New Roman" w:cs="Times New Roman" w:eastAsia="Times New Roman"/>
              </w:rPr>
              <w:t xml:space="preserve">≤ 4 hours for 100% of leavers</w:t>
            </w:r>
          </w:p>
        </w:tc>
        <w:tc>
          <w:tcPr>
            <w:tcW w:type="dxa" w:w="2271"/>
          </w:tcPr>
          <w:p>
            <w:pPr>
              <w:pStyle w:val="Compact"/>
              <w:spacing w:after="0" w:line="240" w:lineRule="auto"/>
              <w:jc w:val="left"/>
            </w:pPr>
            <w:r>
              <w:rPr>
                <w:rFonts w:ascii="Times New Roman" w:hAnsi="Times New Roman" w:cs="Times New Roman" w:eastAsia="Times New Roman"/>
              </w:rPr>
              <w:t xml:space="preserve">IGA audit report</w:t>
            </w:r>
          </w:p>
        </w:tc>
        <w:tc>
          <w:tcPr>
            <w:tcW w:type="dxa" w:w="1403"/>
          </w:tcPr>
          <w:p>
            <w:pPr>
              <w:pStyle w:val="Compact"/>
              <w:spacing w:after="0" w:line="240" w:lineRule="auto"/>
              <w:jc w:val="left"/>
            </w:pPr>
            <w:r>
              <w:rPr>
                <w:rFonts w:ascii="Times New Roman" w:hAnsi="Times New Roman" w:cs="Times New Roman" w:eastAsia="Times New Roman"/>
              </w:rPr>
              <w:t xml:space="preserve">Weekly from 5.3</w:t>
            </w:r>
          </w:p>
        </w:tc>
      </w:tr>
      <w:tr>
        <w:trPr>
          <w:cantSplit/>
        </w:trPr>
        <w:tc>
          <w:tcPr>
            <w:tcW w:type="dxa" w:w="2823"/>
          </w:tcPr>
          <w:p>
            <w:pPr>
              <w:pStyle w:val="Compact"/>
              <w:spacing w:after="0" w:line="240" w:lineRule="auto"/>
              <w:jc w:val="left"/>
            </w:pPr>
            <w:r>
              <w:rPr>
                <w:rFonts w:ascii="Times New Roman" w:hAnsi="Times New Roman" w:cs="Times New Roman" w:eastAsia="Times New Roman"/>
              </w:rPr>
              <w:t xml:space="preserve">MFA enrolment</w:t>
            </w:r>
          </w:p>
        </w:tc>
        <w:tc>
          <w:tcPr>
            <w:tcW w:type="dxa" w:w="2527"/>
          </w:tcPr>
          <w:p>
            <w:pPr>
              <w:pStyle w:val="Compact"/>
              <w:spacing w:after="0" w:line="240" w:lineRule="auto"/>
              <w:jc w:val="left"/>
            </w:pPr>
            <w:r>
              <w:rPr>
                <w:rFonts w:ascii="Times New Roman" w:hAnsi="Times New Roman" w:cs="Times New Roman" w:eastAsia="Times New Roman"/>
              </w:rPr>
              <w:t xml:space="preserve">100% of staff</w:t>
            </w:r>
          </w:p>
        </w:tc>
        <w:tc>
          <w:tcPr>
            <w:tcW w:type="dxa" w:w="2271"/>
          </w:tcPr>
          <w:p>
            <w:pPr>
              <w:pStyle w:val="Compact"/>
              <w:spacing w:after="0" w:line="240" w:lineRule="auto"/>
              <w:jc w:val="left"/>
            </w:pPr>
            <w:r>
              <w:rPr>
                <w:rFonts w:ascii="Times New Roman" w:hAnsi="Times New Roman" w:cs="Times New Roman" w:eastAsia="Times New Roman"/>
              </w:rPr>
              <w:t xml:space="preserve">IdP dashboard</w:t>
            </w:r>
          </w:p>
        </w:tc>
        <w:tc>
          <w:tcPr>
            <w:tcW w:type="dxa" w:w="1403"/>
          </w:tcPr>
          <w:p>
            <w:pPr>
              <w:pStyle w:val="Compact"/>
              <w:spacing w:after="0" w:line="240" w:lineRule="auto"/>
              <w:jc w:val="left"/>
            </w:pPr>
            <w:r>
              <w:rPr>
                <w:rFonts w:ascii="Times New Roman" w:hAnsi="Times New Roman" w:cs="Times New Roman" w:eastAsia="Times New Roman"/>
              </w:rPr>
              <w:t xml:space="preserve">18 Aug 2027</w:t>
            </w:r>
          </w:p>
        </w:tc>
      </w:tr>
      <w:tr>
        <w:trPr>
          <w:cantSplit/>
        </w:trPr>
        <w:tc>
          <w:tcPr>
            <w:tcW w:type="dxa" w:w="2823"/>
          </w:tcPr>
          <w:p>
            <w:pPr>
              <w:pStyle w:val="Compact"/>
              <w:spacing w:after="0" w:line="240" w:lineRule="auto"/>
              <w:jc w:val="left"/>
            </w:pPr>
            <w:r>
              <w:rPr>
                <w:rFonts w:ascii="Times New Roman" w:hAnsi="Times New Roman" w:cs="Times New Roman" w:eastAsia="Times New Roman"/>
              </w:rPr>
              <w:t xml:space="preserve">User satisfaction after rollout</w:t>
            </w:r>
          </w:p>
        </w:tc>
        <w:tc>
          <w:tcPr>
            <w:tcW w:type="dxa" w:w="2527"/>
          </w:tcPr>
          <w:p>
            <w:pPr>
              <w:pStyle w:val="Compact"/>
              <w:spacing w:after="0" w:line="240" w:lineRule="auto"/>
              <w:jc w:val="left"/>
            </w:pPr>
            <w:r>
              <w:rPr>
                <w:rFonts w:ascii="Times New Roman" w:hAnsi="Times New Roman" w:cs="Times New Roman" w:eastAsia="Times New Roman"/>
              </w:rPr>
              <w:t xml:space="preserve">≥ 4 out of 5</w:t>
            </w:r>
          </w:p>
        </w:tc>
        <w:tc>
          <w:tcPr>
            <w:tcW w:type="dxa" w:w="2271"/>
          </w:tcPr>
          <w:p>
            <w:pPr>
              <w:pStyle w:val="Compact"/>
              <w:spacing w:after="0" w:line="240" w:lineRule="auto"/>
              <w:jc w:val="left"/>
            </w:pPr>
            <w:r>
              <w:rPr>
                <w:rFonts w:ascii="Times New Roman" w:hAnsi="Times New Roman" w:cs="Times New Roman" w:eastAsia="Times New Roman"/>
              </w:rPr>
              <w:t xml:space="preserve">Pulse survey</w:t>
            </w:r>
          </w:p>
        </w:tc>
        <w:tc>
          <w:tcPr>
            <w:tcW w:type="dxa" w:w="1403"/>
          </w:tcPr>
          <w:p>
            <w:pPr>
              <w:pStyle w:val="Compact"/>
              <w:spacing w:after="0" w:line="240" w:lineRule="auto"/>
              <w:jc w:val="left"/>
            </w:pPr>
            <w:r>
              <w:rPr>
                <w:rFonts w:ascii="Times New Roman" w:hAnsi="Times New Roman" w:cs="Times New Roman" w:eastAsia="Times New Roman"/>
              </w:rPr>
              <w:t xml:space="preserve">6.1</w:t>
            </w:r>
          </w:p>
        </w:tc>
      </w:tr>
      <w:tr>
        <w:trPr>
          <w:cantSplit/>
        </w:trPr>
        <w:tc>
          <w:tcPr>
            <w:tcW w:type="dxa" w:w="2823"/>
          </w:tcPr>
          <w:p>
            <w:pPr>
              <w:pStyle w:val="Compact"/>
              <w:spacing w:after="0" w:line="240" w:lineRule="auto"/>
              <w:jc w:val="left"/>
            </w:pPr>
            <w:r>
              <w:rPr>
                <w:rFonts w:ascii="Times New Roman" w:hAnsi="Times New Roman" w:cs="Times New Roman" w:eastAsia="Times New Roman"/>
              </w:rPr>
              <w:t xml:space="preserve">Documents peer-reviewed before approval</w:t>
            </w:r>
          </w:p>
        </w:tc>
        <w:tc>
          <w:tcPr>
            <w:tcW w:type="dxa" w:w="2527"/>
          </w:tcPr>
          <w:p>
            <w:pPr>
              <w:pStyle w:val="Compact"/>
              <w:spacing w:after="0" w:line="240" w:lineRule="auto"/>
              <w:jc w:val="left"/>
            </w:pPr>
            <w:r>
              <w:rPr>
                <w:rFonts w:ascii="Times New Roman" w:hAnsi="Times New Roman" w:cs="Times New Roman" w:eastAsia="Times New Roman"/>
              </w:rPr>
              <w:t xml:space="preserve">100%</w:t>
            </w:r>
          </w:p>
        </w:tc>
        <w:tc>
          <w:tcPr>
            <w:tcW w:type="dxa" w:w="2271"/>
          </w:tcPr>
          <w:p>
            <w:pPr>
              <w:pStyle w:val="Compact"/>
              <w:spacing w:after="0" w:line="240" w:lineRule="auto"/>
              <w:jc w:val="left"/>
            </w:pPr>
            <w:r>
              <w:rPr>
                <w:rFonts w:ascii="Times New Roman" w:hAnsi="Times New Roman" w:cs="Times New Roman" w:eastAsia="Times New Roman"/>
              </w:rPr>
              <w:t xml:space="preserve">Pull request approvals</w:t>
            </w:r>
          </w:p>
        </w:tc>
        <w:tc>
          <w:tcPr>
            <w:tcW w:type="dxa" w:w="1403"/>
          </w:tcPr>
          <w:p>
            <w:pPr>
              <w:pStyle w:val="Compact"/>
              <w:spacing w:after="0" w:line="240" w:lineRule="auto"/>
              <w:jc w:val="left"/>
            </w:pPr>
            <w:r>
              <w:rPr>
                <w:rFonts w:ascii="Times New Roman" w:hAnsi="Times New Roman" w:cs="Times New Roman" w:eastAsia="Times New Roman"/>
              </w:rPr>
              <w:t xml:space="preserve">Ongoing</w:t>
            </w:r>
          </w:p>
        </w:tc>
      </w:tr>
    </w:tbl>
    <w:bookmarkEnd w:id="80"/>
    <w:bookmarkStart w:id="81" w:name="quality-assurance-activities"/>
    <w:p>
      <w:pPr>
        <w:pStyle w:val="Heading3"/>
      </w:pPr>
      <w:r>
        <w:rPr>
          <w:rFonts w:ascii="Times New Roman" w:hAnsi="Times New Roman" w:cs="Times New Roman" w:eastAsia="Times New Roman"/>
        </w:rPr>
        <w:t xml:space="preserve">10.3 Quality assurance activities</w:t>
      </w:r>
    </w:p>
    <w:p>
      <w:pPr>
        <w:numPr>
          <w:ilvl w:val="0"/>
          <w:numId w:val="1013"/>
        </w:numPr>
        <w:pStyle w:val="Compact"/>
      </w:pPr>
      <w:r>
        <w:rPr>
          <w:rFonts w:ascii="Times New Roman" w:hAnsi="Times New Roman" w:cs="Times New Roman" w:eastAsia="Times New Roman"/>
        </w:rPr>
        <w:t xml:space="preserve">Peer review of every plan and design document through GitHub pull requests (at least one reviewer who is not the author).</w:t>
      </w:r>
    </w:p>
    <w:p>
      <w:pPr>
        <w:numPr>
          <w:ilvl w:val="0"/>
          <w:numId w:val="1013"/>
        </w:numPr>
        <w:pStyle w:val="Compact"/>
      </w:pPr>
      <w:r>
        <w:rPr>
          <w:rFonts w:ascii="Times New Roman" w:hAnsi="Times New Roman" w:cs="Times New Roman" w:eastAsia="Times New Roman"/>
        </w:rPr>
        <w:t xml:space="preserve">Architecture Review Board review at the M1 design gate.</w:t>
      </w:r>
    </w:p>
    <w:p>
      <w:pPr>
        <w:numPr>
          <w:ilvl w:val="0"/>
          <w:numId w:val="1013"/>
        </w:numPr>
        <w:pStyle w:val="Compact"/>
      </w:pPr>
      <w:r>
        <w:rPr>
          <w:rFonts w:ascii="Times New Roman" w:hAnsi="Times New Roman" w:cs="Times New Roman" w:eastAsia="Times New Roman"/>
        </w:rPr>
        <w:t xml:space="preserve">Independent security review by CCU internal audit before go-live, focused on CPS 234 control evidence.</w:t>
      </w:r>
    </w:p>
    <w:p>
      <w:pPr>
        <w:numPr>
          <w:ilvl w:val="0"/>
          <w:numId w:val="1013"/>
        </w:numPr>
        <w:pStyle w:val="Compact"/>
      </w:pPr>
      <w:r>
        <w:rPr>
          <w:rFonts w:ascii="Times New Roman" w:hAnsi="Times New Roman" w:cs="Times New Roman" w:eastAsia="Times New Roman"/>
        </w:rPr>
        <w:t xml:space="preserve">Process audit by the PM at each gate: are risks, issues and CRs logged and current?</w:t>
      </w:r>
    </w:p>
    <w:p>
      <w:pPr>
        <w:numPr>
          <w:ilvl w:val="0"/>
          <w:numId w:val="1013"/>
        </w:numPr>
        <w:pStyle w:val="Compact"/>
      </w:pPr>
      <w:r>
        <w:rPr>
          <w:rFonts w:ascii="Times New Roman" w:hAnsi="Times New Roman" w:cs="Times New Roman" w:eastAsia="Times New Roman"/>
        </w:rPr>
        <w:t xml:space="preserve">Lessons learned captured at every gate, not only at closure.</w:t>
      </w:r>
    </w:p>
    <w:bookmarkEnd w:id="81"/>
    <w:bookmarkStart w:id="82" w:name="quality-control-activities"/>
    <w:p>
      <w:pPr>
        <w:pStyle w:val="Heading3"/>
      </w:pPr>
      <w:r>
        <w:rPr>
          <w:rFonts w:ascii="Times New Roman" w:hAnsi="Times New Roman" w:cs="Times New Roman" w:eastAsia="Times New Roman"/>
        </w:rPr>
        <w:t xml:space="preserve">10.4 Quality control activities</w:t>
      </w:r>
    </w:p>
    <w:tbl>
      <w:tblPr>
        <w:tblStyle w:val="Table"/>
        <w:tblW w:type="dxa" w:w="9026"/>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29"/>
        <w:gridCol w:w="2137"/>
        <w:gridCol w:w="2516"/>
        <w:gridCol w:w="2242"/>
      </w:tblGrid>
      <w:tr>
        <w:trPr>
          <w:tblHeader w:val="true"/>
          <w:cantSplit/>
        </w:trPr>
        <w:tc>
          <w:tcPr>
            <w:tcW w:type="dxa" w:w="2129"/>
          </w:tcPr>
          <w:p>
            <w:pPr>
              <w:pStyle w:val="Compact"/>
              <w:spacing w:after="0" w:line="240" w:lineRule="auto"/>
              <w:jc w:val="left"/>
            </w:pPr>
            <w:r>
              <w:rPr>
                <w:rFonts w:ascii="Times New Roman" w:hAnsi="Times New Roman" w:cs="Times New Roman" w:eastAsia="Times New Roman"/>
                <w:b/>
              </w:rPr>
              <w:t xml:space="preserve">Test level</w:t>
            </w:r>
          </w:p>
        </w:tc>
        <w:tc>
          <w:tcPr>
            <w:tcW w:type="dxa" w:w="2137"/>
          </w:tcPr>
          <w:p>
            <w:pPr>
              <w:pStyle w:val="Compact"/>
              <w:spacing w:after="0" w:line="240" w:lineRule="auto"/>
              <w:jc w:val="left"/>
            </w:pPr>
            <w:r>
              <w:rPr>
                <w:rFonts w:ascii="Times New Roman" w:hAnsi="Times New Roman" w:cs="Times New Roman" w:eastAsia="Times New Roman"/>
                <w:b/>
              </w:rPr>
              <w:t xml:space="preserve">What is tested</w:t>
            </w:r>
          </w:p>
        </w:tc>
        <w:tc>
          <w:tcPr>
            <w:tcW w:type="dxa" w:w="2516"/>
          </w:tcPr>
          <w:p>
            <w:pPr>
              <w:pStyle w:val="Compact"/>
              <w:spacing w:after="0" w:line="240" w:lineRule="auto"/>
              <w:jc w:val="left"/>
            </w:pPr>
            <w:r>
              <w:rPr>
                <w:rFonts w:ascii="Times New Roman" w:hAnsi="Times New Roman" w:cs="Times New Roman" w:eastAsia="Times New Roman"/>
                <w:b/>
              </w:rPr>
              <w:t xml:space="preserve">Who</w:t>
            </w:r>
          </w:p>
        </w:tc>
        <w:tc>
          <w:tcPr>
            <w:tcW w:type="dxa" w:w="2242"/>
          </w:tcPr>
          <w:p>
            <w:pPr>
              <w:pStyle w:val="Compact"/>
              <w:spacing w:after="0" w:line="240" w:lineRule="auto"/>
              <w:jc w:val="left"/>
            </w:pPr>
            <w:r>
              <w:rPr>
                <w:rFonts w:ascii="Times New Roman" w:hAnsi="Times New Roman" w:cs="Times New Roman" w:eastAsia="Times New Roman"/>
                <w:b/>
              </w:rPr>
              <w:t xml:space="preserve">Exit criteria</w:t>
            </w:r>
          </w:p>
        </w:tc>
      </w:tr>
      <w:tr>
        <w:trPr>
          <w:cantSplit/>
        </w:trPr>
        <w:tc>
          <w:tcPr>
            <w:tcW w:type="dxa" w:w="2129"/>
          </w:tcPr>
          <w:p>
            <w:pPr>
              <w:pStyle w:val="Compact"/>
              <w:spacing w:after="0" w:line="240" w:lineRule="auto"/>
              <w:jc w:val="left"/>
            </w:pPr>
            <w:r>
              <w:rPr>
                <w:rFonts w:ascii="Times New Roman" w:hAnsi="Times New Roman" w:cs="Times New Roman" w:eastAsia="Times New Roman"/>
              </w:rPr>
              <w:t xml:space="preserve">Unit and configuration checks</w:t>
            </w:r>
          </w:p>
        </w:tc>
        <w:tc>
          <w:tcPr>
            <w:tcW w:type="dxa" w:w="2137"/>
          </w:tcPr>
          <w:p>
            <w:pPr>
              <w:pStyle w:val="Compact"/>
              <w:spacing w:after="0" w:line="240" w:lineRule="auto"/>
              <w:jc w:val="left"/>
            </w:pPr>
            <w:r>
              <w:rPr>
                <w:rFonts w:ascii="Times New Roman" w:hAnsi="Times New Roman" w:cs="Times New Roman" w:eastAsia="Times New Roman"/>
              </w:rPr>
              <w:t xml:space="preserve">Each policy, connector and workflow as built</w:t>
            </w:r>
          </w:p>
        </w:tc>
        <w:tc>
          <w:tcPr>
            <w:tcW w:type="dxa" w:w="2516"/>
          </w:tcPr>
          <w:p>
            <w:pPr>
              <w:pStyle w:val="Compact"/>
              <w:spacing w:after="0" w:line="240" w:lineRule="auto"/>
              <w:jc w:val="left"/>
            </w:pPr>
            <w:r>
              <w:rPr>
                <w:rFonts w:ascii="Times New Roman" w:hAnsi="Times New Roman" w:cs="Times New Roman" w:eastAsia="Times New Roman"/>
              </w:rPr>
              <w:t xml:space="preserve">Integration engineers</w:t>
            </w:r>
          </w:p>
        </w:tc>
        <w:tc>
          <w:tcPr>
            <w:tcW w:type="dxa" w:w="2242"/>
          </w:tcPr>
          <w:p>
            <w:pPr>
              <w:pStyle w:val="Compact"/>
              <w:spacing w:after="0" w:line="240" w:lineRule="auto"/>
              <w:jc w:val="left"/>
            </w:pPr>
            <w:r>
              <w:rPr>
                <w:rFonts w:ascii="Times New Roman" w:hAnsi="Times New Roman" w:cs="Times New Roman" w:eastAsia="Times New Roman"/>
              </w:rPr>
              <w:t xml:space="preserve">Configuration checklist complete; automated policy checks pass</w:t>
            </w:r>
          </w:p>
        </w:tc>
      </w:tr>
      <w:tr>
        <w:trPr>
          <w:cantSplit/>
        </w:trPr>
        <w:tc>
          <w:tcPr>
            <w:tcW w:type="dxa" w:w="2129"/>
          </w:tcPr>
          <w:p>
            <w:pPr>
              <w:pStyle w:val="Compact"/>
              <w:spacing w:after="0" w:line="240" w:lineRule="auto"/>
              <w:jc w:val="left"/>
            </w:pPr>
            <w:r>
              <w:rPr>
                <w:rFonts w:ascii="Times New Roman" w:hAnsi="Times New Roman" w:cs="Times New Roman" w:eastAsia="Times New Roman"/>
              </w:rPr>
              <w:t xml:space="preserve">System integration testing (SIT)</w:t>
            </w:r>
          </w:p>
        </w:tc>
        <w:tc>
          <w:tcPr>
            <w:tcW w:type="dxa" w:w="2137"/>
          </w:tcPr>
          <w:p>
            <w:pPr>
              <w:pStyle w:val="Compact"/>
              <w:spacing w:after="0" w:line="240" w:lineRule="auto"/>
              <w:jc w:val="left"/>
            </w:pPr>
            <w:r>
              <w:rPr>
                <w:rFonts w:ascii="Times New Roman" w:hAnsi="Times New Roman" w:cs="Times New Roman" w:eastAsia="Times New Roman"/>
              </w:rPr>
              <w:t xml:space="preserve">End-to-end flows: HR joiner to app access, mover, leaver, SSO, MFA, PAM checkout</w:t>
            </w:r>
          </w:p>
        </w:tc>
        <w:tc>
          <w:tcPr>
            <w:tcW w:type="dxa" w:w="2516"/>
          </w:tcPr>
          <w:p>
            <w:pPr>
              <w:pStyle w:val="Compact"/>
              <w:spacing w:after="0" w:line="240" w:lineRule="auto"/>
              <w:jc w:val="left"/>
            </w:pPr>
            <w:r>
              <w:rPr>
                <w:rFonts w:ascii="Times New Roman" w:hAnsi="Times New Roman" w:cs="Times New Roman" w:eastAsia="Times New Roman"/>
              </w:rPr>
              <w:t xml:space="preserve">Integration and Test Lead</w:t>
            </w:r>
          </w:p>
        </w:tc>
        <w:tc>
          <w:tcPr>
            <w:tcW w:type="dxa" w:w="2242"/>
          </w:tcPr>
          <w:p>
            <w:pPr>
              <w:pStyle w:val="Compact"/>
              <w:spacing w:after="0" w:line="240" w:lineRule="auto"/>
              <w:jc w:val="left"/>
            </w:pPr>
            <w:r>
              <w:rPr>
                <w:rFonts w:ascii="Times New Roman" w:hAnsi="Times New Roman" w:cs="Times New Roman" w:eastAsia="Times New Roman"/>
              </w:rPr>
              <w:t xml:space="preserve">100% of SIT cases passed or deferred by CCB</w:t>
            </w:r>
          </w:p>
        </w:tc>
      </w:tr>
      <w:tr>
        <w:trPr>
          <w:cantSplit/>
        </w:trPr>
        <w:tc>
          <w:tcPr>
            <w:tcW w:type="dxa" w:w="2129"/>
          </w:tcPr>
          <w:p>
            <w:pPr>
              <w:pStyle w:val="Compact"/>
              <w:spacing w:after="0" w:line="240" w:lineRule="auto"/>
              <w:jc w:val="left"/>
            </w:pPr>
            <w:r>
              <w:rPr>
                <w:rFonts w:ascii="Times New Roman" w:hAnsi="Times New Roman" w:cs="Times New Roman" w:eastAsia="Times New Roman"/>
              </w:rPr>
              <w:t xml:space="preserve">Penetration test</w:t>
            </w:r>
          </w:p>
        </w:tc>
        <w:tc>
          <w:tcPr>
            <w:tcW w:type="dxa" w:w="2137"/>
          </w:tcPr>
          <w:p>
            <w:pPr>
              <w:pStyle w:val="Compact"/>
              <w:spacing w:after="0" w:line="240" w:lineRule="auto"/>
              <w:jc w:val="left"/>
            </w:pPr>
            <w:r>
              <w:rPr>
                <w:rFonts w:ascii="Times New Roman" w:hAnsi="Times New Roman" w:cs="Times New Roman" w:eastAsia="Times New Roman"/>
              </w:rPr>
              <w:t xml:space="preserve">IdP, PAM, admin interfaces, MFA bypass attempts</w:t>
            </w:r>
          </w:p>
        </w:tc>
        <w:tc>
          <w:tcPr>
            <w:tcW w:type="dxa" w:w="2516"/>
          </w:tcPr>
          <w:p>
            <w:pPr>
              <w:pStyle w:val="Compact"/>
              <w:spacing w:after="0" w:line="240" w:lineRule="auto"/>
              <w:jc w:val="left"/>
            </w:pPr>
            <w:r>
              <w:rPr>
                <w:rFonts w:ascii="Times New Roman" w:hAnsi="Times New Roman" w:cs="Times New Roman" w:eastAsia="Times New Roman"/>
              </w:rPr>
              <w:t xml:space="preserve">CREST-accredited third party</w:t>
            </w:r>
          </w:p>
        </w:tc>
        <w:tc>
          <w:tcPr>
            <w:tcW w:type="dxa" w:w="2242"/>
          </w:tcPr>
          <w:p>
            <w:pPr>
              <w:pStyle w:val="Compact"/>
              <w:spacing w:after="0" w:line="240" w:lineRule="auto"/>
              <w:jc w:val="left"/>
            </w:pPr>
            <w:r>
              <w:rPr>
                <w:rFonts w:ascii="Times New Roman" w:hAnsi="Times New Roman" w:cs="Times New Roman" w:eastAsia="Times New Roman"/>
              </w:rPr>
              <w:t xml:space="preserve">No critical or high findings open</w:t>
            </w:r>
          </w:p>
        </w:tc>
      </w:tr>
      <w:tr>
        <w:trPr>
          <w:cantSplit/>
        </w:trPr>
        <w:tc>
          <w:tcPr>
            <w:tcW w:type="dxa" w:w="2129"/>
          </w:tcPr>
          <w:p>
            <w:pPr>
              <w:pStyle w:val="Compact"/>
              <w:spacing w:after="0" w:line="240" w:lineRule="auto"/>
              <w:jc w:val="left"/>
            </w:pPr>
            <w:r>
              <w:rPr>
                <w:rFonts w:ascii="Times New Roman" w:hAnsi="Times New Roman" w:cs="Times New Roman" w:eastAsia="Times New Roman"/>
              </w:rPr>
              <w:t xml:space="preserve">User acceptance testing (UAT)</w:t>
            </w:r>
          </w:p>
        </w:tc>
        <w:tc>
          <w:tcPr>
            <w:tcW w:type="dxa" w:w="2137"/>
          </w:tcPr>
          <w:p>
            <w:pPr>
              <w:pStyle w:val="Compact"/>
              <w:spacing w:after="0" w:line="240" w:lineRule="auto"/>
              <w:jc w:val="left"/>
            </w:pPr>
            <w:r>
              <w:rPr>
                <w:rFonts w:ascii="Times New Roman" w:hAnsi="Times New Roman" w:cs="Times New Roman" w:eastAsia="Times New Roman"/>
              </w:rPr>
              <w:t xml:space="preserve">45 business scenarios across 6 departments</w:t>
            </w:r>
          </w:p>
        </w:tc>
        <w:tc>
          <w:tcPr>
            <w:tcW w:type="dxa" w:w="2516"/>
          </w:tcPr>
          <w:p>
            <w:pPr>
              <w:pStyle w:val="Compact"/>
              <w:spacing w:after="0" w:line="240" w:lineRule="auto"/>
              <w:jc w:val="left"/>
            </w:pPr>
            <w:r>
              <w:rPr>
                <w:rFonts w:ascii="Times New Roman" w:hAnsi="Times New Roman" w:cs="Times New Roman" w:eastAsia="Times New Roman"/>
              </w:rPr>
              <w:t xml:space="preserve">Business testers, Test Lead</w:t>
            </w:r>
          </w:p>
        </w:tc>
        <w:tc>
          <w:tcPr>
            <w:tcW w:type="dxa" w:w="2242"/>
          </w:tcPr>
          <w:p>
            <w:pPr>
              <w:pStyle w:val="Compact"/>
              <w:spacing w:after="0" w:line="240" w:lineRule="auto"/>
              <w:jc w:val="left"/>
            </w:pPr>
            <w:r>
              <w:rPr>
                <w:rFonts w:ascii="Times New Roman" w:hAnsi="Times New Roman" w:cs="Times New Roman" w:eastAsia="Times New Roman"/>
              </w:rPr>
              <w:t xml:space="preserve">Signed UAT certificate from each department head</w:t>
            </w:r>
          </w:p>
        </w:tc>
      </w:tr>
      <w:tr>
        <w:trPr>
          <w:cantSplit/>
        </w:trPr>
        <w:tc>
          <w:tcPr>
            <w:tcW w:type="dxa" w:w="2129"/>
          </w:tcPr>
          <w:p>
            <w:pPr>
              <w:pStyle w:val="Compact"/>
              <w:spacing w:after="0" w:line="240" w:lineRule="auto"/>
              <w:jc w:val="left"/>
            </w:pPr>
            <w:r>
              <w:rPr>
                <w:rFonts w:ascii="Times New Roman" w:hAnsi="Times New Roman" w:cs="Times New Roman" w:eastAsia="Times New Roman"/>
              </w:rPr>
              <w:t xml:space="preserve">Operational acceptance</w:t>
            </w:r>
          </w:p>
        </w:tc>
        <w:tc>
          <w:tcPr>
            <w:tcW w:type="dxa" w:w="2137"/>
          </w:tcPr>
          <w:p>
            <w:pPr>
              <w:pStyle w:val="Compact"/>
              <w:spacing w:after="0" w:line="240" w:lineRule="auto"/>
              <w:jc w:val="left"/>
            </w:pPr>
            <w:r>
              <w:rPr>
                <w:rFonts w:ascii="Times New Roman" w:hAnsi="Times New Roman" w:cs="Times New Roman" w:eastAsia="Times New Roman"/>
              </w:rPr>
              <w:t xml:space="preserve">Backup, monitoring, break-glass, runbooks</w:t>
            </w:r>
          </w:p>
        </w:tc>
        <w:tc>
          <w:tcPr>
            <w:tcW w:type="dxa" w:w="2516"/>
          </w:tcPr>
          <w:p>
            <w:pPr>
              <w:pStyle w:val="Compact"/>
              <w:spacing w:after="0" w:line="240" w:lineRule="auto"/>
              <w:jc w:val="left"/>
            </w:pPr>
            <w:r>
              <w:rPr>
                <w:rFonts w:ascii="Times New Roman" w:hAnsi="Times New Roman" w:cs="Times New Roman" w:eastAsia="Times New Roman"/>
              </w:rPr>
              <w:t xml:space="preserve">Service desk and operations</w:t>
            </w:r>
          </w:p>
        </w:tc>
        <w:tc>
          <w:tcPr>
            <w:tcW w:type="dxa" w:w="2242"/>
          </w:tcPr>
          <w:p>
            <w:pPr>
              <w:pStyle w:val="Compact"/>
              <w:spacing w:after="0" w:line="240" w:lineRule="auto"/>
              <w:jc w:val="left"/>
            </w:pPr>
            <w:r>
              <w:rPr>
                <w:rFonts w:ascii="Times New Roman" w:hAnsi="Times New Roman" w:cs="Times New Roman" w:eastAsia="Times New Roman"/>
              </w:rPr>
              <w:t xml:space="preserve">Operations manager sign-off</w:t>
            </w:r>
          </w:p>
        </w:tc>
      </w:tr>
    </w:tbl>
    <w:p>
      <w:pPr>
        <w:pStyle w:val="BodyText"/>
      </w:pPr>
      <w:r>
        <w:rPr>
          <w:rFonts w:ascii="Times New Roman" w:hAnsi="Times New Roman" w:cs="Times New Roman" w:eastAsia="Times New Roman"/>
        </w:rPr>
        <w:t xml:space="preserve">Defects are logged as GitHub issues with a severity label and linked to the failed test case. A defect review is held daily during SIT and UAT.</w:t>
      </w:r>
    </w:p>
    <w:bookmarkEnd w:id="82"/>
    <w:bookmarkEnd w:id="83"/>
    <w:bookmarkStart w:id="89" w:name="configuration-management-using-github"/>
    <w:p>
      <w:pPr>
        <w:pStyle w:val="Heading2"/>
      </w:pPr>
      <w:r>
        <w:rPr>
          <w:rFonts w:ascii="Times New Roman" w:hAnsi="Times New Roman" w:cs="Times New Roman" w:eastAsia="Times New Roman"/>
        </w:rPr>
        <w:t xml:space="preserve">11. Configuration management using GitHub</w:t>
      </w:r>
    </w:p>
    <w:p>
      <w:pPr>
        <w:pStyle w:val="FirstParagraph"/>
      </w:pPr>
      <w:r>
        <w:rPr>
          <w:rFonts w:ascii="Times New Roman" w:hAnsi="Times New Roman" w:cs="Times New Roman" w:eastAsia="Times New Roman"/>
        </w:rPr>
        <w:t xml:space="preserve">All project documents, the IAM configuration-as-code and the trackers live in one private GitHub repository, ccu-iam-project. Git gives a full version history, branch protection stops unreviewed changes reaching the approved baseline, and tags mark each approved baseline so the team can always show auditors exactly what was approved and when.</w:t>
      </w:r>
    </w:p>
    <w:bookmarkStart w:id="84" w:name="why-github"/>
    <w:p>
      <w:pPr>
        <w:pStyle w:val="Heading3"/>
      </w:pPr>
      <w:r>
        <w:rPr>
          <w:rFonts w:ascii="Times New Roman" w:hAnsi="Times New Roman" w:cs="Times New Roman" w:eastAsia="Times New Roman"/>
        </w:rPr>
        <w:t xml:space="preserve">11.1 Why GitHub</w:t>
      </w:r>
    </w:p>
    <w:p>
      <w:pPr>
        <w:pStyle w:val="FirstParagraph"/>
      </w:pPr>
      <w:r>
        <w:rPr>
          <w:rFonts w:ascii="Times New Roman" w:hAnsi="Times New Roman" w:cs="Times New Roman" w:eastAsia="Times New Roman"/>
        </w:rPr>
        <w:t xml:space="preserve">The team compared GitHub, GitLab and Bitbucket. GitHub was chosen because it combines version control with Issues (risk, issue, defect and change logs), Projects (Kanban board and roadmap view of the schedule), pull requests (peer review and approval evidence), a wiki (minutes and status reports) and Actions (automated checks) in one place, and GitHub’s free plan, which includes private repositories with collaborators, covers the group’s needs.</w:t>
      </w:r>
    </w:p>
    <w:bookmarkEnd w:id="84"/>
    <w:bookmarkStart w:id="85" w:name="configuration-items-cis"/>
    <w:p>
      <w:pPr>
        <w:pStyle w:val="Heading3"/>
      </w:pPr>
      <w:r>
        <w:rPr>
          <w:rFonts w:ascii="Times New Roman" w:hAnsi="Times New Roman" w:cs="Times New Roman" w:eastAsia="Times New Roman"/>
        </w:rPr>
        <w:t xml:space="preserve">11.2 Configuration items (CIs)</w:t>
      </w:r>
    </w:p>
    <w:tbl>
      <w:tblPr>
        <w:tblStyle w:val="Table"/>
        <w:tblW w:type="dxa" w:w="9026"/>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84"/>
        <w:gridCol w:w="3225"/>
        <w:gridCol w:w="1460"/>
        <w:gridCol w:w="2055"/>
      </w:tblGrid>
      <w:tr>
        <w:trPr>
          <w:tblHeader w:val="true"/>
          <w:cantSplit/>
        </w:trPr>
        <w:tc>
          <w:tcPr>
            <w:tcW w:type="dxa" w:w="2284"/>
          </w:tcPr>
          <w:p>
            <w:pPr>
              <w:pStyle w:val="Compact"/>
              <w:spacing w:after="0" w:line="240" w:lineRule="auto"/>
              <w:jc w:val="left"/>
            </w:pPr>
            <w:r>
              <w:rPr>
                <w:rFonts w:ascii="Times New Roman" w:hAnsi="Times New Roman" w:cs="Times New Roman" w:eastAsia="Times New Roman"/>
                <w:b/>
              </w:rPr>
              <w:t xml:space="preserve">Configuration item</w:t>
            </w:r>
          </w:p>
        </w:tc>
        <w:tc>
          <w:tcPr>
            <w:tcW w:type="dxa" w:w="3225"/>
          </w:tcPr>
          <w:p>
            <w:pPr>
              <w:pStyle w:val="Compact"/>
              <w:spacing w:after="0" w:line="240" w:lineRule="auto"/>
              <w:jc w:val="left"/>
            </w:pPr>
            <w:r>
              <w:rPr>
                <w:rFonts w:ascii="Times New Roman" w:hAnsi="Times New Roman" w:cs="Times New Roman" w:eastAsia="Times New Roman"/>
                <w:b/>
              </w:rPr>
              <w:t xml:space="preserve">Location in repository</w:t>
            </w:r>
          </w:p>
        </w:tc>
        <w:tc>
          <w:tcPr>
            <w:tcW w:type="dxa" w:w="1460"/>
          </w:tcPr>
          <w:p>
            <w:pPr>
              <w:pStyle w:val="Compact"/>
              <w:spacing w:after="0" w:line="240" w:lineRule="auto"/>
              <w:jc w:val="left"/>
            </w:pPr>
            <w:r>
              <w:rPr>
                <w:rFonts w:ascii="Times New Roman" w:hAnsi="Times New Roman" w:cs="Times New Roman" w:eastAsia="Times New Roman"/>
                <w:b/>
              </w:rPr>
              <w:t xml:space="preserve">Baseline at</w:t>
            </w:r>
          </w:p>
        </w:tc>
        <w:tc>
          <w:tcPr>
            <w:tcW w:type="dxa" w:w="2055"/>
          </w:tcPr>
          <w:p>
            <w:pPr>
              <w:pStyle w:val="Compact"/>
              <w:spacing w:after="0" w:line="240" w:lineRule="auto"/>
              <w:jc w:val="left"/>
            </w:pPr>
            <w:r>
              <w:rPr>
                <w:rFonts w:ascii="Times New Roman" w:hAnsi="Times New Roman" w:cs="Times New Roman" w:eastAsia="Times New Roman"/>
                <w:b/>
              </w:rPr>
              <w:t xml:space="preserve">Change approval</w:t>
            </w:r>
          </w:p>
        </w:tc>
      </w:tr>
      <w:tr>
        <w:trPr>
          <w:cantSplit/>
        </w:trPr>
        <w:tc>
          <w:tcPr>
            <w:tcW w:type="dxa" w:w="2284"/>
          </w:tcPr>
          <w:p>
            <w:pPr>
              <w:pStyle w:val="Compact"/>
              <w:spacing w:after="0" w:line="240" w:lineRule="auto"/>
              <w:jc w:val="left"/>
            </w:pPr>
            <w:r>
              <w:rPr>
                <w:rFonts w:ascii="Times New Roman" w:hAnsi="Times New Roman" w:cs="Times New Roman" w:eastAsia="Times New Roman"/>
              </w:rPr>
              <w:t xml:space="preserve">Project charter and this plan</w:t>
            </w:r>
          </w:p>
        </w:tc>
        <w:tc>
          <w:tcPr>
            <w:tcW w:type="dxa" w:w="3225"/>
          </w:tcPr>
          <w:p>
            <w:pPr>
              <w:pStyle w:val="Compact"/>
              <w:spacing w:after="0" w:line="240" w:lineRule="auto"/>
              <w:jc w:val="left"/>
            </w:pPr>
            <w:r>
              <w:rPr>
                <w:rFonts w:ascii="Times New Roman" w:hAnsi="Times New Roman" w:cs="Times New Roman" w:eastAsia="Times New Roman"/>
              </w:rPr>
              <w:t xml:space="preserve">/docs/plan/</w:t>
            </w:r>
          </w:p>
        </w:tc>
        <w:tc>
          <w:tcPr>
            <w:tcW w:type="dxa" w:w="1460"/>
          </w:tcPr>
          <w:p>
            <w:pPr>
              <w:pStyle w:val="Compact"/>
              <w:spacing w:after="0" w:line="240" w:lineRule="auto"/>
              <w:jc w:val="left"/>
            </w:pPr>
            <w:r>
              <w:rPr>
                <w:rFonts w:ascii="Times New Roman" w:hAnsi="Times New Roman" w:cs="Times New Roman" w:eastAsia="Times New Roman"/>
              </w:rPr>
              <w:t xml:space="preserve">Charter approval (v1.0)</w:t>
            </w:r>
          </w:p>
        </w:tc>
        <w:tc>
          <w:tcPr>
            <w:tcW w:type="dxa" w:w="2055"/>
          </w:tcPr>
          <w:p>
            <w:pPr>
              <w:pStyle w:val="Compact"/>
              <w:spacing w:after="0" w:line="240" w:lineRule="auto"/>
              <w:jc w:val="left"/>
            </w:pPr>
            <w:r>
              <w:rPr>
                <w:rFonts w:ascii="Times New Roman" w:hAnsi="Times New Roman" w:cs="Times New Roman" w:eastAsia="Times New Roman"/>
              </w:rPr>
              <w:t xml:space="preserve">CCB</w:t>
            </w:r>
          </w:p>
        </w:tc>
      </w:tr>
      <w:tr>
        <w:trPr>
          <w:cantSplit/>
        </w:trPr>
        <w:tc>
          <w:tcPr>
            <w:tcW w:type="dxa" w:w="2284"/>
          </w:tcPr>
          <w:p>
            <w:pPr>
              <w:pStyle w:val="Compact"/>
              <w:spacing w:after="0" w:line="240" w:lineRule="auto"/>
              <w:jc w:val="left"/>
            </w:pPr>
            <w:r>
              <w:rPr>
                <w:rFonts w:ascii="Times New Roman" w:hAnsi="Times New Roman" w:cs="Times New Roman" w:eastAsia="Times New Roman"/>
              </w:rPr>
              <w:t xml:space="preserve">Requirements and traceability matrix</w:t>
            </w:r>
          </w:p>
        </w:tc>
        <w:tc>
          <w:tcPr>
            <w:tcW w:type="dxa" w:w="3225"/>
          </w:tcPr>
          <w:p>
            <w:pPr>
              <w:pStyle w:val="Compact"/>
              <w:spacing w:after="0" w:line="240" w:lineRule="auto"/>
              <w:jc w:val="left"/>
            </w:pPr>
            <w:r>
              <w:rPr>
                <w:rFonts w:ascii="Times New Roman" w:hAnsi="Times New Roman" w:cs="Times New Roman" w:eastAsia="Times New Roman"/>
              </w:rPr>
              <w:t xml:space="preserve">/docs/requirements/</w:t>
            </w:r>
          </w:p>
        </w:tc>
        <w:tc>
          <w:tcPr>
            <w:tcW w:type="dxa" w:w="1460"/>
          </w:tcPr>
          <w:p>
            <w:pPr>
              <w:pStyle w:val="Compact"/>
              <w:spacing w:after="0" w:line="240" w:lineRule="auto"/>
              <w:jc w:val="left"/>
            </w:pPr>
            <w:r>
              <w:rPr>
                <w:rFonts w:ascii="Times New Roman" w:hAnsi="Times New Roman" w:cs="Times New Roman" w:eastAsia="Times New Roman"/>
              </w:rPr>
              <w:t xml:space="preserve">M1</w:t>
            </w:r>
          </w:p>
        </w:tc>
        <w:tc>
          <w:tcPr>
            <w:tcW w:type="dxa" w:w="2055"/>
          </w:tcPr>
          <w:p>
            <w:pPr>
              <w:pStyle w:val="Compact"/>
              <w:spacing w:after="0" w:line="240" w:lineRule="auto"/>
              <w:jc w:val="left"/>
            </w:pPr>
            <w:r>
              <w:rPr>
                <w:rFonts w:ascii="Times New Roman" w:hAnsi="Times New Roman" w:cs="Times New Roman" w:eastAsia="Times New Roman"/>
              </w:rPr>
              <w:t xml:space="preserve">CCB</w:t>
            </w:r>
          </w:p>
        </w:tc>
      </w:tr>
      <w:tr>
        <w:trPr>
          <w:cantSplit/>
        </w:trPr>
        <w:tc>
          <w:tcPr>
            <w:tcW w:type="dxa" w:w="2284"/>
          </w:tcPr>
          <w:p>
            <w:pPr>
              <w:pStyle w:val="Compact"/>
              <w:spacing w:after="0" w:line="240" w:lineRule="auto"/>
              <w:jc w:val="left"/>
            </w:pPr>
            <w:r>
              <w:rPr>
                <w:rFonts w:ascii="Times New Roman" w:hAnsi="Times New Roman" w:cs="Times New Roman" w:eastAsia="Times New Roman"/>
              </w:rPr>
              <w:t xml:space="preserve">Solution architecture and RBAC role model</w:t>
            </w:r>
          </w:p>
        </w:tc>
        <w:tc>
          <w:tcPr>
            <w:tcW w:type="dxa" w:w="3225"/>
          </w:tcPr>
          <w:p>
            <w:pPr>
              <w:pStyle w:val="Compact"/>
              <w:spacing w:after="0" w:line="240" w:lineRule="auto"/>
              <w:jc w:val="left"/>
            </w:pPr>
            <w:r>
              <w:rPr>
                <w:rFonts w:ascii="Times New Roman" w:hAnsi="Times New Roman" w:cs="Times New Roman" w:eastAsia="Times New Roman"/>
              </w:rPr>
              <w:t xml:space="preserve">/docs/design/</w:t>
            </w:r>
          </w:p>
        </w:tc>
        <w:tc>
          <w:tcPr>
            <w:tcW w:type="dxa" w:w="1460"/>
          </w:tcPr>
          <w:p>
            <w:pPr>
              <w:pStyle w:val="Compact"/>
              <w:spacing w:after="0" w:line="240" w:lineRule="auto"/>
              <w:jc w:val="left"/>
            </w:pPr>
            <w:r>
              <w:rPr>
                <w:rFonts w:ascii="Times New Roman" w:hAnsi="Times New Roman" w:cs="Times New Roman" w:eastAsia="Times New Roman"/>
              </w:rPr>
              <w:t xml:space="preserve">M1</w:t>
            </w:r>
          </w:p>
        </w:tc>
        <w:tc>
          <w:tcPr>
            <w:tcW w:type="dxa" w:w="2055"/>
          </w:tcPr>
          <w:p>
            <w:pPr>
              <w:pStyle w:val="Compact"/>
              <w:spacing w:after="0" w:line="240" w:lineRule="auto"/>
              <w:jc w:val="left"/>
            </w:pPr>
            <w:r>
              <w:rPr>
                <w:rFonts w:ascii="Times New Roman" w:hAnsi="Times New Roman" w:cs="Times New Roman" w:eastAsia="Times New Roman"/>
              </w:rPr>
              <w:t xml:space="preserve">CCB with Architecture Review Board</w:t>
            </w:r>
          </w:p>
        </w:tc>
      </w:tr>
      <w:tr>
        <w:trPr>
          <w:cantSplit/>
        </w:trPr>
        <w:tc>
          <w:tcPr>
            <w:tcW w:type="dxa" w:w="2284"/>
          </w:tcPr>
          <w:p>
            <w:pPr>
              <w:pStyle w:val="Compact"/>
              <w:spacing w:after="0" w:line="240" w:lineRule="auto"/>
              <w:jc w:val="left"/>
            </w:pPr>
            <w:r>
              <w:rPr>
                <w:rFonts w:ascii="Times New Roman" w:hAnsi="Times New Roman" w:cs="Times New Roman" w:eastAsia="Times New Roman"/>
              </w:rPr>
              <w:t xml:space="preserve">Schedule and budget</w:t>
            </w:r>
          </w:p>
        </w:tc>
        <w:tc>
          <w:tcPr>
            <w:tcW w:type="dxa" w:w="3225"/>
          </w:tcPr>
          <w:p>
            <w:pPr>
              <w:pStyle w:val="Compact"/>
              <w:spacing w:after="0" w:line="240" w:lineRule="auto"/>
              <w:jc w:val="left"/>
            </w:pPr>
            <w:r>
              <w:rPr>
                <w:rFonts w:ascii="Times New Roman" w:hAnsi="Times New Roman" w:cs="Times New Roman" w:eastAsia="Times New Roman"/>
              </w:rPr>
              <w:t xml:space="preserve">/docs/plan/schedule/ and GitHub Projects</w:t>
            </w:r>
          </w:p>
        </w:tc>
        <w:tc>
          <w:tcPr>
            <w:tcW w:type="dxa" w:w="1460"/>
          </w:tcPr>
          <w:p>
            <w:pPr>
              <w:pStyle w:val="Compact"/>
              <w:spacing w:after="0" w:line="240" w:lineRule="auto"/>
              <w:jc w:val="left"/>
            </w:pPr>
            <w:r>
              <w:rPr>
                <w:rFonts w:ascii="Times New Roman" w:hAnsi="Times New Roman" w:cs="Times New Roman" w:eastAsia="Times New Roman"/>
              </w:rPr>
              <w:t xml:space="preserve">M1</w:t>
            </w:r>
          </w:p>
        </w:tc>
        <w:tc>
          <w:tcPr>
            <w:tcW w:type="dxa" w:w="2055"/>
          </w:tcPr>
          <w:p>
            <w:pPr>
              <w:pStyle w:val="Compact"/>
              <w:spacing w:after="0" w:line="240" w:lineRule="auto"/>
              <w:jc w:val="left"/>
            </w:pPr>
            <w:r>
              <w:rPr>
                <w:rFonts w:ascii="Times New Roman" w:hAnsi="Times New Roman" w:cs="Times New Roman" w:eastAsia="Times New Roman"/>
              </w:rPr>
              <w:t xml:space="preserve">CCB</w:t>
            </w:r>
          </w:p>
        </w:tc>
      </w:tr>
      <w:tr>
        <w:trPr>
          <w:cantSplit/>
        </w:trPr>
        <w:tc>
          <w:tcPr>
            <w:tcW w:type="dxa" w:w="2284"/>
          </w:tcPr>
          <w:p>
            <w:pPr>
              <w:pStyle w:val="Compact"/>
              <w:spacing w:after="0" w:line="240" w:lineRule="auto"/>
              <w:jc w:val="left"/>
            </w:pPr>
            <w:r>
              <w:rPr>
                <w:rFonts w:ascii="Times New Roman" w:hAnsi="Times New Roman" w:cs="Times New Roman" w:eastAsia="Times New Roman"/>
              </w:rPr>
              <w:t xml:space="preserve">Risk, issue and change registers</w:t>
            </w:r>
          </w:p>
        </w:tc>
        <w:tc>
          <w:tcPr>
            <w:tcW w:type="dxa" w:w="3225"/>
          </w:tcPr>
          <w:p>
            <w:pPr>
              <w:pStyle w:val="Compact"/>
              <w:spacing w:after="0" w:line="240" w:lineRule="auto"/>
              <w:jc w:val="left"/>
            </w:pPr>
            <w:r>
              <w:rPr>
                <w:rFonts w:ascii="Times New Roman" w:hAnsi="Times New Roman" w:cs="Times New Roman" w:eastAsia="Times New Roman"/>
              </w:rPr>
              <w:t xml:space="preserve">GitHub Issues with labels risk, issue, change-request</w:t>
            </w:r>
          </w:p>
        </w:tc>
        <w:tc>
          <w:tcPr>
            <w:tcW w:type="dxa" w:w="1460"/>
          </w:tcPr>
          <w:p>
            <w:pPr>
              <w:pStyle w:val="Compact"/>
              <w:spacing w:after="0" w:line="240" w:lineRule="auto"/>
              <w:jc w:val="left"/>
            </w:pPr>
            <w:r>
              <w:rPr>
                <w:rFonts w:ascii="Times New Roman" w:hAnsi="Times New Roman" w:cs="Times New Roman" w:eastAsia="Times New Roman"/>
              </w:rPr>
              <w:t xml:space="preserve">Live</w:t>
            </w:r>
          </w:p>
        </w:tc>
        <w:tc>
          <w:tcPr>
            <w:tcW w:type="dxa" w:w="2055"/>
          </w:tcPr>
          <w:p>
            <w:pPr>
              <w:pStyle w:val="Compact"/>
              <w:spacing w:after="0" w:line="240" w:lineRule="auto"/>
              <w:jc w:val="left"/>
            </w:pPr>
            <w:r>
              <w:rPr>
                <w:rFonts w:ascii="Times New Roman" w:hAnsi="Times New Roman" w:cs="Times New Roman" w:eastAsia="Times New Roman"/>
              </w:rPr>
              <w:t xml:space="preserve">PM</w:t>
            </w:r>
          </w:p>
        </w:tc>
      </w:tr>
      <w:tr>
        <w:trPr>
          <w:cantSplit/>
        </w:trPr>
        <w:tc>
          <w:tcPr>
            <w:tcW w:type="dxa" w:w="2284"/>
          </w:tcPr>
          <w:p>
            <w:pPr>
              <w:pStyle w:val="Compact"/>
              <w:spacing w:after="0" w:line="240" w:lineRule="auto"/>
              <w:jc w:val="left"/>
            </w:pPr>
            <w:r>
              <w:rPr>
                <w:rFonts w:ascii="Times New Roman" w:hAnsi="Times New Roman" w:cs="Times New Roman" w:eastAsia="Times New Roman"/>
              </w:rPr>
              <w:t xml:space="preserve">IAM policies and connector configuration (as code)</w:t>
            </w:r>
          </w:p>
        </w:tc>
        <w:tc>
          <w:tcPr>
            <w:tcW w:type="dxa" w:w="3225"/>
          </w:tcPr>
          <w:p>
            <w:pPr>
              <w:pStyle w:val="Compact"/>
              <w:spacing w:after="0" w:line="240" w:lineRule="auto"/>
              <w:jc w:val="left"/>
            </w:pPr>
            <w:r>
              <w:rPr>
                <w:rFonts w:ascii="Times New Roman" w:hAnsi="Times New Roman" w:cs="Times New Roman" w:eastAsia="Times New Roman"/>
              </w:rPr>
              <w:t xml:space="preserve">/config/ (Terraform and JSON exports)</w:t>
            </w:r>
          </w:p>
        </w:tc>
        <w:tc>
          <w:tcPr>
            <w:tcW w:type="dxa" w:w="1460"/>
          </w:tcPr>
          <w:p>
            <w:pPr>
              <w:pStyle w:val="Compact"/>
              <w:spacing w:after="0" w:line="240" w:lineRule="auto"/>
              <w:jc w:val="left"/>
            </w:pPr>
            <w:r>
              <w:rPr>
                <w:rFonts w:ascii="Times New Roman" w:hAnsi="Times New Roman" w:cs="Times New Roman" w:eastAsia="Times New Roman"/>
              </w:rPr>
              <w:t xml:space="preserve">M2</w:t>
            </w:r>
          </w:p>
        </w:tc>
        <w:tc>
          <w:tcPr>
            <w:tcW w:type="dxa" w:w="2055"/>
          </w:tcPr>
          <w:p>
            <w:pPr>
              <w:pStyle w:val="Compact"/>
              <w:spacing w:after="0" w:line="240" w:lineRule="auto"/>
              <w:jc w:val="left"/>
            </w:pPr>
            <w:r>
              <w:rPr>
                <w:rFonts w:ascii="Times New Roman" w:hAnsi="Times New Roman" w:cs="Times New Roman" w:eastAsia="Times New Roman"/>
              </w:rPr>
              <w:t xml:space="preserve">CCB and CAB</w:t>
            </w:r>
          </w:p>
        </w:tc>
      </w:tr>
      <w:tr>
        <w:trPr>
          <w:cantSplit/>
        </w:trPr>
        <w:tc>
          <w:tcPr>
            <w:tcW w:type="dxa" w:w="2284"/>
          </w:tcPr>
          <w:p>
            <w:pPr>
              <w:pStyle w:val="Compact"/>
              <w:spacing w:after="0" w:line="240" w:lineRule="auto"/>
              <w:jc w:val="left"/>
            </w:pPr>
            <w:r>
              <w:rPr>
                <w:rFonts w:ascii="Times New Roman" w:hAnsi="Times New Roman" w:cs="Times New Roman" w:eastAsia="Times New Roman"/>
              </w:rPr>
              <w:t xml:space="preserve">Test plans, scripts and results</w:t>
            </w:r>
          </w:p>
        </w:tc>
        <w:tc>
          <w:tcPr>
            <w:tcW w:type="dxa" w:w="3225"/>
          </w:tcPr>
          <w:p>
            <w:pPr>
              <w:pStyle w:val="Compact"/>
              <w:spacing w:after="0" w:line="240" w:lineRule="auto"/>
              <w:jc w:val="left"/>
            </w:pPr>
            <w:r>
              <w:rPr>
                <w:rFonts w:ascii="Times New Roman" w:hAnsi="Times New Roman" w:cs="Times New Roman" w:eastAsia="Times New Roman"/>
              </w:rPr>
              <w:t xml:space="preserve">/tests/</w:t>
            </w:r>
          </w:p>
        </w:tc>
        <w:tc>
          <w:tcPr>
            <w:tcW w:type="dxa" w:w="1460"/>
          </w:tcPr>
          <w:p>
            <w:pPr>
              <w:pStyle w:val="Compact"/>
              <w:spacing w:after="0" w:line="240" w:lineRule="auto"/>
              <w:jc w:val="left"/>
            </w:pPr>
            <w:r>
              <w:rPr>
                <w:rFonts w:ascii="Times New Roman" w:hAnsi="Times New Roman" w:cs="Times New Roman" w:eastAsia="Times New Roman"/>
              </w:rPr>
              <w:t xml:space="preserve">M2</w:t>
            </w:r>
          </w:p>
        </w:tc>
        <w:tc>
          <w:tcPr>
            <w:tcW w:type="dxa" w:w="2055"/>
          </w:tcPr>
          <w:p>
            <w:pPr>
              <w:pStyle w:val="Compact"/>
              <w:spacing w:after="0" w:line="240" w:lineRule="auto"/>
              <w:jc w:val="left"/>
            </w:pPr>
            <w:r>
              <w:rPr>
                <w:rFonts w:ascii="Times New Roman" w:hAnsi="Times New Roman" w:cs="Times New Roman" w:eastAsia="Times New Roman"/>
              </w:rPr>
              <w:t xml:space="preserve">Test Lead</w:t>
            </w:r>
          </w:p>
        </w:tc>
      </w:tr>
      <w:tr>
        <w:trPr>
          <w:cantSplit/>
        </w:trPr>
        <w:tc>
          <w:tcPr>
            <w:tcW w:type="dxa" w:w="2284"/>
          </w:tcPr>
          <w:p>
            <w:pPr>
              <w:pStyle w:val="Compact"/>
              <w:spacing w:after="0" w:line="240" w:lineRule="auto"/>
              <w:jc w:val="left"/>
            </w:pPr>
            <w:r>
              <w:rPr>
                <w:rFonts w:ascii="Times New Roman" w:hAnsi="Times New Roman" w:cs="Times New Roman" w:eastAsia="Times New Roman"/>
              </w:rPr>
              <w:t xml:space="preserve">Training materials and runbooks</w:t>
            </w:r>
          </w:p>
        </w:tc>
        <w:tc>
          <w:tcPr>
            <w:tcW w:type="dxa" w:w="3225"/>
          </w:tcPr>
          <w:p>
            <w:pPr>
              <w:pStyle w:val="Compact"/>
              <w:spacing w:after="0" w:line="240" w:lineRule="auto"/>
              <w:jc w:val="left"/>
            </w:pPr>
            <w:r>
              <w:rPr>
                <w:rFonts w:ascii="Times New Roman" w:hAnsi="Times New Roman" w:cs="Times New Roman" w:eastAsia="Times New Roman"/>
              </w:rPr>
              <w:t xml:space="preserve">/docs/training/, /docs/runbooks/</w:t>
            </w:r>
          </w:p>
        </w:tc>
        <w:tc>
          <w:tcPr>
            <w:tcW w:type="dxa" w:w="1460"/>
          </w:tcPr>
          <w:p>
            <w:pPr>
              <w:pStyle w:val="Compact"/>
              <w:spacing w:after="0" w:line="240" w:lineRule="auto"/>
              <w:jc w:val="left"/>
            </w:pPr>
            <w:r>
              <w:rPr>
                <w:rFonts w:ascii="Times New Roman" w:hAnsi="Times New Roman" w:cs="Times New Roman" w:eastAsia="Times New Roman"/>
              </w:rPr>
              <w:t xml:space="preserve">M2</w:t>
            </w:r>
          </w:p>
        </w:tc>
        <w:tc>
          <w:tcPr>
            <w:tcW w:type="dxa" w:w="2055"/>
          </w:tcPr>
          <w:p>
            <w:pPr>
              <w:pStyle w:val="Compact"/>
              <w:spacing w:after="0" w:line="240" w:lineRule="auto"/>
              <w:jc w:val="left"/>
            </w:pPr>
            <w:r>
              <w:rPr>
                <w:rFonts w:ascii="Times New Roman" w:hAnsi="Times New Roman" w:cs="Times New Roman" w:eastAsia="Times New Roman"/>
              </w:rPr>
              <w:t xml:space="preserve">Change Lead and Ops manager</w:t>
            </w:r>
          </w:p>
        </w:tc>
      </w:tr>
    </w:tbl>
    <w:p>
      <w:pPr>
        <w:pStyle w:val="BodyText"/>
      </w:pPr>
      <w:r>
        <w:rPr>
          <w:rFonts w:ascii="Times New Roman" w:hAnsi="Times New Roman" w:cs="Times New Roman" w:eastAsia="Times New Roman"/>
        </w:rPr>
        <w:t xml:space="preserve">Secrets (API keys, passwords, certificates) are never committed. They are stored in the PAM vault; a .gitignore and GitHub secret scanning with push protection block accidental commits.</w:t>
      </w:r>
    </w:p>
    <w:bookmarkEnd w:id="85"/>
    <w:bookmarkStart w:id="86" w:name="repository-structure"/>
    <w:p>
      <w:pPr>
        <w:pStyle w:val="Heading3"/>
      </w:pPr>
      <w:r>
        <w:rPr>
          <w:rFonts w:ascii="Times New Roman" w:hAnsi="Times New Roman" w:cs="Times New Roman" w:eastAsia="Times New Roman"/>
        </w:rPr>
        <w:t xml:space="preserve">11.3 Repository structure</w:t>
      </w:r>
    </w:p>
    <w:p>
      <w:pPr>
        <w:pStyle w:val="FirstParagraph"/>
      </w:pPr>
      <w:r>
        <w:rPr>
          <w:rFonts w:ascii="Times New Roman" w:hAnsi="Times New Roman" w:cs="Times New Roman" w:eastAsia="Times New Roman"/>
        </w:rPr>
        <w:t xml:space="preserve">The repository is organised into the following folders:</w:t>
      </w:r>
    </w:p>
    <w:tbl>
      <w:tblPr>
        <w:tblStyle w:val="Table"/>
        <w:tblW w:type="dxa" w:w="9026"/>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715"/>
        <w:gridCol w:w="4310"/>
      </w:tblGrid>
      <w:tr>
        <w:trPr>
          <w:tblHeader w:val="true"/>
          <w:cantSplit/>
        </w:trPr>
        <w:tc>
          <w:tcPr>
            <w:tcW w:type="dxa" w:w="4715"/>
          </w:tcPr>
          <w:p>
            <w:pPr>
              <w:pStyle w:val="Compact"/>
              <w:spacing w:after="0" w:line="240" w:lineRule="auto"/>
              <w:jc w:val="left"/>
            </w:pPr>
            <w:r>
              <w:rPr>
                <w:rFonts w:ascii="Times New Roman" w:hAnsi="Times New Roman" w:cs="Times New Roman" w:eastAsia="Times New Roman"/>
                <w:b/>
              </w:rPr>
              <w:t xml:space="preserve">Folder or file</w:t>
            </w:r>
          </w:p>
        </w:tc>
        <w:tc>
          <w:tcPr>
            <w:tcW w:type="dxa" w:w="4310"/>
          </w:tcPr>
          <w:p>
            <w:pPr>
              <w:pStyle w:val="Compact"/>
              <w:spacing w:after="0" w:line="240" w:lineRule="auto"/>
              <w:jc w:val="left"/>
            </w:pPr>
            <w:r>
              <w:rPr>
                <w:rFonts w:ascii="Times New Roman" w:hAnsi="Times New Roman" w:cs="Times New Roman" w:eastAsia="Times New Roman"/>
                <w:b/>
              </w:rPr>
              <w:t xml:space="preserve">What it contains</w:t>
            </w:r>
          </w:p>
        </w:tc>
      </w:tr>
      <w:tr>
        <w:trPr>
          <w:cantSplit/>
        </w:trPr>
        <w:tc>
          <w:tcPr>
            <w:tcW w:type="dxa" w:w="4715"/>
          </w:tcPr>
          <w:p>
            <w:pPr>
              <w:pStyle w:val="Compact"/>
              <w:spacing w:after="0" w:line="240" w:lineRule="auto"/>
              <w:jc w:val="left"/>
            </w:pPr>
            <w:r>
              <w:rPr>
                <w:rFonts w:ascii="Times New Roman" w:hAnsi="Times New Roman" w:cs="Times New Roman" w:eastAsia="Times New Roman"/>
              </w:rPr>
              <w:t xml:space="preserve">README.md</w:t>
            </w:r>
          </w:p>
        </w:tc>
        <w:tc>
          <w:tcPr>
            <w:tcW w:type="dxa" w:w="4310"/>
          </w:tcPr>
          <w:p>
            <w:pPr>
              <w:pStyle w:val="Compact"/>
              <w:spacing w:after="0" w:line="240" w:lineRule="auto"/>
              <w:jc w:val="left"/>
            </w:pPr>
            <w:r>
              <w:rPr>
                <w:rFonts w:ascii="Times New Roman" w:hAnsi="Times New Roman" w:cs="Times New Roman" w:eastAsia="Times New Roman"/>
              </w:rPr>
              <w:t xml:space="preserve">Purpose of the repository, how to contribute, contacts</w:t>
            </w:r>
          </w:p>
        </w:tc>
      </w:tr>
      <w:tr>
        <w:trPr>
          <w:cantSplit/>
        </w:trPr>
        <w:tc>
          <w:tcPr>
            <w:tcW w:type="dxa" w:w="4715"/>
          </w:tcPr>
          <w:p>
            <w:pPr>
              <w:pStyle w:val="Compact"/>
              <w:spacing w:after="0" w:line="240" w:lineRule="auto"/>
              <w:jc w:val="left"/>
            </w:pPr>
            <w:r>
              <w:rPr>
                <w:rFonts w:ascii="Times New Roman" w:hAnsi="Times New Roman" w:cs="Times New Roman" w:eastAsia="Times New Roman"/>
              </w:rPr>
              <w:t xml:space="preserve">CONTRIBUTING.md</w:t>
            </w:r>
          </w:p>
        </w:tc>
        <w:tc>
          <w:tcPr>
            <w:tcW w:type="dxa" w:w="4310"/>
          </w:tcPr>
          <w:p>
            <w:pPr>
              <w:pStyle w:val="Compact"/>
              <w:spacing w:after="0" w:line="240" w:lineRule="auto"/>
              <w:jc w:val="left"/>
            </w:pPr>
            <w:r>
              <w:rPr>
                <w:rFonts w:ascii="Times New Roman" w:hAnsi="Times New Roman" w:cs="Times New Roman" w:eastAsia="Times New Roman"/>
              </w:rPr>
              <w:t xml:space="preserve">Branching, commit and review rules</w:t>
            </w:r>
          </w:p>
        </w:tc>
      </w:tr>
      <w:tr>
        <w:trPr>
          <w:cantSplit/>
        </w:trPr>
        <w:tc>
          <w:tcPr>
            <w:tcW w:type="dxa" w:w="4715"/>
          </w:tcPr>
          <w:p>
            <w:pPr>
              <w:pStyle w:val="Compact"/>
              <w:spacing w:after="0" w:line="240" w:lineRule="auto"/>
              <w:jc w:val="left"/>
            </w:pPr>
            <w:r>
              <w:rPr>
                <w:rFonts w:ascii="Times New Roman" w:hAnsi="Times New Roman" w:cs="Times New Roman" w:eastAsia="Times New Roman"/>
              </w:rPr>
              <w:t xml:space="preserve">CHANGELOG.md</w:t>
            </w:r>
          </w:p>
        </w:tc>
        <w:tc>
          <w:tcPr>
            <w:tcW w:type="dxa" w:w="4310"/>
          </w:tcPr>
          <w:p>
            <w:pPr>
              <w:pStyle w:val="Compact"/>
              <w:spacing w:after="0" w:line="240" w:lineRule="auto"/>
              <w:jc w:val="left"/>
            </w:pPr>
            <w:r>
              <w:rPr>
                <w:rFonts w:ascii="Times New Roman" w:hAnsi="Times New Roman" w:cs="Times New Roman" w:eastAsia="Times New Roman"/>
              </w:rPr>
              <w:t xml:space="preserve">Summary of each tagged baseline</w:t>
            </w:r>
          </w:p>
        </w:tc>
      </w:tr>
      <w:tr>
        <w:trPr>
          <w:cantSplit/>
        </w:trPr>
        <w:tc>
          <w:tcPr>
            <w:tcW w:type="dxa" w:w="4715"/>
          </w:tcPr>
          <w:p>
            <w:pPr>
              <w:pStyle w:val="Compact"/>
              <w:spacing w:after="0" w:line="240" w:lineRule="auto"/>
              <w:jc w:val="left"/>
            </w:pPr>
            <w:r>
              <w:rPr>
                <w:rFonts w:ascii="Times New Roman" w:hAnsi="Times New Roman" w:cs="Times New Roman" w:eastAsia="Times New Roman"/>
              </w:rPr>
              <w:t xml:space="preserve">.github/CODEOWNERS</w:t>
            </w:r>
          </w:p>
        </w:tc>
        <w:tc>
          <w:tcPr>
            <w:tcW w:type="dxa" w:w="4310"/>
          </w:tcPr>
          <w:p>
            <w:pPr>
              <w:pStyle w:val="Compact"/>
              <w:spacing w:after="0" w:line="240" w:lineRule="auto"/>
              <w:jc w:val="left"/>
            </w:pPr>
            <w:r>
              <w:rPr>
                <w:rFonts w:ascii="Times New Roman" w:hAnsi="Times New Roman" w:cs="Times New Roman" w:eastAsia="Times New Roman"/>
              </w:rPr>
              <w:t xml:space="preserve">Who must review which folders</w:t>
            </w:r>
          </w:p>
        </w:tc>
      </w:tr>
      <w:tr>
        <w:trPr>
          <w:cantSplit/>
        </w:trPr>
        <w:tc>
          <w:tcPr>
            <w:tcW w:type="dxa" w:w="4715"/>
          </w:tcPr>
          <w:p>
            <w:pPr>
              <w:pStyle w:val="Compact"/>
              <w:spacing w:after="0" w:line="240" w:lineRule="auto"/>
              <w:jc w:val="left"/>
            </w:pPr>
            <w:r>
              <w:rPr>
                <w:rFonts w:ascii="Times New Roman" w:hAnsi="Times New Roman" w:cs="Times New Roman" w:eastAsia="Times New Roman"/>
              </w:rPr>
              <w:t xml:space="preserve">.github/ISSUE_TEMPLATE/</w:t>
            </w:r>
          </w:p>
        </w:tc>
        <w:tc>
          <w:tcPr>
            <w:tcW w:type="dxa" w:w="4310"/>
          </w:tcPr>
          <w:p>
            <w:pPr>
              <w:pStyle w:val="Compact"/>
              <w:spacing w:after="0" w:line="240" w:lineRule="auto"/>
              <w:jc w:val="left"/>
            </w:pPr>
            <w:r>
              <w:rPr>
                <w:rFonts w:ascii="Times New Roman" w:hAnsi="Times New Roman" w:cs="Times New Roman" w:eastAsia="Times New Roman"/>
              </w:rPr>
              <w:t xml:space="preserve">Forms for risks, issues, change requests and defects</w:t>
            </w:r>
          </w:p>
        </w:tc>
      </w:tr>
      <w:tr>
        <w:trPr>
          <w:cantSplit/>
        </w:trPr>
        <w:tc>
          <w:tcPr>
            <w:tcW w:type="dxa" w:w="4715"/>
          </w:tcPr>
          <w:p>
            <w:pPr>
              <w:pStyle w:val="Compact"/>
              <w:spacing w:after="0" w:line="240" w:lineRule="auto"/>
              <w:jc w:val="left"/>
            </w:pPr>
            <w:r>
              <w:rPr>
                <w:rFonts w:ascii="Times New Roman" w:hAnsi="Times New Roman" w:cs="Times New Roman" w:eastAsia="Times New Roman"/>
              </w:rPr>
              <w:t xml:space="preserve">.github/pull_request_template.md</w:t>
            </w:r>
          </w:p>
        </w:tc>
        <w:tc>
          <w:tcPr>
            <w:tcW w:type="dxa" w:w="4310"/>
          </w:tcPr>
          <w:p>
            <w:pPr>
              <w:pStyle w:val="Compact"/>
              <w:spacing w:after="0" w:line="240" w:lineRule="auto"/>
              <w:jc w:val="left"/>
            </w:pPr>
            <w:r>
              <w:rPr>
                <w:rFonts w:ascii="Times New Roman" w:hAnsi="Times New Roman" w:cs="Times New Roman" w:eastAsia="Times New Roman"/>
              </w:rPr>
              <w:t xml:space="preserve">Checklist shown on every pull request</w:t>
            </w:r>
          </w:p>
        </w:tc>
      </w:tr>
      <w:tr>
        <w:trPr>
          <w:cantSplit/>
        </w:trPr>
        <w:tc>
          <w:tcPr>
            <w:tcW w:type="dxa" w:w="4715"/>
          </w:tcPr>
          <w:p>
            <w:pPr>
              <w:pStyle w:val="Compact"/>
              <w:spacing w:after="0" w:line="240" w:lineRule="auto"/>
              <w:jc w:val="left"/>
            </w:pPr>
            <w:r>
              <w:rPr>
                <w:rFonts w:ascii="Times New Roman" w:hAnsi="Times New Roman" w:cs="Times New Roman" w:eastAsia="Times New Roman"/>
              </w:rPr>
              <w:t xml:space="preserve">.github/workflows/docs-check.yml</w:t>
            </w:r>
          </w:p>
        </w:tc>
        <w:tc>
          <w:tcPr>
            <w:tcW w:type="dxa" w:w="4310"/>
          </w:tcPr>
          <w:p>
            <w:pPr>
              <w:pStyle w:val="Compact"/>
              <w:spacing w:after="0" w:line="240" w:lineRule="auto"/>
              <w:jc w:val="left"/>
            </w:pPr>
            <w:r>
              <w:rPr>
                <w:rFonts w:ascii="Times New Roman" w:hAnsi="Times New Roman" w:cs="Times New Roman" w:eastAsia="Times New Roman"/>
              </w:rPr>
              <w:t xml:space="preserve">Automatic markdown and link checks</w:t>
            </w:r>
          </w:p>
        </w:tc>
      </w:tr>
      <w:tr>
        <w:trPr>
          <w:cantSplit/>
        </w:trPr>
        <w:tc>
          <w:tcPr>
            <w:tcW w:type="dxa" w:w="4715"/>
          </w:tcPr>
          <w:p>
            <w:pPr>
              <w:pStyle w:val="Compact"/>
              <w:spacing w:after="0" w:line="240" w:lineRule="auto"/>
              <w:jc w:val="left"/>
            </w:pPr>
            <w:r>
              <w:rPr>
                <w:rFonts w:ascii="Times New Roman" w:hAnsi="Times New Roman" w:cs="Times New Roman" w:eastAsia="Times New Roman"/>
              </w:rPr>
              <w:t xml:space="preserve">docs/</w:t>
            </w:r>
          </w:p>
        </w:tc>
        <w:tc>
          <w:tcPr>
            <w:tcW w:type="dxa" w:w="4310"/>
          </w:tcPr>
          <w:p>
            <w:pPr>
              <w:pStyle w:val="Compact"/>
              <w:spacing w:after="0" w:line="240" w:lineRule="auto"/>
              <w:jc w:val="left"/>
            </w:pPr>
            <w:r>
              <w:rPr>
                <w:rFonts w:ascii="Times New Roman" w:hAnsi="Times New Roman" w:cs="Times New Roman" w:eastAsia="Times New Roman"/>
              </w:rPr>
              <w:t xml:space="preserve">Sub-folders: plan, requirements, design, training, runbooks, meetings</w:t>
            </w:r>
          </w:p>
        </w:tc>
      </w:tr>
      <w:tr>
        <w:trPr>
          <w:cantSplit/>
        </w:trPr>
        <w:tc>
          <w:tcPr>
            <w:tcW w:type="dxa" w:w="4715"/>
          </w:tcPr>
          <w:p>
            <w:pPr>
              <w:pStyle w:val="Compact"/>
              <w:spacing w:after="0" w:line="240" w:lineRule="auto"/>
              <w:jc w:val="left"/>
            </w:pPr>
            <w:r>
              <w:rPr>
                <w:rFonts w:ascii="Times New Roman" w:hAnsi="Times New Roman" w:cs="Times New Roman" w:eastAsia="Times New Roman"/>
              </w:rPr>
              <w:t xml:space="preserve">config/</w:t>
            </w:r>
          </w:p>
        </w:tc>
        <w:tc>
          <w:tcPr>
            <w:tcW w:type="dxa" w:w="4310"/>
          </w:tcPr>
          <w:p>
            <w:pPr>
              <w:pStyle w:val="Compact"/>
              <w:spacing w:after="0" w:line="240" w:lineRule="auto"/>
              <w:jc w:val="left"/>
            </w:pPr>
            <w:r>
              <w:rPr>
                <w:rFonts w:ascii="Times New Roman" w:hAnsi="Times New Roman" w:cs="Times New Roman" w:eastAsia="Times New Roman"/>
              </w:rPr>
              <w:t xml:space="preserve">IAM policy and connector configuration exports</w:t>
            </w:r>
          </w:p>
        </w:tc>
      </w:tr>
      <w:tr>
        <w:trPr>
          <w:cantSplit/>
        </w:trPr>
        <w:tc>
          <w:tcPr>
            <w:tcW w:type="dxa" w:w="4715"/>
          </w:tcPr>
          <w:p>
            <w:pPr>
              <w:pStyle w:val="Compact"/>
              <w:spacing w:after="0" w:line="240" w:lineRule="auto"/>
              <w:jc w:val="left"/>
            </w:pPr>
            <w:r>
              <w:rPr>
                <w:rFonts w:ascii="Times New Roman" w:hAnsi="Times New Roman" w:cs="Times New Roman" w:eastAsia="Times New Roman"/>
              </w:rPr>
              <w:t xml:space="preserve">tests/</w:t>
            </w:r>
          </w:p>
        </w:tc>
        <w:tc>
          <w:tcPr>
            <w:tcW w:type="dxa" w:w="4310"/>
          </w:tcPr>
          <w:p>
            <w:pPr>
              <w:pStyle w:val="Compact"/>
              <w:spacing w:after="0" w:line="240" w:lineRule="auto"/>
              <w:jc w:val="left"/>
            </w:pPr>
            <w:r>
              <w:rPr>
                <w:rFonts w:ascii="Times New Roman" w:hAnsi="Times New Roman" w:cs="Times New Roman" w:eastAsia="Times New Roman"/>
              </w:rPr>
              <w:t xml:space="preserve">SIT and UAT test scripts and results</w:t>
            </w:r>
          </w:p>
        </w:tc>
      </w:tr>
    </w:tbl>
    <w:bookmarkEnd w:id="86"/>
    <w:bookmarkStart w:id="87" w:name="branching-and-review-workflow"/>
    <w:p>
      <w:pPr>
        <w:pStyle w:val="Heading3"/>
      </w:pPr>
      <w:r>
        <w:rPr>
          <w:rFonts w:ascii="Times New Roman" w:hAnsi="Times New Roman" w:cs="Times New Roman" w:eastAsia="Times New Roman"/>
        </w:rPr>
        <w:t xml:space="preserve">11.4 Branching and review workflow</w:t>
      </w:r>
    </w:p>
    <w:p>
      <w:pPr>
        <w:pStyle w:val="FirstParagraph"/>
      </w:pPr>
      <w:r>
        <w:rPr>
          <w:rFonts w:ascii="Times New Roman" w:hAnsi="Times New Roman" w:cs="Times New Roman" w:eastAsia="Times New Roman"/>
        </w:rPr>
        <w:t xml:space="preserve">The team uses GitHub Flow, a simple trunk-based model suited to a small team:</w:t>
      </w:r>
    </w:p>
    <w:p>
      <w:pPr>
        <w:numPr>
          <w:ilvl w:val="0"/>
          <w:numId w:val="1014"/>
        </w:numPr>
        <w:pStyle w:val="Compact"/>
      </w:pPr>
      <w:r>
        <w:rPr>
          <w:rFonts w:ascii="Times New Roman" w:hAnsi="Times New Roman" w:cs="Times New Roman" w:eastAsia="Times New Roman"/>
        </w:rPr>
        <w:t xml:space="preserve">main holds the approved version of every item and is protected: no direct pushes, at least one approving review, required status checks and linear history (GitHub, n.d.).</w:t>
      </w:r>
    </w:p>
    <w:p>
      <w:pPr>
        <w:numPr>
          <w:ilvl w:val="0"/>
          <w:numId w:val="1014"/>
        </w:numPr>
        <w:pStyle w:val="Compact"/>
      </w:pPr>
      <w:r>
        <w:rPr>
          <w:rFonts w:ascii="Times New Roman" w:hAnsi="Times New Roman" w:cs="Times New Roman" w:eastAsia="Times New Roman"/>
        </w:rPr>
        <w:t xml:space="preserve">Each piece of work gets a short-lived branch named by type and issue number, for example docs/42-risk-register-update, config/57-mfa-policy or cr/63-add-payroll-app.</w:t>
      </w:r>
    </w:p>
    <w:p>
      <w:pPr>
        <w:numPr>
          <w:ilvl w:val="0"/>
          <w:numId w:val="1014"/>
        </w:numPr>
        <w:pStyle w:val="Compact"/>
      </w:pPr>
      <w:r>
        <w:rPr>
          <w:rFonts w:ascii="Times New Roman" w:hAnsi="Times New Roman" w:cs="Times New Roman" w:eastAsia="Times New Roman"/>
        </w:rPr>
        <w:t xml:space="preserve">Commits use clear messages that reference the issue (Update R2 mitigation after data audit (#42)).</w:t>
      </w:r>
    </w:p>
    <w:p>
      <w:pPr>
        <w:numPr>
          <w:ilvl w:val="0"/>
          <w:numId w:val="1014"/>
        </w:numPr>
        <w:pStyle w:val="Compact"/>
      </w:pPr>
      <w:r>
        <w:rPr>
          <w:rFonts w:ascii="Times New Roman" w:hAnsi="Times New Roman" w:cs="Times New Roman" w:eastAsia="Times New Roman"/>
        </w:rPr>
        <w:t xml:space="preserve">A pull request is opened early as a draft; CODEOWNERS automatically requests the right reviewer (for example the PM for /docs/plan/, the IAM Architect for /docs/design/ and /config/).</w:t>
      </w:r>
    </w:p>
    <w:p>
      <w:pPr>
        <w:numPr>
          <w:ilvl w:val="0"/>
          <w:numId w:val="1014"/>
        </w:numPr>
        <w:pStyle w:val="Compact"/>
      </w:pPr>
      <w:r>
        <w:rPr>
          <w:rFonts w:ascii="Times New Roman" w:hAnsi="Times New Roman" w:cs="Times New Roman" w:eastAsia="Times New Roman"/>
        </w:rPr>
        <w:t xml:space="preserve">The GitHub Actions check runs on every pull request; the PR is merged only when checks pass and the reviewer approves. Merging closes the linked issue.</w:t>
      </w:r>
    </w:p>
    <w:p>
      <w:pPr>
        <w:numPr>
          <w:ilvl w:val="0"/>
          <w:numId w:val="1014"/>
        </w:numPr>
        <w:pStyle w:val="Compact"/>
      </w:pPr>
      <w:r>
        <w:rPr>
          <w:rFonts w:ascii="Times New Roman" w:hAnsi="Times New Roman" w:cs="Times New Roman" w:eastAsia="Times New Roman"/>
        </w:rPr>
        <w:t xml:space="preserve">At each gate, the PM creates an annotated tag and a GitHub Release (v1.0-charter, v2.0-design-baseline, v3.0-go-live, v4.0-closure) with release notes copied into CHANGELOG.md.</w:t>
      </w:r>
    </w:p>
    <w:p>
      <w:pPr>
        <w:pStyle w:val="FirstParagraph"/>
      </w:pPr>
      <w:r>
        <w:rPr>
          <w:rFonts w:ascii="Times New Roman" w:hAnsi="Times New Roman" w:cs="Times New Roman" w:eastAsia="Times New Roman"/>
        </w:rPr>
        <w:t xml:space="preserve">The basic Git commands used by the team are shown below:</w:t>
      </w:r>
    </w:p>
    <w:p>
      <w:pPr>
        <w:pStyle w:val="BodyText"/>
      </w:pPr>
      <w:r>
        <w:rPr>
          <w:rFonts w:ascii="Times New Roman" w:hAnsi="Times New Roman" w:cs="Times New Roman" w:eastAsia="Times New Roman"/>
        </w:rPr>
        <w:t xml:space="preserve">git checkout main &amp;&amp; git pull</w:t>
      </w:r>
      <w:r>
        <w:rPr>
          <w:rFonts w:ascii="Times New Roman" w:hAnsi="Times New Roman" w:cs="Times New Roman" w:eastAsia="Times New Roman"/>
        </w:rPr>
        <w:br/>
      </w:r>
      <w:r>
        <w:rPr>
          <w:rFonts w:ascii="Times New Roman" w:hAnsi="Times New Roman" w:cs="Times New Roman" w:eastAsia="Times New Roman"/>
        </w:rPr>
        <w:t xml:space="preserve">git checkout -b docs/42-risk-register-update</w:t>
      </w:r>
      <w:r>
        <w:rPr>
          <w:rFonts w:ascii="Times New Roman" w:hAnsi="Times New Roman" w:cs="Times New Roman" w:eastAsia="Times New Roman"/>
        </w:rPr>
        <w:br/>
      </w:r>
      <w:r>
        <w:rPr>
          <w:rFonts w:ascii="Times New Roman" w:hAnsi="Times New Roman" w:cs="Times New Roman" w:eastAsia="Times New Roman"/>
        </w:rPr>
        <w:t xml:space="preserve"># edit files</w:t>
      </w:r>
      <w:r>
        <w:rPr>
          <w:rFonts w:ascii="Times New Roman" w:hAnsi="Times New Roman" w:cs="Times New Roman" w:eastAsia="Times New Roman"/>
        </w:rPr>
        <w:br/>
      </w:r>
      <w:r>
        <w:rPr>
          <w:rFonts w:ascii="Times New Roman" w:hAnsi="Times New Roman" w:cs="Times New Roman" w:eastAsia="Times New Roman"/>
        </w:rPr>
        <w:t xml:space="preserve">git add docs/plan/risk-register.md</w:t>
      </w:r>
      <w:r>
        <w:rPr>
          <w:rFonts w:ascii="Times New Roman" w:hAnsi="Times New Roman" w:cs="Times New Roman" w:eastAsia="Times New Roman"/>
        </w:rPr>
        <w:br/>
      </w:r>
      <w:r>
        <w:rPr>
          <w:rFonts w:ascii="Times New Roman" w:hAnsi="Times New Roman" w:cs="Times New Roman" w:eastAsia="Times New Roman"/>
        </w:rPr>
        <w:t xml:space="preserve">git commit -m</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Update R2 mitigation after data audit (#42)</w:t>
      </w:r>
      <w:r>
        <w:rPr>
          <w:rFonts w:ascii="Times New Roman" w:hAnsi="Times New Roman" w:cs="Times New Roman" w:eastAsia="Times New Roman"/>
        </w:rPr>
        <w:t xml:space="preserve">”</w:t>
      </w:r>
      <w:r>
        <w:rPr>
          <w:rFonts w:ascii="Times New Roman" w:hAnsi="Times New Roman" w:cs="Times New Roman" w:eastAsia="Times New Roman"/>
        </w:rPr>
        <w:br/>
      </w:r>
      <w:r>
        <w:rPr>
          <w:rFonts w:ascii="Times New Roman" w:hAnsi="Times New Roman" w:cs="Times New Roman" w:eastAsia="Times New Roman"/>
        </w:rPr>
        <w:t xml:space="preserve">git push -u origin docs/42-risk-register-update</w:t>
      </w:r>
      <w:r>
        <w:rPr>
          <w:rFonts w:ascii="Times New Roman" w:hAnsi="Times New Roman" w:cs="Times New Roman" w:eastAsia="Times New Roman"/>
        </w:rPr>
        <w:br/>
      </w:r>
      <w:r>
        <w:rPr>
          <w:rFonts w:ascii="Times New Roman" w:hAnsi="Times New Roman" w:cs="Times New Roman" w:eastAsia="Times New Roman"/>
        </w:rPr>
        <w:t xml:space="preserve"># open pull request on GitHub, request review, merge after approval</w:t>
      </w:r>
      <w:r>
        <w:rPr>
          <w:rFonts w:ascii="Times New Roman" w:hAnsi="Times New Roman" w:cs="Times New Roman" w:eastAsia="Times New Roman"/>
        </w:rPr>
        <w:br/>
      </w:r>
      <w:r>
        <w:rPr>
          <w:rFonts w:ascii="Times New Roman" w:hAnsi="Times New Roman" w:cs="Times New Roman" w:eastAsia="Times New Roman"/>
        </w:rPr>
        <w:t xml:space="preserve">git tag -a v2.0-design-baseline -m</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Design baseline approved at M1, 12 Apr 2027</w:t>
      </w:r>
      <w:r>
        <w:rPr>
          <w:rFonts w:ascii="Times New Roman" w:hAnsi="Times New Roman" w:cs="Times New Roman" w:eastAsia="Times New Roman"/>
        </w:rPr>
        <w:t xml:space="preserve">”</w:t>
      </w:r>
      <w:r>
        <w:rPr>
          <w:rFonts w:ascii="Times New Roman" w:hAnsi="Times New Roman" w:cs="Times New Roman" w:eastAsia="Times New Roman"/>
        </w:rPr>
        <w:br/>
      </w:r>
      <w:r>
        <w:rPr>
          <w:rFonts w:ascii="Times New Roman" w:hAnsi="Times New Roman" w:cs="Times New Roman" w:eastAsia="Times New Roman"/>
        </w:rPr>
        <w:t xml:space="preserve">git push origin v2.0-design-baseline</w:t>
      </w:r>
    </w:p>
    <w:bookmarkEnd w:id="87"/>
    <w:bookmarkStart w:id="88" w:name="Xaeb085eab9f02d3afd307be8e406cc96463bfd5"/>
    <w:p>
      <w:pPr>
        <w:pStyle w:val="Heading3"/>
      </w:pPr>
      <w:r>
        <w:rPr>
          <w:rFonts w:ascii="Times New Roman" w:hAnsi="Times New Roman" w:cs="Times New Roman" w:eastAsia="Times New Roman"/>
        </w:rPr>
        <w:t xml:space="preserve">11.5 Configuration status accounting and audit</w:t>
      </w:r>
    </w:p>
    <w:p>
      <w:pPr>
        <w:numPr>
          <w:ilvl w:val="0"/>
          <w:numId w:val="1015"/>
        </w:numPr>
        <w:pStyle w:val="Compact"/>
      </w:pPr>
      <w:r>
        <w:rPr>
          <w:rFonts w:ascii="Times New Roman" w:hAnsi="Times New Roman" w:cs="Times New Roman" w:eastAsia="Times New Roman"/>
          <w:bCs/>
          <w:b/>
        </w:rPr>
        <w:t xml:space="preserve">Status accounting</w:t>
      </w:r>
      <w:r>
        <w:rPr>
          <w:rFonts w:ascii="Times New Roman" w:hAnsi="Times New Roman" w:cs="Times New Roman" w:eastAsia="Times New Roman"/>
        </w:rPr>
        <w:t xml:space="preserve"> </w:t>
      </w:r>
      <w:r>
        <w:rPr>
          <w:rFonts w:ascii="Times New Roman" w:hAnsi="Times New Roman" w:cs="Times New Roman" w:eastAsia="Times New Roman"/>
        </w:rPr>
        <w:t xml:space="preserve">– the GitHub Projects board shows every work item as Backlog, In progress, In review or Done, and the Insights tab shows commit and PR activity by member, which also serves as evidence of each member’s contribution to this assessment.</w:t>
      </w:r>
    </w:p>
    <w:p>
      <w:pPr>
        <w:numPr>
          <w:ilvl w:val="0"/>
          <w:numId w:val="1015"/>
        </w:numPr>
        <w:pStyle w:val="Compact"/>
      </w:pPr>
      <w:r>
        <w:rPr>
          <w:rFonts w:ascii="Times New Roman" w:hAnsi="Times New Roman" w:cs="Times New Roman" w:eastAsia="Times New Roman"/>
          <w:bCs/>
          <w:b/>
        </w:rPr>
        <w:t xml:space="preserve">Configuration audit</w:t>
      </w:r>
      <w:r>
        <w:rPr>
          <w:rFonts w:ascii="Times New Roman" w:hAnsi="Times New Roman" w:cs="Times New Roman" w:eastAsia="Times New Roman"/>
        </w:rPr>
        <w:t xml:space="preserve"> </w:t>
      </w:r>
      <w:r>
        <w:rPr>
          <w:rFonts w:ascii="Times New Roman" w:hAnsi="Times New Roman" w:cs="Times New Roman" w:eastAsia="Times New Roman"/>
        </w:rPr>
        <w:t xml:space="preserve">– before each gate the Change, Comms and Config Lead checks that every CI in Section 11.2 is at its expected version, that no unmerged branches touch baselined items and that the release notes match the CCB decisions.</w:t>
      </w:r>
    </w:p>
    <w:p>
      <w:pPr>
        <w:numPr>
          <w:ilvl w:val="0"/>
          <w:numId w:val="1015"/>
        </w:numPr>
        <w:pStyle w:val="Compact"/>
      </w:pPr>
      <w:r>
        <w:rPr>
          <w:rFonts w:ascii="Times New Roman" w:hAnsi="Times New Roman" w:cs="Times New Roman" w:eastAsia="Times New Roman"/>
          <w:bCs/>
          <w:b/>
        </w:rPr>
        <w:t xml:space="preserve">Traceability</w:t>
      </w:r>
      <w:r>
        <w:rPr>
          <w:rFonts w:ascii="Times New Roman" w:hAnsi="Times New Roman" w:cs="Times New Roman" w:eastAsia="Times New Roman"/>
        </w:rPr>
        <w:t xml:space="preserve"> </w:t>
      </w:r>
      <w:r>
        <w:rPr>
          <w:rFonts w:ascii="Times New Roman" w:hAnsi="Times New Roman" w:cs="Times New Roman" w:eastAsia="Times New Roman"/>
        </w:rPr>
        <w:t xml:space="preserve">– each change request issue links to its pull request, commits and tag, so any change can be traced from request to approved baseline.</w:t>
      </w:r>
    </w:p>
    <w:p>
      <w:pPr>
        <w:numPr>
          <w:ilvl w:val="0"/>
          <w:numId w:val="1015"/>
        </w:numPr>
        <w:pStyle w:val="Compact"/>
      </w:pPr>
      <w:r>
        <w:rPr>
          <w:rFonts w:ascii="Times New Roman" w:hAnsi="Times New Roman" w:cs="Times New Roman" w:eastAsia="Times New Roman"/>
          <w:bCs/>
          <w:b/>
        </w:rPr>
        <w:t xml:space="preserve">Access control</w:t>
      </w:r>
      <w:r>
        <w:rPr>
          <w:rFonts w:ascii="Times New Roman" w:hAnsi="Times New Roman" w:cs="Times New Roman" w:eastAsia="Times New Roman"/>
        </w:rPr>
        <w:t xml:space="preserve"> </w:t>
      </w:r>
      <w:r>
        <w:rPr>
          <w:rFonts w:ascii="Times New Roman" w:hAnsi="Times New Roman" w:cs="Times New Roman" w:eastAsia="Times New Roman"/>
        </w:rPr>
        <w:t xml:space="preserve">– repository access uses CCU’s SSO and MFA once live; members have Write access, the PM and Config Lead have Maintain, and branch protection rules apply to administrators too.</w:t>
      </w:r>
    </w:p>
    <w:bookmarkEnd w:id="88"/>
    <w:bookmarkEnd w:id="89"/>
    <w:bookmarkStart w:id="90" w:name="conclusion"/>
    <w:p>
      <w:pPr>
        <w:pStyle w:val="Heading2"/>
      </w:pPr>
      <w:r>
        <w:rPr>
          <w:rFonts w:ascii="Times New Roman" w:hAnsi="Times New Roman" w:cs="Times New Roman" w:eastAsia="Times New Roman"/>
        </w:rPr>
        <w:t xml:space="preserve">12. Conclusion</w:t>
      </w:r>
    </w:p>
    <w:p>
      <w:pPr>
        <w:pStyle w:val="FirstParagraph"/>
      </w:pPr>
      <w:r>
        <w:rPr>
          <w:rFonts w:ascii="Times New Roman" w:hAnsi="Times New Roman" w:cs="Times New Roman" w:eastAsia="Times New Roman"/>
        </w:rPr>
        <w:t xml:space="preserve">This plan gives Coastal Credit Union a controlled, 32-week path to replace fragmented, manual identity management with a single IAM platform, closing the audit findings that put it at odds with CPS 234. The schedule is built on explicit dependencies and a calculated critical path, so the team knows which 18 activities cannot slip and where float can absorb problems.</w:t>
      </w:r>
    </w:p>
    <w:p>
      <w:pPr>
        <w:pStyle w:val="BodyText"/>
      </w:pPr>
      <w:r>
        <w:rPr>
          <w:rFonts w:ascii="Times New Roman" w:hAnsi="Times New Roman" w:cs="Times New Roman" w:eastAsia="Times New Roman"/>
        </w:rPr>
        <w:t xml:space="preserve">The largest threats, HR data quality and core banking integration, are addressed early through the audit and the vendor proof of concept, before money is committed to build. Change control, issue escalation, defined quality gates and GitHub-based configuration management together ensure that every decision and every version of a deliverable is recorded and can be shown to auditors. Delivered as planned, the project brings CCU to Essential Eight Maturity Level 2 for identity controls and removes leaver access within hours instead of days.</w:t>
      </w:r>
    </w:p>
    <w:p>
      <w:r>
        <w:rPr>
          <w:rFonts w:ascii="Times New Roman" w:hAnsi="Times New Roman" w:cs="Times New Roman" w:eastAsia="Times New Roman"/>
        </w:rPr>
        <w:br w:type="page"/>
      </w:r>
    </w:p>
    <w:bookmarkEnd w:id="90"/>
    <w:bookmarkStart w:id="98" w:name="references"/>
    <w:p>
      <w:pPr>
        <w:pStyle w:val="Heading2"/>
      </w:pPr>
      <w:r>
        <w:rPr>
          <w:rFonts w:ascii="Times New Roman" w:hAnsi="Times New Roman" w:cs="Times New Roman" w:eastAsia="Times New Roman"/>
        </w:rPr>
        <w:t xml:space="preserve">References</w:t>
      </w:r>
    </w:p>
    <w:p>
      <w:pPr>
        <w:pStyle w:val="FirstParagraph"/>
      </w:pPr>
      <w:r>
        <w:rPr>
          <w:rFonts w:ascii="Times New Roman" w:hAnsi="Times New Roman" w:cs="Times New Roman" w:eastAsia="Times New Roman"/>
        </w:rPr>
        <w:t xml:space="preserve">Australian Prudential Regulation Authority. (2019).</w:t>
      </w:r>
      <w:r>
        <w:rPr>
          <w:rFonts w:ascii="Times New Roman" w:hAnsi="Times New Roman" w:cs="Times New Roman" w:eastAsia="Times New Roman"/>
        </w:rPr>
        <w:t xml:space="preserve"> </w:t>
      </w:r>
      <w:r>
        <w:rPr>
          <w:rFonts w:ascii="Times New Roman" w:hAnsi="Times New Roman" w:cs="Times New Roman" w:eastAsia="Times New Roman"/>
          <w:iCs/>
          <w:i/>
        </w:rPr>
        <w:t xml:space="preserve">Prudential Standard CPS 234 Information Security</w:t>
      </w:r>
      <w:r>
        <w:rPr>
          <w:rFonts w:ascii="Times New Roman" w:hAnsi="Times New Roman" w:cs="Times New Roman" w:eastAsia="Times New Roman"/>
        </w:rPr>
        <w:t xml:space="preserve">.</w:t>
      </w:r>
      <w:r>
        <w:rPr>
          <w:rFonts w:ascii="Times New Roman" w:hAnsi="Times New Roman" w:cs="Times New Roman" w:eastAsia="Times New Roman"/>
        </w:rPr>
        <w:t xml:space="preserve"> </w:t>
      </w:r>
      <w:hyperlink r:id="rId91">
        <w:r>
          <w:rPr>
            <w:rFonts w:ascii="Times New Roman" w:hAnsi="Times New Roman" w:cs="Times New Roman" w:eastAsia="Times New Roman"/>
            <w:rStyle w:val="Hyperlink"/>
          </w:rPr>
          <w:t xml:space="preserve">https://www.apra.gov.au/sites/default/files/cps_234_july_2019_for_public_release.pdf</w:t>
        </w:r>
      </w:hyperlink>
    </w:p>
    <w:p>
      <w:pPr>
        <w:pStyle w:val="BodyText"/>
      </w:pPr>
      <w:r>
        <w:rPr>
          <w:rFonts w:ascii="Times New Roman" w:hAnsi="Times New Roman" w:cs="Times New Roman" w:eastAsia="Times New Roman"/>
        </w:rPr>
        <w:t xml:space="preserve">Australian Prudential Regulation Authority. (2023).</w:t>
      </w:r>
      <w:r>
        <w:rPr>
          <w:rFonts w:ascii="Times New Roman" w:hAnsi="Times New Roman" w:cs="Times New Roman" w:eastAsia="Times New Roman"/>
        </w:rPr>
        <w:t xml:space="preserve"> </w:t>
      </w:r>
      <w:r>
        <w:rPr>
          <w:rFonts w:ascii="Times New Roman" w:hAnsi="Times New Roman" w:cs="Times New Roman" w:eastAsia="Times New Roman"/>
          <w:iCs/>
          <w:i/>
        </w:rPr>
        <w:t xml:space="preserve">Prudential Standard CPS 230 Operational Risk Management</w:t>
      </w:r>
      <w:r>
        <w:rPr>
          <w:rFonts w:ascii="Times New Roman" w:hAnsi="Times New Roman" w:cs="Times New Roman" w:eastAsia="Times New Roman"/>
        </w:rPr>
        <w:t xml:space="preserve">.</w:t>
      </w:r>
      <w:r>
        <w:rPr>
          <w:rFonts w:ascii="Times New Roman" w:hAnsi="Times New Roman" w:cs="Times New Roman" w:eastAsia="Times New Roman"/>
        </w:rPr>
        <w:t xml:space="preserve"> </w:t>
      </w:r>
      <w:hyperlink r:id="rId92">
        <w:r>
          <w:rPr>
            <w:rFonts w:ascii="Times New Roman" w:hAnsi="Times New Roman" w:cs="Times New Roman" w:eastAsia="Times New Roman"/>
            <w:rStyle w:val="Hyperlink"/>
          </w:rPr>
          <w:t xml:space="preserve">https://handbook.apra.gov.au/standard/cps-230-final-not-force</w:t>
        </w:r>
      </w:hyperlink>
    </w:p>
    <w:p>
      <w:pPr>
        <w:pStyle w:val="BodyText"/>
      </w:pPr>
      <w:r>
        <w:rPr>
          <w:rFonts w:ascii="Times New Roman" w:hAnsi="Times New Roman" w:cs="Times New Roman" w:eastAsia="Times New Roman"/>
        </w:rPr>
        <w:t xml:space="preserve">Australian Signals Directorate. (2023).</w:t>
      </w:r>
      <w:r>
        <w:rPr>
          <w:rFonts w:ascii="Times New Roman" w:hAnsi="Times New Roman" w:cs="Times New Roman" w:eastAsia="Times New Roman"/>
        </w:rPr>
        <w:t xml:space="preserve"> </w:t>
      </w:r>
      <w:r>
        <w:rPr>
          <w:rFonts w:ascii="Times New Roman" w:hAnsi="Times New Roman" w:cs="Times New Roman" w:eastAsia="Times New Roman"/>
          <w:iCs/>
          <w:i/>
        </w:rPr>
        <w:t xml:space="preserve">Essential Eight maturity model</w:t>
      </w:r>
      <w:r>
        <w:rPr>
          <w:rFonts w:ascii="Times New Roman" w:hAnsi="Times New Roman" w:cs="Times New Roman" w:eastAsia="Times New Roman"/>
        </w:rPr>
        <w:t xml:space="preserve">. Australian Cyber Security Centre.</w:t>
      </w:r>
      <w:r>
        <w:rPr>
          <w:rFonts w:ascii="Times New Roman" w:hAnsi="Times New Roman" w:cs="Times New Roman" w:eastAsia="Times New Roman"/>
        </w:rPr>
        <w:t xml:space="preserve"> </w:t>
      </w:r>
      <w:hyperlink r:id="rId93">
        <w:r>
          <w:rPr>
            <w:rFonts w:ascii="Times New Roman" w:hAnsi="Times New Roman" w:cs="Times New Roman" w:eastAsia="Times New Roman"/>
            <w:rStyle w:val="Hyperlink"/>
          </w:rPr>
          <w:t xml:space="preserve">https://www.cyber.gov.au/business-government/asds-cyber-security-frameworks/essential-eight/essential-eight-maturity-model</w:t>
        </w:r>
      </w:hyperlink>
    </w:p>
    <w:p>
      <w:pPr>
        <w:pStyle w:val="BodyText"/>
      </w:pPr>
      <w:r>
        <w:rPr>
          <w:rFonts w:ascii="Times New Roman" w:hAnsi="Times New Roman" w:cs="Times New Roman" w:eastAsia="Times New Roman"/>
        </w:rPr>
        <w:t xml:space="preserve">GitHub. (n.d.).</w:t>
      </w:r>
      <w:r>
        <w:rPr>
          <w:rFonts w:ascii="Times New Roman" w:hAnsi="Times New Roman" w:cs="Times New Roman" w:eastAsia="Times New Roman"/>
        </w:rPr>
        <w:t xml:space="preserve"> </w:t>
      </w:r>
      <w:r>
        <w:rPr>
          <w:rFonts w:ascii="Times New Roman" w:hAnsi="Times New Roman" w:cs="Times New Roman" w:eastAsia="Times New Roman"/>
          <w:iCs/>
          <w:i/>
        </w:rPr>
        <w:t xml:space="preserve">About protected branches</w:t>
      </w:r>
      <w:r>
        <w:rPr>
          <w:rFonts w:ascii="Times New Roman" w:hAnsi="Times New Roman" w:cs="Times New Roman" w:eastAsia="Times New Roman"/>
        </w:rPr>
        <w:t xml:space="preserve">. GitHub Docs. Retrieved October 23, 2026, from</w:t>
      </w:r>
      <w:r>
        <w:rPr>
          <w:rFonts w:ascii="Times New Roman" w:hAnsi="Times New Roman" w:cs="Times New Roman" w:eastAsia="Times New Roman"/>
        </w:rPr>
        <w:t xml:space="preserve"> </w:t>
      </w:r>
      <w:hyperlink r:id="rId94">
        <w:r>
          <w:rPr>
            <w:rFonts w:ascii="Times New Roman" w:hAnsi="Times New Roman" w:cs="Times New Roman" w:eastAsia="Times New Roman"/>
            <w:rStyle w:val="Hyperlink"/>
          </w:rPr>
          <w:t xml:space="preserve">https://docs.github.com/en/repositories/configuring-branches-and-merges-in-your-repository/managing-protected-branches/about-protected-branches</w:t>
        </w:r>
      </w:hyperlink>
    </w:p>
    <w:p>
      <w:pPr>
        <w:pStyle w:val="BodyText"/>
      </w:pPr>
      <w:r>
        <w:rPr>
          <w:rFonts w:ascii="Times New Roman" w:hAnsi="Times New Roman" w:cs="Times New Roman" w:eastAsia="Times New Roman"/>
        </w:rPr>
        <w:t xml:space="preserve">Hiatt, J. M. (2006).</w:t>
      </w:r>
      <w:r>
        <w:rPr>
          <w:rFonts w:ascii="Times New Roman" w:hAnsi="Times New Roman" w:cs="Times New Roman" w:eastAsia="Times New Roman"/>
        </w:rPr>
        <w:t xml:space="preserve"> </w:t>
      </w:r>
      <w:r>
        <w:rPr>
          <w:rFonts w:ascii="Times New Roman" w:hAnsi="Times New Roman" w:cs="Times New Roman" w:eastAsia="Times New Roman"/>
          <w:iCs/>
          <w:i/>
        </w:rPr>
        <w:t xml:space="preserve">ADKAR: A model for change in business, government and our community</w:t>
      </w:r>
      <w:r>
        <w:rPr>
          <w:rFonts w:ascii="Times New Roman" w:hAnsi="Times New Roman" w:cs="Times New Roman" w:eastAsia="Times New Roman"/>
        </w:rPr>
        <w:t xml:space="preserve">. Prosci Research.</w:t>
      </w:r>
    </w:p>
    <w:p>
      <w:pPr>
        <w:pStyle w:val="BodyText"/>
      </w:pPr>
      <w:r>
        <w:rPr>
          <w:rFonts w:ascii="Times New Roman" w:hAnsi="Times New Roman" w:cs="Times New Roman" w:eastAsia="Times New Roman"/>
        </w:rPr>
        <w:t xml:space="preserve">International Organization for Standardization. (2018).</w:t>
      </w:r>
      <w:r>
        <w:rPr>
          <w:rFonts w:ascii="Times New Roman" w:hAnsi="Times New Roman" w:cs="Times New Roman" w:eastAsia="Times New Roman"/>
        </w:rPr>
        <w:t xml:space="preserve"> </w:t>
      </w:r>
      <w:r>
        <w:rPr>
          <w:rFonts w:ascii="Times New Roman" w:hAnsi="Times New Roman" w:cs="Times New Roman" w:eastAsia="Times New Roman"/>
          <w:iCs/>
          <w:i/>
        </w:rPr>
        <w:t xml:space="preserve">ISO 31000:2018 Risk management – Guidelines</w:t>
      </w:r>
      <w:r>
        <w:rPr>
          <w:rFonts w:ascii="Times New Roman" w:hAnsi="Times New Roman" w:cs="Times New Roman" w:eastAsia="Times New Roman"/>
        </w:rPr>
        <w:t xml:space="preserve">. ISO.</w:t>
      </w:r>
    </w:p>
    <w:p>
      <w:pPr>
        <w:pStyle w:val="BodyText"/>
      </w:pPr>
      <w:r>
        <w:rPr>
          <w:rFonts w:ascii="Times New Roman" w:hAnsi="Times New Roman" w:cs="Times New Roman" w:eastAsia="Times New Roman"/>
        </w:rPr>
        <w:t xml:space="preserve">International Organization for Standardization &amp; International Electrotechnical Commission. (2022).</w:t>
      </w:r>
      <w:r>
        <w:rPr>
          <w:rFonts w:ascii="Times New Roman" w:hAnsi="Times New Roman" w:cs="Times New Roman" w:eastAsia="Times New Roman"/>
        </w:rPr>
        <w:t xml:space="preserve"> </w:t>
      </w:r>
      <w:r>
        <w:rPr>
          <w:rFonts w:ascii="Times New Roman" w:hAnsi="Times New Roman" w:cs="Times New Roman" w:eastAsia="Times New Roman"/>
          <w:iCs/>
          <w:i/>
        </w:rPr>
        <w:t xml:space="preserve">ISO/IEC 27001:2022 Information security, cybersecurity and privacy protection – Information security management systems – Requirements</w:t>
      </w:r>
      <w:r>
        <w:rPr>
          <w:rFonts w:ascii="Times New Roman" w:hAnsi="Times New Roman" w:cs="Times New Roman" w:eastAsia="Times New Roman"/>
        </w:rPr>
        <w:t xml:space="preserve">.</w:t>
      </w:r>
      <w:r>
        <w:rPr>
          <w:rFonts w:ascii="Times New Roman" w:hAnsi="Times New Roman" w:cs="Times New Roman" w:eastAsia="Times New Roman"/>
        </w:rPr>
        <w:t xml:space="preserve"> </w:t>
      </w:r>
      <w:hyperlink r:id="rId95">
        <w:r>
          <w:rPr>
            <w:rFonts w:ascii="Times New Roman" w:hAnsi="Times New Roman" w:cs="Times New Roman" w:eastAsia="Times New Roman"/>
            <w:rStyle w:val="Hyperlink"/>
          </w:rPr>
          <w:t xml:space="preserve">https://webstore.iec.ch/publication/79694</w:t>
        </w:r>
      </w:hyperlink>
    </w:p>
    <w:p>
      <w:pPr>
        <w:pStyle w:val="BodyText"/>
      </w:pPr>
      <w:r>
        <w:rPr>
          <w:rFonts w:ascii="Times New Roman" w:hAnsi="Times New Roman" w:cs="Times New Roman" w:eastAsia="Times New Roman"/>
        </w:rPr>
        <w:t xml:space="preserve">Project Management Institute. (2025).</w:t>
      </w:r>
      <w:r>
        <w:rPr>
          <w:rFonts w:ascii="Times New Roman" w:hAnsi="Times New Roman" w:cs="Times New Roman" w:eastAsia="Times New Roman"/>
        </w:rPr>
        <w:t xml:space="preserve"> </w:t>
      </w:r>
      <w:r>
        <w:rPr>
          <w:rFonts w:ascii="Times New Roman" w:hAnsi="Times New Roman" w:cs="Times New Roman" w:eastAsia="Times New Roman"/>
          <w:iCs/>
          <w:i/>
        </w:rPr>
        <w:t xml:space="preserve">A guide to the project management body of knowledge (PMBOK guide)</w:t>
      </w:r>
      <w:r>
        <w:rPr>
          <w:rFonts w:ascii="Times New Roman" w:hAnsi="Times New Roman" w:cs="Times New Roman" w:eastAsia="Times New Roman"/>
        </w:rPr>
        <w:t xml:space="preserve"> </w:t>
      </w:r>
      <w:r>
        <w:rPr>
          <w:rFonts w:ascii="Times New Roman" w:hAnsi="Times New Roman" w:cs="Times New Roman" w:eastAsia="Times New Roman"/>
        </w:rPr>
        <w:t xml:space="preserve">(8th ed.). Project Management Institute.</w:t>
      </w:r>
      <w:r>
        <w:rPr>
          <w:rFonts w:ascii="Times New Roman" w:hAnsi="Times New Roman" w:cs="Times New Roman" w:eastAsia="Times New Roman"/>
        </w:rPr>
        <w:t xml:space="preserve"> </w:t>
      </w:r>
      <w:hyperlink r:id="rId96">
        <w:r>
          <w:rPr>
            <w:rFonts w:ascii="Times New Roman" w:hAnsi="Times New Roman" w:cs="Times New Roman" w:eastAsia="Times New Roman"/>
            <w:rStyle w:val="Hyperlink"/>
          </w:rPr>
          <w:t xml:space="preserve">https://www.pmi.org/standards/pmbok</w:t>
        </w:r>
      </w:hyperlink>
    </w:p>
    <w:p>
      <w:pPr>
        <w:pStyle w:val="BodyText"/>
      </w:pPr>
      <w:r>
        <w:rPr>
          <w:rFonts w:ascii="Times New Roman" w:hAnsi="Times New Roman" w:cs="Times New Roman" w:eastAsia="Times New Roman"/>
        </w:rPr>
        <w:t xml:space="preserve">Schwalbe, K. (2019).</w:t>
      </w:r>
      <w:r>
        <w:rPr>
          <w:rFonts w:ascii="Times New Roman" w:hAnsi="Times New Roman" w:cs="Times New Roman" w:eastAsia="Times New Roman"/>
        </w:rPr>
        <w:t xml:space="preserve"> </w:t>
      </w:r>
      <w:r>
        <w:rPr>
          <w:rFonts w:ascii="Times New Roman" w:hAnsi="Times New Roman" w:cs="Times New Roman" w:eastAsia="Times New Roman"/>
          <w:iCs/>
          <w:i/>
        </w:rPr>
        <w:t xml:space="preserve">Information technology project management</w:t>
      </w:r>
      <w:r>
        <w:rPr>
          <w:rFonts w:ascii="Times New Roman" w:hAnsi="Times New Roman" w:cs="Times New Roman" w:eastAsia="Times New Roman"/>
        </w:rPr>
        <w:t xml:space="preserve"> </w:t>
      </w:r>
      <w:r>
        <w:rPr>
          <w:rFonts w:ascii="Times New Roman" w:hAnsi="Times New Roman" w:cs="Times New Roman" w:eastAsia="Times New Roman"/>
        </w:rPr>
        <w:t xml:space="preserve">(9th ed.). Cengage Learning.</w:t>
      </w:r>
    </w:p>
    <w:p>
      <w:pPr>
        <w:pStyle w:val="BodyText"/>
      </w:pPr>
      <w:r>
        <w:rPr>
          <w:rFonts w:ascii="Times New Roman" w:hAnsi="Times New Roman" w:cs="Times New Roman" w:eastAsia="Times New Roman"/>
        </w:rPr>
        <w:t xml:space="preserve">Temoshok, D., Fenton, J. L., Choong, Y.-Y., Lefkovitz, N., Regenscheid, A., Galluzzo, R., &amp; Richer, J. P. (2025).</w:t>
      </w:r>
      <w:r>
        <w:rPr>
          <w:rFonts w:ascii="Times New Roman" w:hAnsi="Times New Roman" w:cs="Times New Roman" w:eastAsia="Times New Roman"/>
        </w:rPr>
        <w:t xml:space="preserve"> </w:t>
      </w:r>
      <w:r>
        <w:rPr>
          <w:rFonts w:ascii="Times New Roman" w:hAnsi="Times New Roman" w:cs="Times New Roman" w:eastAsia="Times New Roman"/>
          <w:iCs/>
          <w:i/>
        </w:rPr>
        <w:t xml:space="preserve">Digital identity guidelines: Authentication and authenticator management</w:t>
      </w:r>
      <w:r>
        <w:rPr>
          <w:rFonts w:ascii="Times New Roman" w:hAnsi="Times New Roman" w:cs="Times New Roman" w:eastAsia="Times New Roman"/>
        </w:rPr>
        <w:t xml:space="preserve"> </w:t>
      </w:r>
      <w:r>
        <w:rPr>
          <w:rFonts w:ascii="Times New Roman" w:hAnsi="Times New Roman" w:cs="Times New Roman" w:eastAsia="Times New Roman"/>
        </w:rPr>
        <w:t xml:space="preserve">(NIST Special Publication 800-63B-4). National Institute of Standards and Technology.</w:t>
      </w:r>
      <w:r>
        <w:rPr>
          <w:rFonts w:ascii="Times New Roman" w:hAnsi="Times New Roman" w:cs="Times New Roman" w:eastAsia="Times New Roman"/>
        </w:rPr>
        <w:t xml:space="preserve"> </w:t>
      </w:r>
      <w:hyperlink r:id="rId97">
        <w:r>
          <w:rPr>
            <w:rFonts w:ascii="Times New Roman" w:hAnsi="Times New Roman" w:cs="Times New Roman" w:eastAsia="Times New Roman"/>
            <w:rStyle w:val="Hyperlink"/>
          </w:rPr>
          <w:t xml:space="preserve">https://doi.org/10.6028/NIST.SP.800-63B-4</w:t>
        </w:r>
      </w:hyperlink>
    </w:p>
    <w:p>
      <w:r>
        <w:rPr>
          <w:rFonts w:ascii="Times New Roman" w:hAnsi="Times New Roman" w:cs="Times New Roman" w:eastAsia="Times New Roman"/>
        </w:rPr>
        <w:br w:type="page"/>
      </w:r>
    </w:p>
    <w:bookmarkEnd w:id="98"/>
    <w:bookmarkStart w:id="103" w:name="appendices"/>
    <w:p>
      <w:pPr>
        <w:pStyle w:val="Heading2"/>
      </w:pPr>
      <w:r>
        <w:rPr>
          <w:rFonts w:ascii="Times New Roman" w:hAnsi="Times New Roman" w:cs="Times New Roman" w:eastAsia="Times New Roman"/>
        </w:rPr>
        <w:t xml:space="preserve">Appendices</w:t>
      </w:r>
    </w:p>
    <w:bookmarkStart w:id="99" w:name="appendix-a-change-request-form"/>
    <w:p>
      <w:pPr>
        <w:pStyle w:val="Heading3"/>
      </w:pPr>
      <w:r>
        <w:rPr>
          <w:rFonts w:ascii="Times New Roman" w:hAnsi="Times New Roman" w:cs="Times New Roman" w:eastAsia="Times New Roman"/>
        </w:rPr>
        <w:t xml:space="preserve">Appendix A – Change request form</w:t>
      </w:r>
    </w:p>
    <w:p>
      <w:pPr>
        <w:pStyle w:val="FirstParagraph"/>
      </w:pPr>
      <w:r>
        <w:rPr>
          <w:rFonts w:ascii="Times New Roman" w:hAnsi="Times New Roman" w:cs="Times New Roman" w:eastAsia="Times New Roman"/>
        </w:rPr>
        <w:t xml:space="preserve">This form is also set up as the GitHub issue template change-request.md.</w:t>
      </w:r>
    </w:p>
    <w:tbl>
      <w:tblPr>
        <w:tblStyle w:val="Table"/>
        <w:tblW w:type="dxa" w:w="9026"/>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304"/>
        <w:gridCol w:w="4721"/>
      </w:tblGrid>
      <w:tr>
        <w:trPr>
          <w:tblHeader w:val="true"/>
          <w:cantSplit/>
        </w:trPr>
        <w:tc>
          <w:tcPr>
            <w:tcW w:type="dxa" w:w="4304"/>
          </w:tcPr>
          <w:p>
            <w:pPr>
              <w:pStyle w:val="Compact"/>
              <w:spacing w:after="0" w:line="240" w:lineRule="auto"/>
              <w:jc w:val="left"/>
            </w:pPr>
            <w:r>
              <w:rPr>
                <w:rFonts w:ascii="Times New Roman" w:hAnsi="Times New Roman" w:cs="Times New Roman" w:eastAsia="Times New Roman"/>
                <w:b/>
              </w:rPr>
              <w:t xml:space="preserve">Field</w:t>
            </w:r>
          </w:p>
        </w:tc>
        <w:tc>
          <w:tcPr>
            <w:tcW w:type="dxa" w:w="4721"/>
          </w:tcPr>
          <w:p>
            <w:pPr>
              <w:pStyle w:val="Compact"/>
              <w:spacing w:after="0" w:line="240" w:lineRule="auto"/>
              <w:jc w:val="left"/>
            </w:pPr>
            <w:r>
              <w:rPr>
                <w:rFonts w:ascii="Times New Roman" w:hAnsi="Times New Roman" w:cs="Times New Roman" w:eastAsia="Times New Roman"/>
                <w:b/>
              </w:rPr>
              <w:t xml:space="preserve">Entry</w:t>
            </w:r>
          </w:p>
        </w:tc>
      </w:tr>
      <w:tr>
        <w:trPr>
          <w:cantSplit/>
        </w:trPr>
        <w:tc>
          <w:tcPr>
            <w:tcW w:type="dxa" w:w="4304"/>
          </w:tcPr>
          <w:p>
            <w:pPr>
              <w:pStyle w:val="Compact"/>
              <w:spacing w:after="0" w:line="240" w:lineRule="auto"/>
              <w:jc w:val="left"/>
            </w:pPr>
            <w:r>
              <w:rPr>
                <w:rFonts w:ascii="Times New Roman" w:hAnsi="Times New Roman" w:cs="Times New Roman" w:eastAsia="Times New Roman"/>
              </w:rPr>
              <w:t xml:space="preserve">CR number</w:t>
            </w:r>
          </w:p>
        </w:tc>
        <w:tc>
          <w:tcPr>
            <w:tcW w:type="dxa" w:w="4721"/>
          </w:tcPr>
          <w:p>
            <w:pPr>
              <w:pStyle w:val="Compact"/>
              <w:spacing w:after="0" w:line="240" w:lineRule="auto"/>
              <w:jc w:val="left"/>
            </w:pPr>
            <w:r>
              <w:rPr>
                <w:rFonts w:ascii="Times New Roman" w:hAnsi="Times New Roman" w:cs="Times New Roman" w:eastAsia="Times New Roman"/>
              </w:rPr>
              <w:t xml:space="preserve">CR-___ (assigned by PM)</w:t>
            </w:r>
          </w:p>
        </w:tc>
      </w:tr>
      <w:tr>
        <w:trPr>
          <w:cantSplit/>
        </w:trPr>
        <w:tc>
          <w:tcPr>
            <w:tcW w:type="dxa" w:w="4304"/>
          </w:tcPr>
          <w:p>
            <w:pPr>
              <w:pStyle w:val="Compact"/>
              <w:spacing w:after="0" w:line="240" w:lineRule="auto"/>
              <w:jc w:val="left"/>
            </w:pPr>
            <w:r>
              <w:rPr>
                <w:rFonts w:ascii="Times New Roman" w:hAnsi="Times New Roman" w:cs="Times New Roman" w:eastAsia="Times New Roman"/>
              </w:rPr>
              <w:t xml:space="preserve">Title</w:t>
            </w:r>
          </w:p>
        </w:tc>
        <w:tc>
          <w:tcPr>
            <w:tcW w:type="dxa" w:w="4721"/>
          </w:tcPr>
          <w:p>
            <w:pPr>
              <w:pStyle w:val="Compact"/>
              <w:spacing w:after="0" w:line="240" w:lineRule="auto"/>
            </w:pPr>
          </w:p>
        </w:tc>
      </w:tr>
      <w:tr>
        <w:trPr>
          <w:cantSplit/>
        </w:trPr>
        <w:tc>
          <w:tcPr>
            <w:tcW w:type="dxa" w:w="4304"/>
          </w:tcPr>
          <w:p>
            <w:pPr>
              <w:pStyle w:val="Compact"/>
              <w:spacing w:after="0" w:line="240" w:lineRule="auto"/>
              <w:jc w:val="left"/>
            </w:pPr>
            <w:r>
              <w:rPr>
                <w:rFonts w:ascii="Times New Roman" w:hAnsi="Times New Roman" w:cs="Times New Roman" w:eastAsia="Times New Roman"/>
              </w:rPr>
              <w:t xml:space="preserve">Requested by / date</w:t>
            </w:r>
          </w:p>
        </w:tc>
        <w:tc>
          <w:tcPr>
            <w:tcW w:type="dxa" w:w="4721"/>
          </w:tcPr>
          <w:p>
            <w:pPr>
              <w:pStyle w:val="Compact"/>
              <w:spacing w:after="0" w:line="240" w:lineRule="auto"/>
            </w:pPr>
          </w:p>
        </w:tc>
      </w:tr>
      <w:tr>
        <w:trPr>
          <w:cantSplit/>
        </w:trPr>
        <w:tc>
          <w:tcPr>
            <w:tcW w:type="dxa" w:w="4304"/>
          </w:tcPr>
          <w:p>
            <w:pPr>
              <w:pStyle w:val="Compact"/>
              <w:spacing w:after="0" w:line="240" w:lineRule="auto"/>
              <w:jc w:val="left"/>
            </w:pPr>
            <w:r>
              <w:rPr>
                <w:rFonts w:ascii="Times New Roman" w:hAnsi="Times New Roman" w:cs="Times New Roman" w:eastAsia="Times New Roman"/>
              </w:rPr>
              <w:t xml:space="preserve">Description of change</w:t>
            </w:r>
          </w:p>
        </w:tc>
        <w:tc>
          <w:tcPr>
            <w:tcW w:type="dxa" w:w="4721"/>
          </w:tcPr>
          <w:p>
            <w:pPr>
              <w:pStyle w:val="Compact"/>
              <w:spacing w:after="0" w:line="240" w:lineRule="auto"/>
            </w:pPr>
          </w:p>
        </w:tc>
      </w:tr>
      <w:tr>
        <w:trPr>
          <w:cantSplit/>
        </w:trPr>
        <w:tc>
          <w:tcPr>
            <w:tcW w:type="dxa" w:w="4304"/>
          </w:tcPr>
          <w:p>
            <w:pPr>
              <w:pStyle w:val="Compact"/>
              <w:spacing w:after="0" w:line="240" w:lineRule="auto"/>
              <w:jc w:val="left"/>
            </w:pPr>
            <w:r>
              <w:rPr>
                <w:rFonts w:ascii="Times New Roman" w:hAnsi="Times New Roman" w:cs="Times New Roman" w:eastAsia="Times New Roman"/>
              </w:rPr>
              <w:t xml:space="preserve">Reason and benefit</w:t>
            </w:r>
          </w:p>
        </w:tc>
        <w:tc>
          <w:tcPr>
            <w:tcW w:type="dxa" w:w="4721"/>
          </w:tcPr>
          <w:p>
            <w:pPr>
              <w:pStyle w:val="Compact"/>
              <w:spacing w:after="0" w:line="240" w:lineRule="auto"/>
            </w:pPr>
          </w:p>
        </w:tc>
      </w:tr>
      <w:tr>
        <w:trPr>
          <w:cantSplit/>
        </w:trPr>
        <w:tc>
          <w:tcPr>
            <w:tcW w:type="dxa" w:w="4304"/>
          </w:tcPr>
          <w:p>
            <w:pPr>
              <w:pStyle w:val="Compact"/>
              <w:spacing w:after="0" w:line="240" w:lineRule="auto"/>
              <w:jc w:val="left"/>
            </w:pPr>
            <w:r>
              <w:rPr>
                <w:rFonts w:ascii="Times New Roman" w:hAnsi="Times New Roman" w:cs="Times New Roman" w:eastAsia="Times New Roman"/>
              </w:rPr>
              <w:t xml:space="preserve">Urgency</w:t>
            </w:r>
          </w:p>
        </w:tc>
        <w:tc>
          <w:tcPr>
            <w:tcW w:type="dxa" w:w="4721"/>
          </w:tcPr>
          <w:p>
            <w:pPr>
              <w:pStyle w:val="Compact"/>
              <w:spacing w:after="0" w:line="240" w:lineRule="auto"/>
              <w:jc w:val="left"/>
            </w:pPr>
            <w:r>
              <w:rPr>
                <w:rFonts w:ascii="Times New Roman" w:hAnsi="Times New Roman" w:cs="Times New Roman" w:eastAsia="Times New Roman"/>
              </w:rPr>
              <w:t xml:space="preserve">Minor / Major / Emergency</w:t>
            </w:r>
          </w:p>
        </w:tc>
      </w:tr>
      <w:tr>
        <w:trPr>
          <w:cantSplit/>
        </w:trPr>
        <w:tc>
          <w:tcPr>
            <w:tcW w:type="dxa" w:w="4304"/>
          </w:tcPr>
          <w:p>
            <w:pPr>
              <w:pStyle w:val="Compact"/>
              <w:spacing w:after="0" w:line="240" w:lineRule="auto"/>
              <w:jc w:val="left"/>
            </w:pPr>
            <w:r>
              <w:rPr>
                <w:rFonts w:ascii="Times New Roman" w:hAnsi="Times New Roman" w:cs="Times New Roman" w:eastAsia="Times New Roman"/>
              </w:rPr>
              <w:t xml:space="preserve">Affected WBS items and documents</w:t>
            </w:r>
          </w:p>
        </w:tc>
        <w:tc>
          <w:tcPr>
            <w:tcW w:type="dxa" w:w="4721"/>
          </w:tcPr>
          <w:p>
            <w:pPr>
              <w:pStyle w:val="Compact"/>
              <w:spacing w:after="0" w:line="240" w:lineRule="auto"/>
            </w:pPr>
          </w:p>
        </w:tc>
      </w:tr>
      <w:tr>
        <w:trPr>
          <w:cantSplit/>
        </w:trPr>
        <w:tc>
          <w:tcPr>
            <w:tcW w:type="dxa" w:w="4304"/>
          </w:tcPr>
          <w:p>
            <w:pPr>
              <w:pStyle w:val="Compact"/>
              <w:spacing w:after="0" w:line="240" w:lineRule="auto"/>
              <w:jc w:val="left"/>
            </w:pPr>
            <w:r>
              <w:rPr>
                <w:rFonts w:ascii="Times New Roman" w:hAnsi="Times New Roman" w:cs="Times New Roman" w:eastAsia="Times New Roman"/>
              </w:rPr>
              <w:t xml:space="preserve">Scope impact</w:t>
            </w:r>
          </w:p>
        </w:tc>
        <w:tc>
          <w:tcPr>
            <w:tcW w:type="dxa" w:w="4721"/>
          </w:tcPr>
          <w:p>
            <w:pPr>
              <w:pStyle w:val="Compact"/>
              <w:spacing w:after="0" w:line="240" w:lineRule="auto"/>
            </w:pPr>
          </w:p>
        </w:tc>
      </w:tr>
      <w:tr>
        <w:trPr>
          <w:cantSplit/>
        </w:trPr>
        <w:tc>
          <w:tcPr>
            <w:tcW w:type="dxa" w:w="4304"/>
          </w:tcPr>
          <w:p>
            <w:pPr>
              <w:pStyle w:val="Compact"/>
              <w:spacing w:after="0" w:line="240" w:lineRule="auto"/>
              <w:jc w:val="left"/>
            </w:pPr>
            <w:r>
              <w:rPr>
                <w:rFonts w:ascii="Times New Roman" w:hAnsi="Times New Roman" w:cs="Times New Roman" w:eastAsia="Times New Roman"/>
              </w:rPr>
              <w:t xml:space="preserve">Schedule impact (days; critical path Y/N)</w:t>
            </w:r>
          </w:p>
        </w:tc>
        <w:tc>
          <w:tcPr>
            <w:tcW w:type="dxa" w:w="4721"/>
          </w:tcPr>
          <w:p>
            <w:pPr>
              <w:pStyle w:val="Compact"/>
              <w:spacing w:after="0" w:line="240" w:lineRule="auto"/>
            </w:pPr>
          </w:p>
        </w:tc>
      </w:tr>
      <w:tr>
        <w:trPr>
          <w:cantSplit/>
        </w:trPr>
        <w:tc>
          <w:tcPr>
            <w:tcW w:type="dxa" w:w="4304"/>
          </w:tcPr>
          <w:p>
            <w:pPr>
              <w:pStyle w:val="Compact"/>
              <w:spacing w:after="0" w:line="240" w:lineRule="auto"/>
              <w:jc w:val="left"/>
            </w:pPr>
            <w:r>
              <w:rPr>
                <w:rFonts w:ascii="Times New Roman" w:hAnsi="Times New Roman" w:cs="Times New Roman" w:eastAsia="Times New Roman"/>
              </w:rPr>
              <w:t xml:space="preserve">Cost impact (AUD)</w:t>
            </w:r>
          </w:p>
        </w:tc>
        <w:tc>
          <w:tcPr>
            <w:tcW w:type="dxa" w:w="4721"/>
          </w:tcPr>
          <w:p>
            <w:pPr>
              <w:pStyle w:val="Compact"/>
              <w:spacing w:after="0" w:line="240" w:lineRule="auto"/>
            </w:pPr>
          </w:p>
        </w:tc>
      </w:tr>
      <w:tr>
        <w:trPr>
          <w:cantSplit/>
        </w:trPr>
        <w:tc>
          <w:tcPr>
            <w:tcW w:type="dxa" w:w="4304"/>
          </w:tcPr>
          <w:p>
            <w:pPr>
              <w:pStyle w:val="Compact"/>
              <w:spacing w:after="0" w:line="240" w:lineRule="auto"/>
              <w:jc w:val="left"/>
            </w:pPr>
            <w:r>
              <w:rPr>
                <w:rFonts w:ascii="Times New Roman" w:hAnsi="Times New Roman" w:cs="Times New Roman" w:eastAsia="Times New Roman"/>
              </w:rPr>
              <w:t xml:space="preserve">Risk, security and compliance impact</w:t>
            </w:r>
          </w:p>
        </w:tc>
        <w:tc>
          <w:tcPr>
            <w:tcW w:type="dxa" w:w="4721"/>
          </w:tcPr>
          <w:p>
            <w:pPr>
              <w:pStyle w:val="Compact"/>
              <w:spacing w:after="0" w:line="240" w:lineRule="auto"/>
            </w:pPr>
          </w:p>
        </w:tc>
      </w:tr>
      <w:tr>
        <w:trPr>
          <w:cantSplit/>
        </w:trPr>
        <w:tc>
          <w:tcPr>
            <w:tcW w:type="dxa" w:w="4304"/>
          </w:tcPr>
          <w:p>
            <w:pPr>
              <w:pStyle w:val="Compact"/>
              <w:spacing w:after="0" w:line="240" w:lineRule="auto"/>
              <w:jc w:val="left"/>
            </w:pPr>
            <w:r>
              <w:rPr>
                <w:rFonts w:ascii="Times New Roman" w:hAnsi="Times New Roman" w:cs="Times New Roman" w:eastAsia="Times New Roman"/>
              </w:rPr>
              <w:t xml:space="preserve">Options considered</w:t>
            </w:r>
          </w:p>
        </w:tc>
        <w:tc>
          <w:tcPr>
            <w:tcW w:type="dxa" w:w="4721"/>
          </w:tcPr>
          <w:p>
            <w:pPr>
              <w:pStyle w:val="Compact"/>
              <w:spacing w:after="0" w:line="240" w:lineRule="auto"/>
            </w:pPr>
          </w:p>
        </w:tc>
      </w:tr>
      <w:tr>
        <w:trPr>
          <w:cantSplit/>
        </w:trPr>
        <w:tc>
          <w:tcPr>
            <w:tcW w:type="dxa" w:w="4304"/>
          </w:tcPr>
          <w:p>
            <w:pPr>
              <w:pStyle w:val="Compact"/>
              <w:spacing w:after="0" w:line="240" w:lineRule="auto"/>
              <w:jc w:val="left"/>
            </w:pPr>
            <w:r>
              <w:rPr>
                <w:rFonts w:ascii="Times New Roman" w:hAnsi="Times New Roman" w:cs="Times New Roman" w:eastAsia="Times New Roman"/>
              </w:rPr>
              <w:t xml:space="preserve">Recommendation</w:t>
            </w:r>
          </w:p>
        </w:tc>
        <w:tc>
          <w:tcPr>
            <w:tcW w:type="dxa" w:w="4721"/>
          </w:tcPr>
          <w:p>
            <w:pPr>
              <w:pStyle w:val="Compact"/>
              <w:spacing w:after="0" w:line="240" w:lineRule="auto"/>
            </w:pPr>
          </w:p>
        </w:tc>
      </w:tr>
      <w:tr>
        <w:trPr>
          <w:cantSplit/>
        </w:trPr>
        <w:tc>
          <w:tcPr>
            <w:tcW w:type="dxa" w:w="4304"/>
          </w:tcPr>
          <w:p>
            <w:pPr>
              <w:pStyle w:val="Compact"/>
              <w:spacing w:after="0" w:line="240" w:lineRule="auto"/>
              <w:jc w:val="left"/>
            </w:pPr>
            <w:r>
              <w:rPr>
                <w:rFonts w:ascii="Times New Roman" w:hAnsi="Times New Roman" w:cs="Times New Roman" w:eastAsia="Times New Roman"/>
              </w:rPr>
              <w:t xml:space="preserve">Decision</w:t>
            </w:r>
          </w:p>
        </w:tc>
        <w:tc>
          <w:tcPr>
            <w:tcW w:type="dxa" w:w="4721"/>
          </w:tcPr>
          <w:p>
            <w:pPr>
              <w:pStyle w:val="Compact"/>
              <w:spacing w:after="0" w:line="240" w:lineRule="auto"/>
              <w:jc w:val="left"/>
            </w:pPr>
            <w:r>
              <w:rPr>
                <w:rFonts w:ascii="Times New Roman" w:hAnsi="Times New Roman" w:cs="Times New Roman" w:eastAsia="Times New Roman"/>
              </w:rPr>
              <w:t xml:space="preserve">Approved / Rejected / Deferred / More information</w:t>
            </w:r>
          </w:p>
        </w:tc>
      </w:tr>
      <w:tr>
        <w:trPr>
          <w:cantSplit/>
        </w:trPr>
        <w:tc>
          <w:tcPr>
            <w:tcW w:type="dxa" w:w="4304"/>
          </w:tcPr>
          <w:p>
            <w:pPr>
              <w:pStyle w:val="Compact"/>
              <w:spacing w:after="0" w:line="240" w:lineRule="auto"/>
              <w:jc w:val="left"/>
            </w:pPr>
            <w:r>
              <w:rPr>
                <w:rFonts w:ascii="Times New Roman" w:hAnsi="Times New Roman" w:cs="Times New Roman" w:eastAsia="Times New Roman"/>
              </w:rPr>
              <w:t xml:space="preserve">Decided by / date</w:t>
            </w:r>
          </w:p>
        </w:tc>
        <w:tc>
          <w:tcPr>
            <w:tcW w:type="dxa" w:w="4721"/>
          </w:tcPr>
          <w:p>
            <w:pPr>
              <w:pStyle w:val="Compact"/>
              <w:spacing w:after="0" w:line="240" w:lineRule="auto"/>
            </w:pPr>
          </w:p>
        </w:tc>
      </w:tr>
      <w:tr>
        <w:trPr>
          <w:cantSplit/>
        </w:trPr>
        <w:tc>
          <w:tcPr>
            <w:tcW w:type="dxa" w:w="4304"/>
          </w:tcPr>
          <w:p>
            <w:pPr>
              <w:pStyle w:val="Compact"/>
              <w:spacing w:after="0" w:line="240" w:lineRule="auto"/>
              <w:jc w:val="left"/>
            </w:pPr>
            <w:r>
              <w:rPr>
                <w:rFonts w:ascii="Times New Roman" w:hAnsi="Times New Roman" w:cs="Times New Roman" w:eastAsia="Times New Roman"/>
              </w:rPr>
              <w:t xml:space="preserve">Linked pull request and baseline tag</w:t>
            </w:r>
          </w:p>
        </w:tc>
        <w:tc>
          <w:tcPr>
            <w:tcW w:type="dxa" w:w="4721"/>
          </w:tcPr>
          <w:p>
            <w:pPr>
              <w:pStyle w:val="Compact"/>
              <w:spacing w:after="0" w:line="240" w:lineRule="auto"/>
            </w:pPr>
          </w:p>
        </w:tc>
      </w:tr>
    </w:tbl>
    <w:bookmarkEnd w:id="99"/>
    <w:bookmarkStart w:id="100" w:name="appendix-b-issue-log-entry-form"/>
    <w:p>
      <w:pPr>
        <w:pStyle w:val="Heading3"/>
      </w:pPr>
      <w:r>
        <w:rPr>
          <w:rFonts w:ascii="Times New Roman" w:hAnsi="Times New Roman" w:cs="Times New Roman" w:eastAsia="Times New Roman"/>
        </w:rPr>
        <w:t xml:space="preserve">Appendix B – Issue log entry form</w:t>
      </w:r>
    </w:p>
    <w:tbl>
      <w:tblPr>
        <w:tblStyle w:val="Table"/>
        <w:tblW w:type="dxa" w:w="9026"/>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184"/>
        <w:gridCol w:w="4841"/>
      </w:tblGrid>
      <w:tr>
        <w:trPr>
          <w:tblHeader w:val="true"/>
          <w:cantSplit/>
        </w:trPr>
        <w:tc>
          <w:tcPr>
            <w:tcW w:type="dxa" w:w="4184"/>
          </w:tcPr>
          <w:p>
            <w:pPr>
              <w:pStyle w:val="Compact"/>
              <w:spacing w:after="0" w:line="240" w:lineRule="auto"/>
              <w:jc w:val="left"/>
            </w:pPr>
            <w:r>
              <w:rPr>
                <w:rFonts w:ascii="Times New Roman" w:hAnsi="Times New Roman" w:cs="Times New Roman" w:eastAsia="Times New Roman"/>
                <w:b/>
              </w:rPr>
              <w:t xml:space="preserve">Field</w:t>
            </w:r>
          </w:p>
        </w:tc>
        <w:tc>
          <w:tcPr>
            <w:tcW w:type="dxa" w:w="4841"/>
          </w:tcPr>
          <w:p>
            <w:pPr>
              <w:pStyle w:val="Compact"/>
              <w:spacing w:after="0" w:line="240" w:lineRule="auto"/>
              <w:jc w:val="left"/>
            </w:pPr>
            <w:r>
              <w:rPr>
                <w:rFonts w:ascii="Times New Roman" w:hAnsi="Times New Roman" w:cs="Times New Roman" w:eastAsia="Times New Roman"/>
                <w:b/>
              </w:rPr>
              <w:t xml:space="preserve">Entry</w:t>
            </w:r>
          </w:p>
        </w:tc>
      </w:tr>
      <w:tr>
        <w:trPr>
          <w:cantSplit/>
        </w:trPr>
        <w:tc>
          <w:tcPr>
            <w:tcW w:type="dxa" w:w="4184"/>
          </w:tcPr>
          <w:p>
            <w:pPr>
              <w:pStyle w:val="Compact"/>
              <w:spacing w:after="0" w:line="240" w:lineRule="auto"/>
              <w:jc w:val="left"/>
            </w:pPr>
            <w:r>
              <w:rPr>
                <w:rFonts w:ascii="Times New Roman" w:hAnsi="Times New Roman" w:cs="Times New Roman" w:eastAsia="Times New Roman"/>
              </w:rPr>
              <w:t xml:space="preserve">Issue ID</w:t>
            </w:r>
          </w:p>
        </w:tc>
        <w:tc>
          <w:tcPr>
            <w:tcW w:type="dxa" w:w="4841"/>
          </w:tcPr>
          <w:p>
            <w:pPr>
              <w:pStyle w:val="Compact"/>
              <w:spacing w:after="0" w:line="240" w:lineRule="auto"/>
              <w:jc w:val="left"/>
            </w:pPr>
            <w:r>
              <w:rPr>
                <w:rFonts w:ascii="Times New Roman" w:hAnsi="Times New Roman" w:cs="Times New Roman" w:eastAsia="Times New Roman"/>
              </w:rPr>
              <w:t xml:space="preserve">I-__</w:t>
            </w:r>
          </w:p>
        </w:tc>
      </w:tr>
      <w:tr>
        <w:trPr>
          <w:cantSplit/>
        </w:trPr>
        <w:tc>
          <w:tcPr>
            <w:tcW w:type="dxa" w:w="4184"/>
          </w:tcPr>
          <w:p>
            <w:pPr>
              <w:pStyle w:val="Compact"/>
              <w:spacing w:after="0" w:line="240" w:lineRule="auto"/>
              <w:jc w:val="left"/>
            </w:pPr>
            <w:r>
              <w:rPr>
                <w:rFonts w:ascii="Times New Roman" w:hAnsi="Times New Roman" w:cs="Times New Roman" w:eastAsia="Times New Roman"/>
              </w:rPr>
              <w:t xml:space="preserve">Title</w:t>
            </w:r>
          </w:p>
        </w:tc>
        <w:tc>
          <w:tcPr>
            <w:tcW w:type="dxa" w:w="4841"/>
          </w:tcPr>
          <w:p>
            <w:pPr>
              <w:pStyle w:val="Compact"/>
              <w:spacing w:after="0" w:line="240" w:lineRule="auto"/>
            </w:pPr>
          </w:p>
        </w:tc>
      </w:tr>
      <w:tr>
        <w:trPr>
          <w:cantSplit/>
        </w:trPr>
        <w:tc>
          <w:tcPr>
            <w:tcW w:type="dxa" w:w="4184"/>
          </w:tcPr>
          <w:p>
            <w:pPr>
              <w:pStyle w:val="Compact"/>
              <w:spacing w:after="0" w:line="240" w:lineRule="auto"/>
              <w:jc w:val="left"/>
            </w:pPr>
            <w:r>
              <w:rPr>
                <w:rFonts w:ascii="Times New Roman" w:hAnsi="Times New Roman" w:cs="Times New Roman" w:eastAsia="Times New Roman"/>
              </w:rPr>
              <w:t xml:space="preserve">Date raised</w:t>
            </w:r>
          </w:p>
        </w:tc>
        <w:tc>
          <w:tcPr>
            <w:tcW w:type="dxa" w:w="4841"/>
          </w:tcPr>
          <w:p>
            <w:pPr>
              <w:pStyle w:val="Compact"/>
              <w:spacing w:after="0" w:line="240" w:lineRule="auto"/>
            </w:pPr>
          </w:p>
        </w:tc>
      </w:tr>
      <w:tr>
        <w:trPr>
          <w:cantSplit/>
        </w:trPr>
        <w:tc>
          <w:tcPr>
            <w:tcW w:type="dxa" w:w="4184"/>
          </w:tcPr>
          <w:p>
            <w:pPr>
              <w:pStyle w:val="Compact"/>
              <w:spacing w:after="0" w:line="240" w:lineRule="auto"/>
              <w:jc w:val="left"/>
            </w:pPr>
            <w:r>
              <w:rPr>
                <w:rFonts w:ascii="Times New Roman" w:hAnsi="Times New Roman" w:cs="Times New Roman" w:eastAsia="Times New Roman"/>
              </w:rPr>
              <w:t xml:space="preserve">Raised by</w:t>
            </w:r>
          </w:p>
        </w:tc>
        <w:tc>
          <w:tcPr>
            <w:tcW w:type="dxa" w:w="4841"/>
          </w:tcPr>
          <w:p>
            <w:pPr>
              <w:pStyle w:val="Compact"/>
              <w:spacing w:after="0" w:line="240" w:lineRule="auto"/>
            </w:pPr>
          </w:p>
        </w:tc>
      </w:tr>
      <w:tr>
        <w:trPr>
          <w:cantSplit/>
        </w:trPr>
        <w:tc>
          <w:tcPr>
            <w:tcW w:type="dxa" w:w="4184"/>
          </w:tcPr>
          <w:p>
            <w:pPr>
              <w:pStyle w:val="Compact"/>
              <w:spacing w:after="0" w:line="240" w:lineRule="auto"/>
              <w:jc w:val="left"/>
            </w:pPr>
            <w:r>
              <w:rPr>
                <w:rFonts w:ascii="Times New Roman" w:hAnsi="Times New Roman" w:cs="Times New Roman" w:eastAsia="Times New Roman"/>
              </w:rPr>
              <w:t xml:space="preserve">Priority</w:t>
            </w:r>
          </w:p>
        </w:tc>
        <w:tc>
          <w:tcPr>
            <w:tcW w:type="dxa" w:w="4841"/>
          </w:tcPr>
          <w:p>
            <w:pPr>
              <w:pStyle w:val="Compact"/>
              <w:spacing w:after="0" w:line="240" w:lineRule="auto"/>
              <w:jc w:val="left"/>
            </w:pPr>
            <w:r>
              <w:rPr>
                <w:rFonts w:ascii="Times New Roman" w:hAnsi="Times New Roman" w:cs="Times New Roman" w:eastAsia="Times New Roman"/>
              </w:rPr>
              <w:t xml:space="preserve">P1 / P2 / P3 / P4</w:t>
            </w:r>
          </w:p>
        </w:tc>
      </w:tr>
      <w:tr>
        <w:trPr>
          <w:cantSplit/>
        </w:trPr>
        <w:tc>
          <w:tcPr>
            <w:tcW w:type="dxa" w:w="4184"/>
          </w:tcPr>
          <w:p>
            <w:pPr>
              <w:pStyle w:val="Compact"/>
              <w:spacing w:after="0" w:line="240" w:lineRule="auto"/>
              <w:jc w:val="left"/>
            </w:pPr>
            <w:r>
              <w:rPr>
                <w:rFonts w:ascii="Times New Roman" w:hAnsi="Times New Roman" w:cs="Times New Roman" w:eastAsia="Times New Roman"/>
              </w:rPr>
              <w:t xml:space="preserve">Owner</w:t>
            </w:r>
          </w:p>
        </w:tc>
        <w:tc>
          <w:tcPr>
            <w:tcW w:type="dxa" w:w="4841"/>
          </w:tcPr>
          <w:p>
            <w:pPr>
              <w:pStyle w:val="Compact"/>
              <w:spacing w:after="0" w:line="240" w:lineRule="auto"/>
            </w:pPr>
          </w:p>
        </w:tc>
      </w:tr>
      <w:tr>
        <w:trPr>
          <w:cantSplit/>
        </w:trPr>
        <w:tc>
          <w:tcPr>
            <w:tcW w:type="dxa" w:w="4184"/>
          </w:tcPr>
          <w:p>
            <w:pPr>
              <w:pStyle w:val="Compact"/>
              <w:spacing w:after="0" w:line="240" w:lineRule="auto"/>
              <w:jc w:val="left"/>
            </w:pPr>
            <w:r>
              <w:rPr>
                <w:rFonts w:ascii="Times New Roman" w:hAnsi="Times New Roman" w:cs="Times New Roman" w:eastAsia="Times New Roman"/>
              </w:rPr>
              <w:t xml:space="preserve">Status</w:t>
            </w:r>
          </w:p>
        </w:tc>
        <w:tc>
          <w:tcPr>
            <w:tcW w:type="dxa" w:w="4841"/>
          </w:tcPr>
          <w:p>
            <w:pPr>
              <w:pStyle w:val="Compact"/>
              <w:spacing w:after="0" w:line="240" w:lineRule="auto"/>
              <w:jc w:val="left"/>
            </w:pPr>
            <w:r>
              <w:rPr>
                <w:rFonts w:ascii="Times New Roman" w:hAnsi="Times New Roman" w:cs="Times New Roman" w:eastAsia="Times New Roman"/>
              </w:rPr>
              <w:t xml:space="preserve">Open / In progress / Blocked / Resolved / Closed</w:t>
            </w:r>
          </w:p>
        </w:tc>
      </w:tr>
      <w:tr>
        <w:trPr>
          <w:cantSplit/>
        </w:trPr>
        <w:tc>
          <w:tcPr>
            <w:tcW w:type="dxa" w:w="4184"/>
          </w:tcPr>
          <w:p>
            <w:pPr>
              <w:pStyle w:val="Compact"/>
              <w:spacing w:after="0" w:line="240" w:lineRule="auto"/>
              <w:jc w:val="left"/>
            </w:pPr>
            <w:r>
              <w:rPr>
                <w:rFonts w:ascii="Times New Roman" w:hAnsi="Times New Roman" w:cs="Times New Roman" w:eastAsia="Times New Roman"/>
              </w:rPr>
              <w:t xml:space="preserve">Target date</w:t>
            </w:r>
          </w:p>
        </w:tc>
        <w:tc>
          <w:tcPr>
            <w:tcW w:type="dxa" w:w="4841"/>
          </w:tcPr>
          <w:p>
            <w:pPr>
              <w:pStyle w:val="Compact"/>
              <w:spacing w:after="0" w:line="240" w:lineRule="auto"/>
            </w:pPr>
          </w:p>
        </w:tc>
      </w:tr>
      <w:tr>
        <w:trPr>
          <w:cantSplit/>
        </w:trPr>
        <w:tc>
          <w:tcPr>
            <w:tcW w:type="dxa" w:w="4184"/>
          </w:tcPr>
          <w:p>
            <w:pPr>
              <w:pStyle w:val="Compact"/>
              <w:spacing w:after="0" w:line="240" w:lineRule="auto"/>
              <w:jc w:val="left"/>
            </w:pPr>
            <w:r>
              <w:rPr>
                <w:rFonts w:ascii="Times New Roman" w:hAnsi="Times New Roman" w:cs="Times New Roman" w:eastAsia="Times New Roman"/>
              </w:rPr>
              <w:t xml:space="preserve">Resolution</w:t>
            </w:r>
          </w:p>
        </w:tc>
        <w:tc>
          <w:tcPr>
            <w:tcW w:type="dxa" w:w="4841"/>
          </w:tcPr>
          <w:p>
            <w:pPr>
              <w:pStyle w:val="Compact"/>
              <w:spacing w:after="0" w:line="240" w:lineRule="auto"/>
            </w:pPr>
          </w:p>
        </w:tc>
      </w:tr>
      <w:tr>
        <w:trPr>
          <w:cantSplit/>
        </w:trPr>
        <w:tc>
          <w:tcPr>
            <w:tcW w:type="dxa" w:w="4184"/>
          </w:tcPr>
          <w:p>
            <w:pPr>
              <w:pStyle w:val="Compact"/>
              <w:spacing w:after="0" w:line="240" w:lineRule="auto"/>
              <w:jc w:val="left"/>
            </w:pPr>
            <w:r>
              <w:rPr>
                <w:rFonts w:ascii="Times New Roman" w:hAnsi="Times New Roman" w:cs="Times New Roman" w:eastAsia="Times New Roman"/>
              </w:rPr>
              <w:t xml:space="preserve">Linked change request</w:t>
            </w:r>
          </w:p>
        </w:tc>
        <w:tc>
          <w:tcPr>
            <w:tcW w:type="dxa" w:w="4841"/>
          </w:tcPr>
          <w:p>
            <w:pPr>
              <w:pStyle w:val="Compact"/>
              <w:spacing w:after="0" w:line="240" w:lineRule="auto"/>
            </w:pPr>
          </w:p>
        </w:tc>
      </w:tr>
    </w:tbl>
    <w:bookmarkEnd w:id="100"/>
    <w:bookmarkStart w:id="101" w:name="appendix-c-meeting-minutes-template"/>
    <w:p>
      <w:pPr>
        <w:pStyle w:val="Heading3"/>
      </w:pPr>
      <w:r>
        <w:rPr>
          <w:rFonts w:ascii="Times New Roman" w:hAnsi="Times New Roman" w:cs="Times New Roman" w:eastAsia="Times New Roman"/>
        </w:rPr>
        <w:t xml:space="preserve">Appendix C – Meeting minutes template</w:t>
      </w:r>
    </w:p>
    <w:tbl>
      <w:tblPr>
        <w:tblStyle w:val="Table"/>
        <w:tblW w:type="dxa" w:w="9026"/>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842"/>
        <w:gridCol w:w="4183"/>
      </w:tblGrid>
      <w:tr>
        <w:trPr>
          <w:tblHeader w:val="true"/>
          <w:cantSplit/>
        </w:trPr>
        <w:tc>
          <w:tcPr>
            <w:tcW w:type="dxa" w:w="4842"/>
          </w:tcPr>
          <w:p>
            <w:pPr>
              <w:pStyle w:val="Compact"/>
              <w:spacing w:after="0" w:line="240" w:lineRule="auto"/>
              <w:jc w:val="left"/>
            </w:pPr>
            <w:r>
              <w:rPr>
                <w:rFonts w:ascii="Times New Roman" w:hAnsi="Times New Roman" w:cs="Times New Roman" w:eastAsia="Times New Roman"/>
                <w:b/>
              </w:rPr>
              <w:t xml:space="preserve">Field</w:t>
            </w:r>
          </w:p>
        </w:tc>
        <w:tc>
          <w:tcPr>
            <w:tcW w:type="dxa" w:w="4183"/>
          </w:tcPr>
          <w:p>
            <w:pPr>
              <w:pStyle w:val="Compact"/>
              <w:spacing w:after="0" w:line="240" w:lineRule="auto"/>
              <w:jc w:val="left"/>
            </w:pPr>
            <w:r>
              <w:rPr>
                <w:rFonts w:ascii="Times New Roman" w:hAnsi="Times New Roman" w:cs="Times New Roman" w:eastAsia="Times New Roman"/>
                <w:b/>
              </w:rPr>
              <w:t xml:space="preserve">Entry</w:t>
            </w:r>
          </w:p>
        </w:tc>
      </w:tr>
      <w:tr>
        <w:trPr>
          <w:cantSplit/>
        </w:trPr>
        <w:tc>
          <w:tcPr>
            <w:tcW w:type="dxa" w:w="4842"/>
          </w:tcPr>
          <w:p>
            <w:pPr>
              <w:pStyle w:val="Compact"/>
              <w:spacing w:after="0" w:line="240" w:lineRule="auto"/>
              <w:jc w:val="left"/>
            </w:pPr>
            <w:r>
              <w:rPr>
                <w:rFonts w:ascii="Times New Roman" w:hAnsi="Times New Roman" w:cs="Times New Roman" w:eastAsia="Times New Roman"/>
              </w:rPr>
              <w:t xml:space="preserve">Meeting</w:t>
            </w:r>
          </w:p>
        </w:tc>
        <w:tc>
          <w:tcPr>
            <w:tcW w:type="dxa" w:w="4183"/>
          </w:tcPr>
          <w:p>
            <w:pPr>
              <w:pStyle w:val="Compact"/>
              <w:spacing w:after="0" w:line="240" w:lineRule="auto"/>
            </w:pPr>
          </w:p>
        </w:tc>
      </w:tr>
      <w:tr>
        <w:trPr>
          <w:cantSplit/>
        </w:trPr>
        <w:tc>
          <w:tcPr>
            <w:tcW w:type="dxa" w:w="4842"/>
          </w:tcPr>
          <w:p>
            <w:pPr>
              <w:pStyle w:val="Compact"/>
              <w:spacing w:after="0" w:line="240" w:lineRule="auto"/>
              <w:jc w:val="left"/>
            </w:pPr>
            <w:r>
              <w:rPr>
                <w:rFonts w:ascii="Times New Roman" w:hAnsi="Times New Roman" w:cs="Times New Roman" w:eastAsia="Times New Roman"/>
              </w:rPr>
              <w:t xml:space="preserve">Date, time, location</w:t>
            </w:r>
          </w:p>
        </w:tc>
        <w:tc>
          <w:tcPr>
            <w:tcW w:type="dxa" w:w="4183"/>
          </w:tcPr>
          <w:p>
            <w:pPr>
              <w:pStyle w:val="Compact"/>
              <w:spacing w:after="0" w:line="240" w:lineRule="auto"/>
            </w:pPr>
          </w:p>
        </w:tc>
      </w:tr>
      <w:tr>
        <w:trPr>
          <w:cantSplit/>
        </w:trPr>
        <w:tc>
          <w:tcPr>
            <w:tcW w:type="dxa" w:w="4842"/>
          </w:tcPr>
          <w:p>
            <w:pPr>
              <w:pStyle w:val="Compact"/>
              <w:spacing w:after="0" w:line="240" w:lineRule="auto"/>
              <w:jc w:val="left"/>
            </w:pPr>
            <w:r>
              <w:rPr>
                <w:rFonts w:ascii="Times New Roman" w:hAnsi="Times New Roman" w:cs="Times New Roman" w:eastAsia="Times New Roman"/>
              </w:rPr>
              <w:t xml:space="preserve">Attendees / apologies</w:t>
            </w:r>
          </w:p>
        </w:tc>
        <w:tc>
          <w:tcPr>
            <w:tcW w:type="dxa" w:w="4183"/>
          </w:tcPr>
          <w:p>
            <w:pPr>
              <w:pStyle w:val="Compact"/>
              <w:spacing w:after="0" w:line="240" w:lineRule="auto"/>
            </w:pPr>
          </w:p>
        </w:tc>
      </w:tr>
      <w:tr>
        <w:trPr>
          <w:cantSplit/>
        </w:trPr>
        <w:tc>
          <w:tcPr>
            <w:tcW w:type="dxa" w:w="4842"/>
          </w:tcPr>
          <w:p>
            <w:pPr>
              <w:pStyle w:val="Compact"/>
              <w:spacing w:after="0" w:line="240" w:lineRule="auto"/>
              <w:jc w:val="left"/>
            </w:pPr>
            <w:r>
              <w:rPr>
                <w:rFonts w:ascii="Times New Roman" w:hAnsi="Times New Roman" w:cs="Times New Roman" w:eastAsia="Times New Roman"/>
              </w:rPr>
              <w:t xml:space="preserve">Agenda items</w:t>
            </w:r>
          </w:p>
        </w:tc>
        <w:tc>
          <w:tcPr>
            <w:tcW w:type="dxa" w:w="4183"/>
          </w:tcPr>
          <w:p>
            <w:pPr>
              <w:pStyle w:val="Compact"/>
              <w:spacing w:after="0" w:line="240" w:lineRule="auto"/>
            </w:pPr>
          </w:p>
        </w:tc>
      </w:tr>
      <w:tr>
        <w:trPr>
          <w:cantSplit/>
        </w:trPr>
        <w:tc>
          <w:tcPr>
            <w:tcW w:type="dxa" w:w="4842"/>
          </w:tcPr>
          <w:p>
            <w:pPr>
              <w:pStyle w:val="Compact"/>
              <w:spacing w:after="0" w:line="240" w:lineRule="auto"/>
              <w:jc w:val="left"/>
            </w:pPr>
            <w:r>
              <w:rPr>
                <w:rFonts w:ascii="Times New Roman" w:hAnsi="Times New Roman" w:cs="Times New Roman" w:eastAsia="Times New Roman"/>
              </w:rPr>
              <w:t xml:space="preserve">Decisions made</w:t>
            </w:r>
          </w:p>
        </w:tc>
        <w:tc>
          <w:tcPr>
            <w:tcW w:type="dxa" w:w="4183"/>
          </w:tcPr>
          <w:p>
            <w:pPr>
              <w:pStyle w:val="Compact"/>
              <w:spacing w:after="0" w:line="240" w:lineRule="auto"/>
            </w:pPr>
          </w:p>
        </w:tc>
      </w:tr>
      <w:tr>
        <w:trPr>
          <w:cantSplit/>
        </w:trPr>
        <w:tc>
          <w:tcPr>
            <w:tcW w:type="dxa" w:w="4842"/>
          </w:tcPr>
          <w:p>
            <w:pPr>
              <w:pStyle w:val="Compact"/>
              <w:spacing w:after="0" w:line="240" w:lineRule="auto"/>
              <w:jc w:val="left"/>
            </w:pPr>
            <w:r>
              <w:rPr>
                <w:rFonts w:ascii="Times New Roman" w:hAnsi="Times New Roman" w:cs="Times New Roman" w:eastAsia="Times New Roman"/>
              </w:rPr>
              <w:t xml:space="preserve">Actions (owner, due date, GitHub issue)</w:t>
            </w:r>
          </w:p>
        </w:tc>
        <w:tc>
          <w:tcPr>
            <w:tcW w:type="dxa" w:w="4183"/>
          </w:tcPr>
          <w:p>
            <w:pPr>
              <w:pStyle w:val="Compact"/>
              <w:spacing w:after="0" w:line="240" w:lineRule="auto"/>
            </w:pPr>
          </w:p>
        </w:tc>
      </w:tr>
      <w:tr>
        <w:trPr>
          <w:cantSplit/>
        </w:trPr>
        <w:tc>
          <w:tcPr>
            <w:tcW w:type="dxa" w:w="4842"/>
          </w:tcPr>
          <w:p>
            <w:pPr>
              <w:pStyle w:val="Compact"/>
              <w:spacing w:after="0" w:line="240" w:lineRule="auto"/>
              <w:jc w:val="left"/>
            </w:pPr>
            <w:r>
              <w:rPr>
                <w:rFonts w:ascii="Times New Roman" w:hAnsi="Times New Roman" w:cs="Times New Roman" w:eastAsia="Times New Roman"/>
              </w:rPr>
              <w:t xml:space="preserve">Risks or issues raised</w:t>
            </w:r>
          </w:p>
        </w:tc>
        <w:tc>
          <w:tcPr>
            <w:tcW w:type="dxa" w:w="4183"/>
          </w:tcPr>
          <w:p>
            <w:pPr>
              <w:pStyle w:val="Compact"/>
              <w:spacing w:after="0" w:line="240" w:lineRule="auto"/>
            </w:pPr>
          </w:p>
        </w:tc>
      </w:tr>
      <w:tr>
        <w:trPr>
          <w:cantSplit/>
        </w:trPr>
        <w:tc>
          <w:tcPr>
            <w:tcW w:type="dxa" w:w="4842"/>
          </w:tcPr>
          <w:p>
            <w:pPr>
              <w:pStyle w:val="Compact"/>
              <w:spacing w:after="0" w:line="240" w:lineRule="auto"/>
              <w:jc w:val="left"/>
            </w:pPr>
            <w:r>
              <w:rPr>
                <w:rFonts w:ascii="Times New Roman" w:hAnsi="Times New Roman" w:cs="Times New Roman" w:eastAsia="Times New Roman"/>
              </w:rPr>
              <w:t xml:space="preserve">Next meeting</w:t>
            </w:r>
          </w:p>
        </w:tc>
        <w:tc>
          <w:tcPr>
            <w:tcW w:type="dxa" w:w="4183"/>
          </w:tcPr>
          <w:p>
            <w:pPr>
              <w:pStyle w:val="Compact"/>
              <w:spacing w:after="0" w:line="240" w:lineRule="auto"/>
            </w:pPr>
          </w:p>
        </w:tc>
      </w:tr>
    </w:tbl>
    <w:bookmarkEnd w:id="101"/>
    <w:bookmarkStart w:id="102" w:name="appendix-d-group-contribution-record"/>
    <w:p>
      <w:pPr>
        <w:pStyle w:val="Heading3"/>
      </w:pPr>
      <w:r>
        <w:rPr>
          <w:rFonts w:ascii="Times New Roman" w:hAnsi="Times New Roman" w:cs="Times New Roman" w:eastAsia="Times New Roman"/>
        </w:rPr>
        <w:t xml:space="preserve">Appendix D – Group contribution record</w:t>
      </w:r>
    </w:p>
    <w:tbl>
      <w:tblPr>
        <w:tblStyle w:val="Table"/>
        <w:tblW w:type="dxa" w:w="9026"/>
        <w:tblLook w:firstRow="1" w:lastRow="0" w:firstColumn="0" w:lastColumn="0" w:noHBand="0" w:noVBand="0" w:val="0020"/>
        <w:jc w:val="star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57"/>
        <w:gridCol w:w="1699"/>
        <w:gridCol w:w="2034"/>
        <w:gridCol w:w="2165"/>
        <w:gridCol w:w="1569"/>
      </w:tblGrid>
      <w:tr>
        <w:trPr>
          <w:tblHeader w:val="true"/>
          <w:cantSplit/>
        </w:trPr>
        <w:tc>
          <w:tcPr>
            <w:tcW w:type="dxa" w:w="1557"/>
          </w:tcPr>
          <w:p>
            <w:pPr>
              <w:pStyle w:val="Compact"/>
              <w:spacing w:after="0" w:line="240" w:lineRule="auto"/>
              <w:jc w:val="left"/>
            </w:pPr>
            <w:r>
              <w:rPr>
                <w:rFonts w:ascii="Times New Roman" w:hAnsi="Times New Roman" w:cs="Times New Roman" w:eastAsia="Times New Roman"/>
                <w:b/>
              </w:rPr>
              <w:t xml:space="preserve">Group member</w:t>
            </w:r>
          </w:p>
        </w:tc>
        <w:tc>
          <w:tcPr>
            <w:tcW w:type="dxa" w:w="1699"/>
          </w:tcPr>
          <w:p>
            <w:pPr>
              <w:pStyle w:val="Compact"/>
              <w:spacing w:after="0" w:line="240" w:lineRule="auto"/>
              <w:jc w:val="left"/>
            </w:pPr>
            <w:r>
              <w:rPr>
                <w:rFonts w:ascii="Times New Roman" w:hAnsi="Times New Roman" w:cs="Times New Roman" w:eastAsia="Times New Roman"/>
                <w:b/>
              </w:rPr>
              <w:t xml:space="preserve">Sections led</w:t>
            </w:r>
          </w:p>
        </w:tc>
        <w:tc>
          <w:tcPr>
            <w:tcW w:type="dxa" w:w="2034"/>
          </w:tcPr>
          <w:p>
            <w:pPr>
              <w:pStyle w:val="Compact"/>
              <w:spacing w:after="0" w:line="240" w:lineRule="auto"/>
              <w:jc w:val="left"/>
            </w:pPr>
            <w:r>
              <w:rPr>
                <w:rFonts w:ascii="Times New Roman" w:hAnsi="Times New Roman" w:cs="Times New Roman" w:eastAsia="Times New Roman"/>
                <w:b/>
              </w:rPr>
              <w:t xml:space="preserve">Sections reviewed</w:t>
            </w:r>
          </w:p>
        </w:tc>
        <w:tc>
          <w:tcPr>
            <w:tcW w:type="dxa" w:w="2165"/>
          </w:tcPr>
          <w:p>
            <w:pPr>
              <w:pStyle w:val="Compact"/>
              <w:spacing w:after="0" w:line="240" w:lineRule="auto"/>
              <w:jc w:val="left"/>
            </w:pPr>
            <w:r>
              <w:rPr>
                <w:rFonts w:ascii="Times New Roman" w:hAnsi="Times New Roman" w:cs="Times New Roman" w:eastAsia="Times New Roman"/>
                <w:b/>
              </w:rPr>
              <w:t xml:space="preserve">GitHub commits / PRs</w:t>
            </w:r>
          </w:p>
        </w:tc>
        <w:tc>
          <w:tcPr>
            <w:tcW w:type="dxa" w:w="1569"/>
          </w:tcPr>
          <w:p>
            <w:pPr>
              <w:pStyle w:val="Compact"/>
              <w:spacing w:after="0" w:line="240" w:lineRule="auto"/>
              <w:jc w:val="left"/>
            </w:pPr>
            <w:r>
              <w:rPr>
                <w:rFonts w:ascii="Times New Roman" w:hAnsi="Times New Roman" w:cs="Times New Roman" w:eastAsia="Times New Roman"/>
                <w:b/>
              </w:rPr>
              <w:t xml:space="preserve">Signature</w:t>
            </w:r>
          </w:p>
        </w:tc>
      </w:tr>
      <w:tr>
        <w:trPr>
          <w:cantSplit/>
        </w:trPr>
        <w:tc>
          <w:tcPr>
            <w:tcW w:type="dxa" w:w="1557"/>
          </w:tcPr>
          <w:p>
            <w:pPr>
              <w:pStyle w:val="Compact"/>
              <w:spacing w:after="0" w:line="240" w:lineRule="auto"/>
            </w:pPr>
          </w:p>
        </w:tc>
        <w:tc>
          <w:tcPr>
            <w:tcW w:type="dxa" w:w="1699"/>
          </w:tcPr>
          <w:p>
            <w:pPr>
              <w:pStyle w:val="Compact"/>
              <w:spacing w:after="0" w:line="240" w:lineRule="auto"/>
            </w:pPr>
          </w:p>
        </w:tc>
        <w:tc>
          <w:tcPr>
            <w:tcW w:type="dxa" w:w="2034"/>
          </w:tcPr>
          <w:p>
            <w:pPr>
              <w:pStyle w:val="Compact"/>
              <w:spacing w:after="0" w:line="240" w:lineRule="auto"/>
            </w:pPr>
          </w:p>
        </w:tc>
        <w:tc>
          <w:tcPr>
            <w:tcW w:type="dxa" w:w="2165"/>
          </w:tcPr>
          <w:p>
            <w:pPr>
              <w:pStyle w:val="Compact"/>
              <w:spacing w:after="0" w:line="240" w:lineRule="auto"/>
            </w:pPr>
          </w:p>
        </w:tc>
        <w:tc>
          <w:tcPr>
            <w:tcW w:type="dxa" w:w="1569"/>
          </w:tcPr>
          <w:p>
            <w:pPr>
              <w:pStyle w:val="Compact"/>
              <w:spacing w:after="0" w:line="240" w:lineRule="auto"/>
            </w:pPr>
          </w:p>
        </w:tc>
      </w:tr>
      <w:tr>
        <w:trPr>
          <w:cantSplit/>
        </w:trPr>
        <w:tc>
          <w:tcPr>
            <w:tcW w:type="dxa" w:w="1557"/>
          </w:tcPr>
          <w:p>
            <w:pPr>
              <w:pStyle w:val="Compact"/>
              <w:spacing w:after="0" w:line="240" w:lineRule="auto"/>
            </w:pPr>
          </w:p>
        </w:tc>
        <w:tc>
          <w:tcPr>
            <w:tcW w:type="dxa" w:w="1699"/>
          </w:tcPr>
          <w:p>
            <w:pPr>
              <w:pStyle w:val="Compact"/>
              <w:spacing w:after="0" w:line="240" w:lineRule="auto"/>
            </w:pPr>
          </w:p>
        </w:tc>
        <w:tc>
          <w:tcPr>
            <w:tcW w:type="dxa" w:w="2034"/>
          </w:tcPr>
          <w:p>
            <w:pPr>
              <w:pStyle w:val="Compact"/>
              <w:spacing w:after="0" w:line="240" w:lineRule="auto"/>
            </w:pPr>
          </w:p>
        </w:tc>
        <w:tc>
          <w:tcPr>
            <w:tcW w:type="dxa" w:w="2165"/>
          </w:tcPr>
          <w:p>
            <w:pPr>
              <w:pStyle w:val="Compact"/>
              <w:spacing w:after="0" w:line="240" w:lineRule="auto"/>
            </w:pPr>
          </w:p>
        </w:tc>
        <w:tc>
          <w:tcPr>
            <w:tcW w:type="dxa" w:w="1569"/>
          </w:tcPr>
          <w:p>
            <w:pPr>
              <w:pStyle w:val="Compact"/>
              <w:spacing w:after="0" w:line="240" w:lineRule="auto"/>
            </w:pPr>
          </w:p>
        </w:tc>
      </w:tr>
      <w:tr>
        <w:trPr>
          <w:cantSplit/>
        </w:trPr>
        <w:tc>
          <w:tcPr>
            <w:tcW w:type="dxa" w:w="1557"/>
          </w:tcPr>
          <w:p>
            <w:pPr>
              <w:pStyle w:val="Compact"/>
              <w:spacing w:after="0" w:line="240" w:lineRule="auto"/>
            </w:pPr>
          </w:p>
        </w:tc>
        <w:tc>
          <w:tcPr>
            <w:tcW w:type="dxa" w:w="1699"/>
          </w:tcPr>
          <w:p>
            <w:pPr>
              <w:pStyle w:val="Compact"/>
              <w:spacing w:after="0" w:line="240" w:lineRule="auto"/>
            </w:pPr>
          </w:p>
        </w:tc>
        <w:tc>
          <w:tcPr>
            <w:tcW w:type="dxa" w:w="2034"/>
          </w:tcPr>
          <w:p>
            <w:pPr>
              <w:pStyle w:val="Compact"/>
              <w:spacing w:after="0" w:line="240" w:lineRule="auto"/>
            </w:pPr>
          </w:p>
        </w:tc>
        <w:tc>
          <w:tcPr>
            <w:tcW w:type="dxa" w:w="2165"/>
          </w:tcPr>
          <w:p>
            <w:pPr>
              <w:pStyle w:val="Compact"/>
              <w:spacing w:after="0" w:line="240" w:lineRule="auto"/>
            </w:pPr>
          </w:p>
        </w:tc>
        <w:tc>
          <w:tcPr>
            <w:tcW w:type="dxa" w:w="1569"/>
          </w:tcPr>
          <w:p>
            <w:pPr>
              <w:pStyle w:val="Compact"/>
              <w:spacing w:after="0" w:line="240" w:lineRule="auto"/>
            </w:pPr>
          </w:p>
        </w:tc>
      </w:tr>
      <w:tr>
        <w:trPr>
          <w:cantSplit/>
        </w:trPr>
        <w:tc>
          <w:tcPr>
            <w:tcW w:type="dxa" w:w="1557"/>
          </w:tcPr>
          <w:p>
            <w:pPr>
              <w:pStyle w:val="Compact"/>
              <w:spacing w:after="0" w:line="240" w:lineRule="auto"/>
            </w:pPr>
          </w:p>
        </w:tc>
        <w:tc>
          <w:tcPr>
            <w:tcW w:type="dxa" w:w="1699"/>
          </w:tcPr>
          <w:p>
            <w:pPr>
              <w:pStyle w:val="Compact"/>
              <w:spacing w:after="0" w:line="240" w:lineRule="auto"/>
            </w:pPr>
          </w:p>
        </w:tc>
        <w:tc>
          <w:tcPr>
            <w:tcW w:type="dxa" w:w="2034"/>
          </w:tcPr>
          <w:p>
            <w:pPr>
              <w:pStyle w:val="Compact"/>
              <w:spacing w:after="0" w:line="240" w:lineRule="auto"/>
            </w:pPr>
          </w:p>
        </w:tc>
        <w:tc>
          <w:tcPr>
            <w:tcW w:type="dxa" w:w="2165"/>
          </w:tcPr>
          <w:p>
            <w:pPr>
              <w:pStyle w:val="Compact"/>
              <w:spacing w:after="0" w:line="240" w:lineRule="auto"/>
            </w:pPr>
          </w:p>
        </w:tc>
        <w:tc>
          <w:tcPr>
            <w:tcW w:type="dxa" w:w="1569"/>
          </w:tcPr>
          <w:p>
            <w:pPr>
              <w:pStyle w:val="Compact"/>
              <w:spacing w:after="0" w:line="240" w:lineRule="auto"/>
            </w:pPr>
          </w:p>
        </w:tc>
      </w:tr>
    </w:tbl>
    <w:bookmarkEnd w:id="102"/>
    <w:bookmarkEnd w:id="103"/>
    <w:sectPr>
      <w:footerReference w:type="default" r:id="rId9"/>
      <w:pgSz w:w="11906" w:h="16838"/>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120" w:line="276" w:lineRule="auto"/>
    </w:pPr>
    <w:rPr>
      <w:rFonts w:ascii="Times New Roman" w:hAnsi="Times New Roman" w:cs="Times New Roman" w:eastAsia="Times New Roman"/>
      <w:color w:val="000000"/>
      <w:sz w:val="24"/>
    </w:rPr>
  </w:style>
  <w:style w:styleId="BodyText" w:type="paragraph">
    <w:name w:val="Body Text"/>
    <w:basedOn w:val="Normal"/>
    <w:link w:val="BodyTextChar"/>
    <w:pPr>
      <w:spacing w:after="120" w:before="120" w:line="276" w:lineRule="auto"/>
    </w:pPr>
    <w:qFormat/>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after="120" w:before="120" w:line="276" w:lineRule="auto"/>
    </w:pPr>
    <w:rPr>
      <w:rFonts w:ascii="Times New Roman" w:hAnsi="Times New Roman" w:cs="Times New Roman" w:eastAsia="Times New Roman"/>
      <w:color w:val="000000"/>
      <w:sz w:val="24"/>
    </w:rPr>
  </w:style>
  <w:style w:customStyle="1" w:styleId="Compact" w:type="paragraph">
    <w:name w:val="Compact"/>
    <w:basedOn w:val="BodyText"/>
    <w:qFormat/>
    <w:pPr>
      <w:spacing w:after="120" w:before="120" w:line="276" w:lineRule="auto"/>
    </w:pPr>
    <w:rPr>
      <w:rFonts w:ascii="Times New Roman" w:hAnsi="Times New Roman" w:cs="Times New Roman" w:eastAsia="Times New Roman"/>
      <w:color w:val="000000"/>
      <w:sz w:val="24"/>
    </w:rPr>
  </w:style>
  <w:style w:styleId="Title" w:type="paragraph">
    <w:name w:val="Title"/>
    <w:basedOn w:val="Normal"/>
    <w:next w:val="BodyText"/>
    <w:qFormat/>
    <w:pPr>
      <w:keepNext/>
      <w:keepLines/>
      <w:spacing w:after="240" w:before="480"/>
      <w:jc w:val="center"/>
    </w:pPr>
    <w:rPr>
      <w:rFonts w:ascii="Times New Roman" w:hAnsi="Times New Roman" w:cs="Times New Roman" w:eastAsia="Times New Roman"/>
      <w:b/>
      <w:bCs/>
      <w:i w:val="0"/>
      <w:color w:val="000000"/>
      <w:sz w:val="24"/>
      <w:szCs w:val="36"/>
    </w:rPr>
  </w:style>
  <w:style w:styleId="Subtitle" w:type="paragraph">
    <w:name w:val="Subtitle"/>
    <w:basedOn w:val="Title"/>
    <w:next w:val="BodyText"/>
    <w:qFormat/>
    <w:pPr>
      <w:keepNext/>
      <w:keepLines/>
      <w:spacing w:after="240" w:before="480"/>
      <w:jc w:val="center"/>
    </w:pPr>
    <w:rPr>
      <w:rFonts w:ascii="Times New Roman" w:hAnsi="Times New Roman" w:cs="Times New Roman" w:eastAsia="Times New Roman"/>
      <w:b/>
      <w:i w:val="0"/>
      <w:color w:val="000000"/>
      <w:sz w:val="24"/>
      <w:szCs w:val="30"/>
    </w:rPr>
  </w:style>
  <w:style w:customStyle="1" w:styleId="Author" w:type="paragraph">
    <w:name w:val="Author"/>
    <w:next w:val="BodyText"/>
    <w:qFormat/>
    <w:pPr>
      <w:keepNext/>
      <w:keepLines/>
      <w:jc w:val="center"/>
    </w:pPr>
    <w:rPr>
      <w:rFonts w:ascii="Times New Roman" w:hAnsi="Times New Roman" w:cs="Times New Roman" w:eastAsia="Times New Roman"/>
      <w:color w:val="000000"/>
      <w:sz w:val="24"/>
    </w:rPr>
  </w:style>
  <w:style w:styleId="Date" w:type="paragraph">
    <w:name w:val="Date"/>
    <w:next w:val="BodyText"/>
    <w:qFormat/>
    <w:pPr>
      <w:keepNext/>
      <w:keepLines/>
      <w:jc w:val="center"/>
    </w:pPr>
    <w:rPr>
      <w:rFonts w:ascii="Times New Roman" w:hAnsi="Times New Roman" w:cs="Times New Roman" w:eastAsia="Times New Roman"/>
      <w:color w:val="000000"/>
      <w:sz w:val="24"/>
    </w:rPr>
  </w:style>
  <w:style w:customStyle="1" w:styleId="AbstractTitle" w:type="paragraph">
    <w:name w:val="Abstract Title"/>
    <w:basedOn w:val="Normal"/>
    <w:next w:val="Abstract"/>
    <w:qFormat/>
    <w:pPr>
      <w:keepNext/>
      <w:keepLines/>
      <w:jc w:val="center"/>
      <w:spacing w:after="0" w:before="300"/>
    </w:pPr>
    <w:rPr>
      <w:color w:val="000000"/>
      <w:sz w:val="24"/>
      <w:szCs w:val="20"/>
      <w:rFonts w:ascii="Times New Roman" w:hAnsi="Times New Roman" w:cs="Times New Roman" w:eastAsia="Times New Roman"/>
      <w:b/>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color w:val="000000"/>
      <w:sz w:val="24"/>
      <w:szCs w:val="20"/>
    </w:rPr>
  </w:style>
  <w:style w:styleId="Bibliography" w:type="paragraph">
    <w:name w:val="Bibliography"/>
    <w:basedOn w:val="Normal"/>
    <w:next w:val="Bibliography"/>
    <w:qFormat/>
    <w:pPr/>
    <w:rPr>
      <w:rFonts w:ascii="Times New Roman" w:hAnsi="Times New Roman" w:cs="Times New Roman" w:eastAsia="Times New Roman"/>
      <w:color w:val="000000"/>
      <w:sz w:val="24"/>
    </w:rPr>
  </w:style>
  <w:style w:styleId="Heading1" w:type="paragraph">
    <w:name w:val="Heading 1"/>
    <w:basedOn w:val="Normal"/>
    <w:next w:val="BodyText"/>
    <w:uiPriority w:val="9"/>
    <w:qFormat/>
    <w:pPr>
      <w:keepNext/>
      <w:keepLines/>
      <w:spacing w:after="120" w:before="240"/>
      <w:outlineLvl w:val="0"/>
    </w:pPr>
    <w:rPr>
      <w:rFonts w:ascii="Times New Roman" w:hAnsi="Times New Roman" w:cs="Times New Roman" w:eastAsia="Times New Roman"/>
      <w:b/>
      <w:bCs/>
      <w:i w:val="0"/>
      <w:color w:val="000000"/>
      <w:sz w:val="24"/>
      <w:szCs w:val="32"/>
    </w:rPr>
  </w:style>
  <w:style w:styleId="Heading2" w:type="paragraph">
    <w:name w:val="Heading 2"/>
    <w:basedOn w:val="Normal"/>
    <w:next w:val="BodyText"/>
    <w:uiPriority w:val="9"/>
    <w:unhideWhenUsed/>
    <w:qFormat/>
    <w:pPr>
      <w:keepNext/>
      <w:keepLines/>
      <w:spacing w:after="120" w:before="240"/>
      <w:outlineLvl w:val="1"/>
    </w:pPr>
    <w:rPr>
      <w:rFonts w:ascii="Times New Roman" w:hAnsi="Times New Roman" w:cs="Times New Roman" w:eastAsia="Times New Roman"/>
      <w:b/>
      <w:bCs/>
      <w:i w:val="0"/>
      <w:color w:val="000000"/>
      <w:sz w:val="24"/>
      <w:szCs w:val="28"/>
    </w:rPr>
  </w:style>
  <w:style w:styleId="Heading3" w:type="paragraph">
    <w:name w:val="Heading 3"/>
    <w:basedOn w:val="Normal"/>
    <w:next w:val="BodyText"/>
    <w:uiPriority w:val="9"/>
    <w:unhideWhenUsed/>
    <w:qFormat/>
    <w:pPr>
      <w:keepNext/>
      <w:keepLines/>
      <w:spacing w:after="120" w:before="240"/>
      <w:outlineLvl w:val="2"/>
    </w:pPr>
    <w:rPr>
      <w:rFonts w:ascii="Times New Roman" w:hAnsi="Times New Roman" w:cs="Times New Roman" w:eastAsia="Times New Roman"/>
      <w:b/>
      <w:bCs/>
      <w:i w:val="0"/>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cs="Times New Roman" w:eastAsia="Times New Roman"/>
      <w:i w:val="0"/>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cs="Times New Roman" w:eastAsia="Times New Roman"/>
      <w:b/>
      <w:i w:val="0"/>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cs="Times New Roman" w:eastAsia="Times New Roman"/>
      <w:b/>
      <w:i w:val="0"/>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cs="Times New Roman" w:eastAsia="Times New Roman"/>
      <w:b/>
      <w:i w:val="0"/>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cs="Times New Roman" w:eastAsia="Times New Roman"/>
      <w:b/>
      <w:i w:val="0"/>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cs="Times New Roman" w:eastAsia="Times New Roman"/>
      <w:b/>
      <w:i w:val="0"/>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color w:val="000000"/>
      <w:sz w:val="24"/>
    </w:rPr>
  </w:style>
  <w:style w:styleId="FootnoteText" w:type="paragraph">
    <w:name w:val="Footnote Text"/>
    <w:basedOn w:val="Normal"/>
    <w:next w:val="FootnoteText"/>
    <w:uiPriority w:val="9"/>
    <w:unhideWhenUsed/>
    <w:qFormat/>
    <w:rPr>
      <w:rFonts w:ascii="Times New Roman" w:hAnsi="Times New Roman" w:cs="Times New Roman" w:eastAsia="Times New Roman"/>
      <w:color w:val="000000"/>
      <w:sz w:val="24"/>
    </w:rPr>
  </w:style>
  <w:style w:default="1" w:styleId="DefaultParagraphFont" w:type="character">
    <w:name w:val="Default Paragraph Font"/>
    <w:semiHidden/>
    <w:unhideWhenUsed/>
    <w:rPr>
      <w:rFonts w:ascii="Times New Roman" w:hAnsi="Times New Roman" w:cs="Times New Roman" w:eastAsia="Times New Roman"/>
      <w:color w:val="000000"/>
      <w:sz w:val="24"/>
    </w:rPr>
  </w:style>
  <w:style w:default="1" w:styleId="Table" w:type="table">
    <w:name w:val="Table"/>
    <w:basedOn w:val="TableNormal"/>
    <w:semiHidden/>
    <w:unhideWhenUsed/>
    <w:qFormat/>
    <w:rPr>
      <w:rFonts w:ascii="Times New Roman" w:hAnsi="Times New Roman" w:cs="Times New Roman" w:eastAsia="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color w:val="000000"/>
      <w:sz w:val="24"/>
    </w:rPr>
  </w:style>
  <w:style w:customStyle="1" w:styleId="Definition" w:type="paragraph">
    <w:name w:val="Definition"/>
    <w:basedOn w:val="Normal"/>
    <w:rPr>
      <w:rFonts w:ascii="Times New Roman" w:hAnsi="Times New Roman" w:cs="Times New Roman" w:eastAsia="Times New Roman"/>
      <w:color w:val="000000"/>
      <w:sz w:val="24"/>
    </w:rPr>
  </w:style>
  <w:style w:styleId="Caption" w:type="paragraph">
    <w:name w:val="Caption"/>
    <w:basedOn w:val="Normal"/>
    <w:link w:val="BodyTextChar"/>
    <w:pPr>
      <w:spacing w:after="120" w:before="0"/>
    </w:pPr>
    <w:rPr>
      <w:rFonts w:ascii="Times New Roman" w:hAnsi="Times New Roman" w:cs="Times New Roman" w:eastAsia="Times New Roman"/>
      <w:b w:val="0"/>
      <w:i/>
      <w:color w:val="000000"/>
      <w:sz w:val="24"/>
    </w:rPr>
  </w:style>
  <w:style w:customStyle="1" w:styleId="TableCaption" w:type="paragraph">
    <w:name w:val="Table Caption"/>
    <w:basedOn w:val="Caption"/>
    <w:pPr>
      <w:keepNext/>
    </w:pPr>
    <w:rPr>
      <w:rFonts w:ascii="Times New Roman" w:hAnsi="Times New Roman" w:cs="Times New Roman" w:eastAsia="Times New Roman"/>
      <w:b w:val="0"/>
      <w:i/>
      <w:color w:val="000000"/>
      <w:sz w:val="24"/>
    </w:rPr>
  </w:style>
  <w:style w:customStyle="1" w:styleId="ImageCaption" w:type="paragraph">
    <w:name w:val="Image Caption"/>
    <w:basedOn w:val="Caption"/>
    <w:rPr>
      <w:rFonts w:ascii="Times New Roman" w:hAnsi="Times New Roman" w:cs="Times New Roman" w:eastAsia="Times New Roman"/>
      <w:b w:val="0"/>
      <w:i/>
      <w:color w:val="000000"/>
      <w:sz w:val="24"/>
    </w:rPr>
  </w:style>
  <w:style w:customStyle="1" w:styleId="Figure" w:type="paragraph">
    <w:name w:val="Figure"/>
    <w:basedOn w:val="Normal"/>
    <w:rPr>
      <w:rFonts w:ascii="Times New Roman" w:hAnsi="Times New Roman" w:cs="Times New Roman" w:eastAsia="Times New Roman"/>
      <w:color w:val="000000"/>
      <w:sz w:val="24"/>
    </w:rPr>
  </w:style>
  <w:style w:customStyle="1" w:styleId="CaptionedFigure" w:type="paragraph">
    <w:name w:val="Captioned Figure"/>
    <w:basedOn w:val="Figure"/>
    <w:pPr>
      <w:keepNext/>
    </w:pPr>
    <w:rPr>
      <w:rFonts w:ascii="Times New Roman" w:hAnsi="Times New Roman" w:cs="Times New Roman" w:eastAsia="Times New Roman"/>
      <w:color w:val="000000"/>
      <w:sz w:val="24"/>
    </w:rPr>
  </w:style>
  <w:style w:customStyle="1" w:styleId="BodyTextChar" w:type="character">
    <w:name w:val="Body Text Char"/>
    <w:basedOn w:val="DefaultParagraphFont"/>
    <w:link w:val="BodyText"/>
    <w:rPr>
      <w:rFonts w:ascii="Times New Roman" w:hAnsi="Times New Roman" w:cs="Times New Roman" w:eastAsia="Times New Roman"/>
      <w:color w:val="000000"/>
      <w:sz w:val="24"/>
    </w:rPr>
  </w:style>
  <w:style w:customStyle="1" w:styleId="VerbatimChar" w:type="character">
    <w:name w:val="Verbatim Char"/>
    <w:basedOn w:val="BodyTextChar"/>
    <w:rPr>
      <w:rFonts w:ascii="Times New Roman" w:hAnsi="Times New Roman" w:cs="Times New Roman" w:eastAsia="Times New Roman"/>
      <w:color w:val="000000"/>
      <w:sz w:val="24"/>
    </w:rPr>
  </w:style>
  <w:style w:customStyle="1" w:styleId="SectionNumber" w:type="character">
    <w:name w:val="Section Number"/>
    <w:basedOn w:val="BodyTextChar"/>
    <w:rPr>
      <w:rFonts w:ascii="Times New Roman" w:hAnsi="Times New Roman" w:cs="Times New Roman" w:eastAsia="Times New Roman"/>
      <w:color w:val="000000"/>
      <w:sz w:val="24"/>
    </w:rPr>
  </w:style>
  <w:style w:styleId="FootnoteReference" w:type="character">
    <w:name w:val="Footnote Reference"/>
    <w:basedOn w:val="BodyTextChar"/>
    <w:rPr>
      <w:rFonts w:ascii="Times New Roman" w:hAnsi="Times New Roman" w:cs="Times New Roman" w:eastAsia="Times New Roman"/>
      <w:color w:val="000000"/>
      <w:sz w:val="24"/>
      <w:vertAlign w:val="superscript"/>
    </w:rPr>
  </w:style>
  <w:style w:styleId="Hyperlink" w:type="character">
    <w:name w:val="Hyperlink"/>
    <w:basedOn w:val="BodyTextChar"/>
    <w:rPr>
      <w:rFonts w:ascii="Times New Roman" w:hAnsi="Times New Roman" w:cs="Times New Roman" w:eastAsia="Times New Roman"/>
      <w:color w:themeColor="accent1" w:val="4F81BD"/>
      <w:sz w:val="24"/>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color w:val="000000"/>
      <w:sz w:val="24"/>
    </w:rPr>
  </w:style>
  <w:style w:type="paragraph" w:customStyle="1" w:styleId="SourceCode">
    <w:name w:val="Source Code"/>
    <w:basedOn w:val="Normal"/>
    <w:link w:val="VerbatimChar"/>
    <w:pPr>
      <w:wordWrap w:val="off"/>
    </w:pPr>
    <w:rPr>
      <w:rFonts w:ascii="Times New Roman" w:hAnsi="Times New Roman" w:cs="Times New Roman" w:eastAsia="Times New Roman"/>
      <w:color w:val="000000"/>
      <w:sz w:val="24"/>
    </w:rPr>
  </w:style>
  <w:style w:type="character" w:customStyle="1" w:styleId="KeywordTok">
    <w:name w:val="KeywordTok"/>
    <w:basedOn w:val="VerbatimChar"/>
    <w:rPr>
      <w:rFonts w:ascii="Times New Roman" w:hAnsi="Times New Roman" w:cs="Times New Roman" w:eastAsia="Times New Roman"/>
      <w:b/>
      <w:color w:val="000000"/>
      <w:sz w:val="24"/>
    </w:rPr>
  </w:style>
  <w:style w:type="character" w:customStyle="1" w:styleId="DataTypeTok">
    <w:name w:val="DataTypeTok"/>
    <w:basedOn w:val="VerbatimChar"/>
    <w:rPr>
      <w:rFonts w:ascii="Times New Roman" w:hAnsi="Times New Roman" w:cs="Times New Roman" w:eastAsia="Times New Roman"/>
      <w:color w:val="000000"/>
      <w:sz w:val="24"/>
    </w:rPr>
  </w:style>
  <w:style w:type="character" w:customStyle="1" w:styleId="DecValTok">
    <w:name w:val="DecValTok"/>
    <w:basedOn w:val="VerbatimChar"/>
    <w:rPr>
      <w:rFonts w:ascii="Times New Roman" w:hAnsi="Times New Roman" w:cs="Times New Roman" w:eastAsia="Times New Roman"/>
      <w:color w:val="000000"/>
      <w:sz w:val="24"/>
    </w:rPr>
  </w:style>
  <w:style w:type="character" w:customStyle="1" w:styleId="BaseNTok">
    <w:name w:val="BaseNTok"/>
    <w:basedOn w:val="VerbatimChar"/>
    <w:rPr>
      <w:rFonts w:ascii="Times New Roman" w:hAnsi="Times New Roman" w:cs="Times New Roman" w:eastAsia="Times New Roman"/>
      <w:color w:val="000000"/>
      <w:sz w:val="24"/>
    </w:rPr>
  </w:style>
  <w:style w:type="character" w:customStyle="1" w:styleId="FloatTok">
    <w:name w:val="FloatTok"/>
    <w:basedOn w:val="VerbatimChar"/>
    <w:rPr>
      <w:rFonts w:ascii="Times New Roman" w:hAnsi="Times New Roman" w:cs="Times New Roman" w:eastAsia="Times New Roman"/>
      <w:color w:val="000000"/>
      <w:sz w:val="24"/>
    </w:rPr>
  </w:style>
  <w:style w:type="character" w:customStyle="1" w:styleId="ConstantTok">
    <w:name w:val="ConstantTok"/>
    <w:basedOn w:val="VerbatimChar"/>
    <w:rPr>
      <w:rFonts w:ascii="Times New Roman" w:hAnsi="Times New Roman" w:cs="Times New Roman" w:eastAsia="Times New Roman"/>
      <w:color w:val="000000"/>
      <w:sz w:val="24"/>
    </w:rPr>
  </w:style>
  <w:style w:type="character" w:customStyle="1" w:styleId="CharTok">
    <w:name w:val="CharTok"/>
    <w:basedOn w:val="VerbatimChar"/>
    <w:rPr>
      <w:rFonts w:ascii="Times New Roman" w:hAnsi="Times New Roman" w:cs="Times New Roman" w:eastAsia="Times New Roman"/>
      <w:color w:val="000000"/>
      <w:sz w:val="24"/>
    </w:rPr>
  </w:style>
  <w:style w:type="character" w:customStyle="1" w:styleId="SpecialCharTok">
    <w:name w:val="SpecialCharTok"/>
    <w:basedOn w:val="VerbatimChar"/>
    <w:rPr>
      <w:rFonts w:ascii="Times New Roman" w:hAnsi="Times New Roman" w:cs="Times New Roman" w:eastAsia="Times New Roman"/>
      <w:color w:val="000000"/>
      <w:sz w:val="24"/>
    </w:rPr>
  </w:style>
  <w:style w:type="character" w:customStyle="1" w:styleId="StringTok">
    <w:name w:val="StringTok"/>
    <w:basedOn w:val="VerbatimChar"/>
    <w:rPr>
      <w:rFonts w:ascii="Times New Roman" w:hAnsi="Times New Roman" w:cs="Times New Roman" w:eastAsia="Times New Roman"/>
      <w:color w:val="000000"/>
      <w:sz w:val="24"/>
    </w:rPr>
  </w:style>
  <w:style w:type="character" w:customStyle="1" w:styleId="VerbatimStringTok">
    <w:name w:val="VerbatimStringTok"/>
    <w:basedOn w:val="VerbatimChar"/>
    <w:rPr>
      <w:rFonts w:ascii="Times New Roman" w:hAnsi="Times New Roman" w:cs="Times New Roman" w:eastAsia="Times New Roman"/>
      <w:color w:val="000000"/>
      <w:sz w:val="24"/>
    </w:rPr>
  </w:style>
  <w:style w:type="character" w:customStyle="1" w:styleId="SpecialStringTok">
    <w:name w:val="SpecialStringTok"/>
    <w:basedOn w:val="VerbatimChar"/>
    <w:rPr>
      <w:rFonts w:ascii="Times New Roman" w:hAnsi="Times New Roman" w:cs="Times New Roman" w:eastAsia="Times New Roman"/>
      <w:color w:val="000000"/>
      <w:sz w:val="24"/>
    </w:rPr>
  </w:style>
  <w:style w:type="character" w:customStyle="1" w:styleId="ImportTok">
    <w:name w:val="ImportTok"/>
    <w:basedOn w:val="VerbatimChar"/>
    <w:rPr>
      <w:rFonts w:ascii="Times New Roman" w:hAnsi="Times New Roman" w:cs="Times New Roman" w:eastAsia="Times New Roman"/>
      <w:b/>
      <w:color w:val="000000"/>
      <w:sz w:val="24"/>
    </w:rPr>
  </w:style>
  <w:style w:type="character" w:customStyle="1" w:styleId="CommentTok">
    <w:name w:val="CommentTok"/>
    <w:basedOn w:val="VerbatimChar"/>
    <w:rPr>
      <w:rFonts w:ascii="Times New Roman" w:hAnsi="Times New Roman" w:cs="Times New Roman" w:eastAsia="Times New Roman"/>
      <w:i/>
      <w:color w:val="000000"/>
      <w:sz w:val="24"/>
    </w:rPr>
  </w:style>
  <w:style w:type="character" w:customStyle="1" w:styleId="DocumentationTok">
    <w:name w:val="DocumentationTok"/>
    <w:basedOn w:val="VerbatimChar"/>
    <w:rPr>
      <w:rFonts w:ascii="Times New Roman" w:hAnsi="Times New Roman" w:cs="Times New Roman" w:eastAsia="Times New Roman"/>
      <w:i/>
      <w:color w:val="000000"/>
      <w:sz w:val="24"/>
    </w:rPr>
  </w:style>
  <w:style w:type="character" w:customStyle="1" w:styleId="AnnotationTok">
    <w:name w:val="AnnotationTok"/>
    <w:basedOn w:val="VerbatimChar"/>
    <w:rPr>
      <w:rFonts w:ascii="Times New Roman" w:hAnsi="Times New Roman" w:cs="Times New Roman" w:eastAsia="Times New Roman"/>
      <w:b/>
      <w:i/>
      <w:color w:val="000000"/>
      <w:sz w:val="24"/>
    </w:rPr>
  </w:style>
  <w:style w:type="character" w:customStyle="1" w:styleId="CommentVarTok">
    <w:name w:val="CommentVarTok"/>
    <w:basedOn w:val="VerbatimChar"/>
    <w:rPr>
      <w:rFonts w:ascii="Times New Roman" w:hAnsi="Times New Roman" w:cs="Times New Roman" w:eastAsia="Times New Roman"/>
      <w:b/>
      <w:i/>
      <w:color w:val="000000"/>
      <w:sz w:val="24"/>
    </w:rPr>
  </w:style>
  <w:style w:type="character" w:customStyle="1" w:styleId="OtherTok">
    <w:name w:val="OtherTok"/>
    <w:basedOn w:val="VerbatimChar"/>
    <w:rPr>
      <w:rFonts w:ascii="Times New Roman" w:hAnsi="Times New Roman" w:cs="Times New Roman" w:eastAsia="Times New Roman"/>
      <w:color w:val="000000"/>
      <w:sz w:val="24"/>
    </w:rPr>
  </w:style>
  <w:style w:type="character" w:customStyle="1" w:styleId="FunctionTok">
    <w:name w:val="FunctionTok"/>
    <w:basedOn w:val="VerbatimChar"/>
    <w:rPr>
      <w:rFonts w:ascii="Times New Roman" w:hAnsi="Times New Roman" w:cs="Times New Roman" w:eastAsia="Times New Roman"/>
      <w:color w:val="000000"/>
      <w:sz w:val="24"/>
    </w:rPr>
  </w:style>
  <w:style w:type="character" w:customStyle="1" w:styleId="VariableTok">
    <w:name w:val="VariableTok"/>
    <w:basedOn w:val="VerbatimChar"/>
    <w:rPr>
      <w:rFonts w:ascii="Times New Roman" w:hAnsi="Times New Roman" w:cs="Times New Roman" w:eastAsia="Times New Roman"/>
      <w:color w:val="000000"/>
      <w:sz w:val="24"/>
    </w:rPr>
  </w:style>
  <w:style w:type="character" w:customStyle="1" w:styleId="ControlFlowTok">
    <w:name w:val="ControlFlowTok"/>
    <w:basedOn w:val="VerbatimChar"/>
    <w:rPr>
      <w:rFonts w:ascii="Times New Roman" w:hAnsi="Times New Roman" w:cs="Times New Roman" w:eastAsia="Times New Roman"/>
      <w:b/>
      <w:color w:val="000000"/>
      <w:sz w:val="24"/>
    </w:rPr>
  </w:style>
  <w:style w:type="character" w:customStyle="1" w:styleId="OperatorTok">
    <w:name w:val="OperatorTok"/>
    <w:basedOn w:val="VerbatimChar"/>
    <w:rPr>
      <w:rFonts w:ascii="Times New Roman" w:hAnsi="Times New Roman" w:cs="Times New Roman" w:eastAsia="Times New Roman"/>
      <w:color w:val="000000"/>
      <w:sz w:val="24"/>
    </w:rPr>
  </w:style>
  <w:style w:type="character" w:customStyle="1" w:styleId="BuiltInTok">
    <w:name w:val="BuiltInTok"/>
    <w:basedOn w:val="VerbatimChar"/>
    <w:rPr>
      <w:rFonts w:ascii="Times New Roman" w:hAnsi="Times New Roman" w:cs="Times New Roman" w:eastAsia="Times New Roman"/>
      <w:color w:val="000000"/>
      <w:sz w:val="24"/>
    </w:rPr>
  </w:style>
  <w:style w:type="character" w:customStyle="1" w:styleId="ExtensionTok">
    <w:name w:val="ExtensionTok"/>
    <w:basedOn w:val="VerbatimChar"/>
    <w:rPr>
      <w:rFonts w:ascii="Times New Roman" w:hAnsi="Times New Roman" w:cs="Times New Roman" w:eastAsia="Times New Roman"/>
      <w:color w:val="000000"/>
      <w:sz w:val="24"/>
    </w:rPr>
  </w:style>
  <w:style w:type="character" w:customStyle="1" w:styleId="PreprocessorTok">
    <w:name w:val="PreprocessorTok"/>
    <w:basedOn w:val="VerbatimChar"/>
    <w:rPr>
      <w:rFonts w:ascii="Times New Roman" w:hAnsi="Times New Roman" w:cs="Times New Roman" w:eastAsia="Times New Roman"/>
      <w:color w:val="000000"/>
      <w:sz w:val="24"/>
    </w:rPr>
  </w:style>
  <w:style w:type="character" w:customStyle="1" w:styleId="AttributeTok">
    <w:name w:val="AttributeTok"/>
    <w:basedOn w:val="VerbatimChar"/>
    <w:rPr>
      <w:rFonts w:ascii="Times New Roman" w:hAnsi="Times New Roman" w:cs="Times New Roman" w:eastAsia="Times New Roman"/>
      <w:color w:val="000000"/>
      <w:sz w:val="24"/>
    </w:rPr>
  </w:style>
  <w:style w:type="character" w:customStyle="1" w:styleId="RegionMarkerTok">
    <w:name w:val="RegionMarkerTok"/>
    <w:basedOn w:val="VerbatimChar"/>
    <w:rPr>
      <w:rFonts w:ascii="Times New Roman" w:hAnsi="Times New Roman" w:cs="Times New Roman" w:eastAsia="Times New Roman"/>
      <w:color w:val="000000"/>
      <w:sz w:val="24"/>
    </w:rPr>
  </w:style>
  <w:style w:type="character" w:customStyle="1" w:styleId="InformationTok">
    <w:name w:val="InformationTok"/>
    <w:basedOn w:val="VerbatimChar"/>
    <w:rPr>
      <w:rFonts w:ascii="Times New Roman" w:hAnsi="Times New Roman" w:cs="Times New Roman" w:eastAsia="Times New Roman"/>
      <w:b/>
      <w:i/>
      <w:color w:val="000000"/>
      <w:sz w:val="24"/>
    </w:rPr>
  </w:style>
  <w:style w:type="character" w:customStyle="1" w:styleId="WarningTok">
    <w:name w:val="WarningTok"/>
    <w:basedOn w:val="VerbatimChar"/>
    <w:rPr>
      <w:rFonts w:ascii="Times New Roman" w:hAnsi="Times New Roman" w:cs="Times New Roman" w:eastAsia="Times New Roman"/>
      <w:b/>
      <w:i/>
      <w:color w:val="000000"/>
      <w:sz w:val="24"/>
    </w:rPr>
  </w:style>
  <w:style w:type="character" w:customStyle="1" w:styleId="AlertTok">
    <w:name w:val="AlertTok"/>
    <w:basedOn w:val="VerbatimChar"/>
    <w:rPr>
      <w:rFonts w:ascii="Times New Roman" w:hAnsi="Times New Roman" w:cs="Times New Roman" w:eastAsia="Times New Roman"/>
      <w:b/>
      <w:color w:val="000000"/>
      <w:sz w:val="24"/>
    </w:rPr>
  </w:style>
  <w:style w:type="character" w:customStyle="1" w:styleId="ErrorTok">
    <w:name w:val="ErrorTok"/>
    <w:basedOn w:val="VerbatimChar"/>
    <w:rPr>
      <w:rFonts w:ascii="Times New Roman" w:hAnsi="Times New Roman" w:cs="Times New Roman" w:eastAsia="Times New Roman"/>
      <w:b/>
      <w:color w:val="000000"/>
      <w:sz w:val="24"/>
    </w:rPr>
  </w:style>
  <w:style w:type="character" w:customStyle="1" w:styleId="NormalTok">
    <w:name w:val="NormalTok"/>
    <w:basedOn w:val="VerbatimChar"/>
    <w:rPr>
      <w:rFonts w:ascii="Times New Roman" w:hAnsi="Times New Roman" w:cs="Times New Roman" w:eastAsia="Times New Roman"/>
      <w:color w:val="000000"/>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7" Type="http://schemas.openxmlformats.org/officeDocument/2006/relationships/image" Target="media/rId67.png"/><Relationship Id="rId45" Type="http://schemas.openxmlformats.org/officeDocument/2006/relationships/image" Target="media/rId45.png"/><Relationship Id="rId56" Type="http://schemas.openxmlformats.org/officeDocument/2006/relationships/image" Target="media/rId56.png"/><Relationship Id="rId40" Type="http://schemas.openxmlformats.org/officeDocument/2006/relationships/image" Target="media/rId40.png"/><Relationship Id="rId94" Type="http://schemas.openxmlformats.org/officeDocument/2006/relationships/hyperlink" Target="https://docs.github.com/en/repositories/configuring-branches-and-merges-in-your-repository/managing-protected-branches/about-protected-branches" TargetMode="External"/><Relationship Id="rId97" Type="http://schemas.openxmlformats.org/officeDocument/2006/relationships/hyperlink" Target="https://doi.org/10.6028/NIST.SP.800-63B-4" TargetMode="External"/><Relationship Id="rId92" Type="http://schemas.openxmlformats.org/officeDocument/2006/relationships/hyperlink" Target="https://handbook.apra.gov.au/standard/cps-230-final-not-force" TargetMode="External"/><Relationship Id="rId95" Type="http://schemas.openxmlformats.org/officeDocument/2006/relationships/hyperlink" Target="https://webstore.iec.ch/publication/79694" TargetMode="External"/><Relationship Id="rId91" Type="http://schemas.openxmlformats.org/officeDocument/2006/relationships/hyperlink" Target="https://www.apra.gov.au/sites/default/files/cps_234_july_2019_for_public_release.pdf" TargetMode="External"/><Relationship Id="rId93" Type="http://schemas.openxmlformats.org/officeDocument/2006/relationships/hyperlink" Target="https://www.cyber.gov.au/business-government/asds-cyber-security-frameworks/essential-eight/essential-eight-maturity-model" TargetMode="External"/><Relationship Id="rId96" Type="http://schemas.openxmlformats.org/officeDocument/2006/relationships/hyperlink" Target="https://www.pmi.org/standards/pmbok"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94" Type="http://schemas.openxmlformats.org/officeDocument/2006/relationships/hyperlink" Target="https://docs.github.com/en/repositories/configuring-branches-and-merges-in-your-repository/managing-protected-branches/about-protected-branches" TargetMode="External"/><Relationship Id="rId97" Type="http://schemas.openxmlformats.org/officeDocument/2006/relationships/hyperlink" Target="https://doi.org/10.6028/NIST.SP.800-63B-4" TargetMode="External"/><Relationship Id="rId92" Type="http://schemas.openxmlformats.org/officeDocument/2006/relationships/hyperlink" Target="https://handbook.apra.gov.au/standard/cps-230-final-not-force" TargetMode="External"/><Relationship Id="rId95" Type="http://schemas.openxmlformats.org/officeDocument/2006/relationships/hyperlink" Target="https://webstore.iec.ch/publication/79694" TargetMode="External"/><Relationship Id="rId91" Type="http://schemas.openxmlformats.org/officeDocument/2006/relationships/hyperlink" Target="https://www.apra.gov.au/sites/default/files/cps_234_july_2019_for_public_release.pdf" TargetMode="External"/><Relationship Id="rId93" Type="http://schemas.openxmlformats.org/officeDocument/2006/relationships/hyperlink" Target="https://www.cyber.gov.au/business-government/asds-cyber-security-frameworks/essential-eight/essential-eight-maturity-model" TargetMode="External"/><Relationship Id="rId96" Type="http://schemas.openxmlformats.org/officeDocument/2006/relationships/hyperlink" Target="https://www.pmi.org/standards/pmb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 Report – IAM System Deployment</dc:title>
  <dc:creator/>
  <cp:keywords/>
  <dcterms:created xsi:type="dcterms:W3CDTF">2026-10-23T05:05:37Z</dcterms:created>
  <dcterms:modified xsi:type="dcterms:W3CDTF">2026-10-23T05:05:37Z</dcterms:modified>
</cp:coreProperties>
</file>

<file path=docProps/custom.xml><?xml version="1.0" encoding="utf-8"?>
<Properties xmlns="http://schemas.openxmlformats.org/officeDocument/2006/custom-properties" xmlns:vt="http://schemas.openxmlformats.org/officeDocument/2006/docPropsVTypes"/>
</file>