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C8B3" w14:textId="77777777" w:rsidR="007633C3" w:rsidRPr="007633C3" w:rsidRDefault="007633C3" w:rsidP="007633C3">
      <w:r w:rsidRPr="007633C3">
        <w:t>在复习失去的记忆在记历年卷上回来了</w:t>
      </w:r>
    </w:p>
    <w:p w14:paraId="747830AC" w14:textId="33D93F70" w:rsidR="005D5D9B" w:rsidRDefault="007633C3" w:rsidP="007633C3">
      <w:pPr>
        <w:rPr>
          <w:rFonts w:hint="eastAsia"/>
        </w:rPr>
      </w:pPr>
      <w:r w:rsidRPr="007633C3">
        <w:br/>
        <w:t>名词解释</w:t>
      </w:r>
      <w:r w:rsidRPr="007633C3">
        <w:br/>
        <w:t>微生物</w:t>
      </w:r>
      <w:r w:rsidRPr="007633C3">
        <w:br/>
        <w:t>内含物</w:t>
      </w:r>
      <w:r w:rsidRPr="007633C3">
        <w:br/>
        <w:t>灭菌</w:t>
      </w:r>
      <w:r w:rsidRPr="007633C3">
        <w:br/>
        <w:t>有性繁殖</w:t>
      </w:r>
      <w:r w:rsidRPr="007633C3">
        <w:br/>
        <w:t>最小因子定律</w:t>
      </w:r>
      <w:r w:rsidRPr="007633C3">
        <w:br/>
        <w:t>活性污泥法</w:t>
      </w:r>
      <w:r w:rsidRPr="007633C3">
        <w:br/>
        <w:t>基质呼吸线</w:t>
      </w:r>
      <w:r w:rsidRPr="007633C3">
        <w:br/>
        <w:t>判断</w:t>
      </w:r>
      <w:r w:rsidRPr="007633C3">
        <w:br/>
        <w:t>一种细菌是否接受多种噬菌体</w:t>
      </w:r>
      <w:r w:rsidRPr="007633C3">
        <w:br/>
        <w:t>肽聚糖与青霉素，溶菌酶关系</w:t>
      </w:r>
      <w:r w:rsidRPr="007633C3">
        <w:br/>
      </w:r>
      <w:proofErr w:type="gramStart"/>
      <w:r w:rsidRPr="007633C3">
        <w:t>古菌是否</w:t>
      </w:r>
      <w:proofErr w:type="gramEnd"/>
      <w:r w:rsidRPr="007633C3">
        <w:t>有胞壁酸与溶菌酶关系</w:t>
      </w:r>
      <w:r w:rsidRPr="007633C3">
        <w:br/>
        <w:t>湿热是否因水蒸气穿透能力强优于干热</w:t>
      </w:r>
      <w:r w:rsidRPr="007633C3">
        <w:br/>
        <w:t>革兰氏阳性菌显色</w:t>
      </w:r>
      <w:r w:rsidRPr="007633C3">
        <w:br/>
        <w:t>葡萄糖与正</w:t>
      </w:r>
      <w:proofErr w:type="gramStart"/>
      <w:r w:rsidRPr="007633C3">
        <w:t>十八烷得率</w:t>
      </w:r>
      <w:proofErr w:type="gramEnd"/>
      <w:r w:rsidRPr="007633C3">
        <w:br/>
        <w:t>发酵定义</w:t>
      </w:r>
      <w:r w:rsidRPr="007633C3">
        <w:br/>
        <w:t>总大肠菌群</w:t>
      </w:r>
      <w:r w:rsidRPr="007633C3">
        <w:br/>
        <w:t>被动扩散是否耗能</w:t>
      </w:r>
      <w:r w:rsidRPr="007633C3">
        <w:br/>
        <w:t>曲霉半知菌类，多数无性</w:t>
      </w:r>
      <w:r w:rsidRPr="007633C3">
        <w:br/>
        <w:t>代时</w:t>
      </w:r>
      <w:r w:rsidRPr="007633C3">
        <w:br/>
        <w:t>转导</w:t>
      </w:r>
      <w:r w:rsidRPr="007633C3">
        <w:br/>
        <w:t>BOD3000，COD7000是否可以生物法</w:t>
      </w:r>
      <w:r w:rsidRPr="007633C3">
        <w:br/>
        <w:t>填空</w:t>
      </w:r>
      <w:r w:rsidRPr="007633C3">
        <w:br/>
        <w:t>微生物分类方法</w:t>
      </w:r>
      <w:r w:rsidRPr="007633C3">
        <w:br/>
        <w:t>葡萄糖效应</w:t>
      </w:r>
      <w:r w:rsidRPr="007633C3">
        <w:br/>
        <w:t>有性孢子</w:t>
      </w:r>
      <w:r w:rsidRPr="007633C3">
        <w:br/>
        <w:t>三羧酸循环</w:t>
      </w:r>
      <w:r w:rsidRPr="007633C3">
        <w:br/>
        <w:t>有机物</w:t>
      </w:r>
      <w:proofErr w:type="gramStart"/>
      <w:r w:rsidRPr="007633C3">
        <w:t>氧化按最终</w:t>
      </w:r>
      <w:proofErr w:type="gramEnd"/>
      <w:r w:rsidRPr="007633C3">
        <w:t>电子受体</w:t>
      </w:r>
      <w:r w:rsidRPr="007633C3">
        <w:br/>
        <w:t>摄取营养方式</w:t>
      </w:r>
      <w:r w:rsidRPr="007633C3">
        <w:br/>
        <w:t>大肠菌群包括</w:t>
      </w:r>
      <w:r w:rsidRPr="007633C3">
        <w:br/>
        <w:t>放线菌三种菌丝</w:t>
      </w:r>
      <w:r w:rsidRPr="007633C3">
        <w:br/>
        <w:t>可生物降解性评价方法</w:t>
      </w:r>
      <w:r w:rsidRPr="007633C3">
        <w:br/>
        <w:t>拮抗具体包括</w:t>
      </w:r>
      <w:r w:rsidRPr="007633C3">
        <w:br/>
        <w:t>转导</w:t>
      </w:r>
      <w:r w:rsidRPr="007633C3">
        <w:br/>
        <w:t>高温堆肥过程</w:t>
      </w:r>
      <w:r w:rsidRPr="007633C3">
        <w:br/>
        <w:t>问答</w:t>
      </w:r>
      <w:r w:rsidRPr="007633C3">
        <w:br/>
      </w:r>
      <w:r w:rsidRPr="007633C3">
        <w:lastRenderedPageBreak/>
        <w:t>从生长，代谢，生态角度说明生物膜法良好</w:t>
      </w:r>
      <w:r w:rsidRPr="007633C3">
        <w:br/>
        <w:t>基团转位过程特点</w:t>
      </w:r>
      <w:r w:rsidRPr="007633C3">
        <w:br/>
        <w:t>活性污泥法过程阶段</w:t>
      </w:r>
      <w:r w:rsidRPr="007633C3">
        <w:br/>
        <w:t>水体</w:t>
      </w:r>
      <w:proofErr w:type="gramStart"/>
      <w:r w:rsidRPr="007633C3">
        <w:t>污染自</w:t>
      </w:r>
      <w:proofErr w:type="gramEnd"/>
      <w:r w:rsidRPr="007633C3">
        <w:t>净，对溶解氧，有机物，氨氮含量，细菌，藻类绘图</w:t>
      </w:r>
      <w:r w:rsidRPr="007633C3">
        <w:br/>
        <w:t>论述</w:t>
      </w:r>
      <w:r w:rsidRPr="007633C3">
        <w:br/>
        <w:t>氮素循环，环境生物技术举出2例应用</w:t>
      </w:r>
      <w:r w:rsidRPr="007633C3">
        <w:br/>
        <w:t>r对策与K对策定义差异，说明如何控制氨含量实现短程硝化</w:t>
      </w:r>
    </w:p>
    <w:sectPr w:rsidR="005D5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C3"/>
    <w:rsid w:val="003E1731"/>
    <w:rsid w:val="005D5D9B"/>
    <w:rsid w:val="005E64D7"/>
    <w:rsid w:val="00681F46"/>
    <w:rsid w:val="007511C5"/>
    <w:rsid w:val="007633C3"/>
    <w:rsid w:val="00C04C34"/>
    <w:rsid w:val="00D9304D"/>
    <w:rsid w:val="00DA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01043"/>
  <w15:chartTrackingRefBased/>
  <w15:docId w15:val="{EF8C3D0D-EF4C-4D3C-B657-5F20D1E1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33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3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3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3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3C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3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3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3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3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3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3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3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3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3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3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3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3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3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3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3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3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3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3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赛努拜尔 乃比江</dc:creator>
  <cp:keywords/>
  <dc:description/>
  <cp:lastModifiedBy>赛努拜尔 乃比江</cp:lastModifiedBy>
  <cp:revision>1</cp:revision>
  <dcterms:created xsi:type="dcterms:W3CDTF">2026-05-20T00:46:00Z</dcterms:created>
  <dcterms:modified xsi:type="dcterms:W3CDTF">2026-05-20T00:47:00Z</dcterms:modified>
</cp:coreProperties>
</file>