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A2B4A"/>
          <w:sz w:val="56"/>
          <w:szCs w:val="56"/>
        </w:rPr>
        <w:t xml:space="preserve">SHADOW OAK CAPITALS</w:t>
      </w:r>
    </w:p>
    <w:p>
      <w:pPr>
        <w:spacing w:after="60" w:before="0"/>
        <w:jc w:val="center"/>
      </w:pPr>
      <w:r>
        <w:rPr>
          <w:rFonts w:ascii="Arial" w:cs="Arial" w:eastAsia="Arial" w:hAnsi="Arial"/>
          <w:b/>
          <w:bCs/>
          <w:color w:val="C8962E"/>
          <w:sz w:val="44"/>
          <w:szCs w:val="44"/>
        </w:rPr>
        <w:t xml:space="preserve">THE 91-DAY SUMMER SPRINT</w:t>
      </w:r>
    </w:p>
    <w:p>
      <w:pPr>
        <w:spacing w:after="200" w:before="0"/>
        <w:jc w:val="center"/>
      </w:pPr>
      <w:r>
        <w:rPr>
          <w:rFonts w:ascii="Arial" w:cs="Arial" w:eastAsia="Arial" w:hAnsi="Arial"/>
          <w:b/>
          <w:bCs/>
          <w:color w:val="2E5F8A"/>
          <w:sz w:val="28"/>
          <w:szCs w:val="28"/>
        </w:rPr>
        <w:t xml:space="preserve">SOVEREIGN GOD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4A" w:val="clear"/>
            <w:tcMar>
              <w:top w:type="dxa" w:w="160"/>
              <w:left w:type="dxa" w:w="300"/>
              <w:bottom w:type="dxa" w:w="160"/>
              <w:right w:type="dxa" w:w="300"/>
            </w:tcMar>
          </w:tcPr>
          <w:p>
            <w:pPr>
              <w:jc w:val="center"/>
            </w:pPr>
            <w:r>
              <w:rPr>
                <w:rFonts w:ascii="Arial" w:cs="Arial" w:eastAsia="Arial" w:hAnsi="Arial"/>
                <w:b/>
                <w:bCs/>
                <w:color w:val="C8962E"/>
                <w:sz w:val="24"/>
                <w:szCs w:val="24"/>
              </w:rPr>
              <w:t xml:space="preserve">"Nothing you build is practice. Every trade you place is real data. Every paper you publish is permanent capital. Now build."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center"/>
            </w:pPr>
            <w:r>
              <w:rPr>
                <w:rFonts w:ascii="Arial" w:cs="Arial" w:eastAsia="Arial" w:hAnsi="Arial"/>
                <w:b/>
                <w:bCs/>
                <w:i w:val="false"/>
                <w:iCs w:val="false"/>
                <w:color w:val="1A2B4A"/>
                <w:sz w:val="20"/>
                <w:szCs w:val="20"/>
              </w:rPr>
              <w:t xml:space="preserve">19 June – 17 September 2026</w:t>
            </w:r>
          </w:p>
        </w:tc>
        <w:tc>
          <w:tcPr>
            <w:tcW w:type="dxa" w:w="46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2E5F8A"/>
                <w:sz w:val="20"/>
                <w:szCs w:val="20"/>
              </w:rPr>
              <w:t xml:space="preserve">91 Days  │  S1 + S2 + Bootcamp 1</w:t>
            </w:r>
          </w:p>
        </w:tc>
      </w:tr>
      <w:tr>
        <w:tc>
          <w:tcPr>
            <w:tcW w:type="dxa" w:w="46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center"/>
            </w:pPr>
            <w:r>
              <w:rPr>
                <w:rFonts w:ascii="Arial" w:cs="Arial" w:eastAsia="Arial" w:hAnsi="Arial"/>
                <w:b/>
                <w:bCs/>
                <w:i w:val="false"/>
                <w:iCs w:val="false"/>
                <w:color w:val="C8962E"/>
                <w:sz w:val="20"/>
                <w:szCs w:val="20"/>
              </w:rPr>
              <w:t xml:space="preserve">Ryan Kaushal</w:t>
            </w:r>
          </w:p>
        </w:tc>
        <w:tc>
          <w:tcPr>
            <w:tcW w:type="dxa" w:w="46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2B4A"/>
                <w:sz w:val="20"/>
                <w:szCs w:val="20"/>
              </w:rPr>
              <w:t xml:space="preserve">Shadow Oak Capitals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560"/>
        <w:gridCol w:w="2800"/>
      </w:tblGrid>
      <w:tr>
        <w:tc>
          <w:tcPr>
            <w:tcW w:type="dxa" w:w="2800"/>
            <w:tcBorders>
              <w:top w:val="single" w:color="1A2B4A" w:sz="4"/>
              <w:left w:val="single" w:color="1A2B4A" w:sz="4"/>
              <w:bottom w:val="single" w:color="1A2B4A" w:sz="4"/>
              <w:right w:val="single" w:color="1A2B4A" w:sz="4"/>
            </w:tcBorders>
            <w:shd w:fill="1A2B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2200"/>
            <w:tcBorders>
              <w:top w:val="single" w:color="1A2B4A" w:sz="4"/>
              <w:left w:val="single" w:color="1A2B4A" w:sz="4"/>
              <w:bottom w:val="single" w:color="1A2B4A" w:sz="4"/>
              <w:right w:val="single" w:color="1A2B4A" w:sz="4"/>
            </w:tcBorders>
            <w:shd w:fill="1A2B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DATES</w:t>
            </w:r>
          </w:p>
        </w:tc>
        <w:tc>
          <w:tcPr>
            <w:tcW w:type="dxa" w:w="1560"/>
            <w:tcBorders>
              <w:top w:val="single" w:color="1A2B4A" w:sz="4"/>
              <w:left w:val="single" w:color="1A2B4A" w:sz="4"/>
              <w:bottom w:val="single" w:color="1A2B4A" w:sz="4"/>
              <w:right w:val="single" w:color="1A2B4A" w:sz="4"/>
            </w:tcBorders>
            <w:shd w:fill="1A2B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DAYS</w:t>
            </w:r>
          </w:p>
        </w:tc>
        <w:tc>
          <w:tcPr>
            <w:tcW w:type="dxa" w:w="2800"/>
            <w:tcBorders>
              <w:top w:val="single" w:color="1A2B4A" w:sz="4"/>
              <w:left w:val="single" w:color="1A2B4A" w:sz="4"/>
              <w:bottom w:val="single" w:color="1A2B4A" w:sz="4"/>
              <w:right w:val="single" w:color="1A2B4A" w:sz="4"/>
            </w:tcBorders>
            <w:shd w:fill="1A2B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THEME</w:t>
            </w:r>
          </w:p>
        </w:tc>
      </w:tr>
      <w:tr>
        <w:tc>
          <w:tcPr>
            <w:tcW w:type="dxa" w:w="2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Phase 1 — Semester 1</w:t>
            </w:r>
          </w:p>
        </w:tc>
        <w:tc>
          <w:tcPr>
            <w:tcW w:type="dxa" w:w="22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Jun 19 – Jul 21</w:t>
            </w:r>
          </w:p>
        </w:tc>
        <w:tc>
          <w:tcPr>
            <w:tcW w:type="dxa" w:w="156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Days 1–33</w:t>
            </w:r>
          </w:p>
        </w:tc>
        <w:tc>
          <w:tcPr>
            <w:tcW w:type="dxa" w:w="2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iCs/>
                <w:color w:val="000000"/>
                <w:sz w:val="20"/>
                <w:szCs w:val="20"/>
              </w:rPr>
              <w:t xml:space="preserve">Foundation Layer</w:t>
            </w:r>
          </w:p>
        </w:tc>
      </w:tr>
      <w:tr>
        <w:tc>
          <w:tcPr>
            <w:tcW w:type="dxa" w:w="2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Phase 2 — Semester 2 First Half</w:t>
            </w:r>
          </w:p>
        </w:tc>
        <w:tc>
          <w:tcPr>
            <w:tcW w:type="dxa" w:w="22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Jul 22 – Aug 12</w:t>
            </w:r>
          </w:p>
        </w:tc>
        <w:tc>
          <w:tcPr>
            <w:tcW w:type="dxa" w:w="156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Days 34–55</w:t>
            </w:r>
          </w:p>
        </w:tc>
        <w:tc>
          <w:tcPr>
            <w:tcW w:type="dxa" w:w="2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iCs/>
                <w:color w:val="000000"/>
                <w:sz w:val="20"/>
                <w:szCs w:val="20"/>
              </w:rPr>
              <w:t xml:space="preserve">Quantitative Bedrock</w:t>
            </w:r>
          </w:p>
        </w:tc>
      </w:tr>
      <w:tr>
        <w:tc>
          <w:tcPr>
            <w:tcW w:type="dxa" w:w="2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Phase 3 — S2 Second Half + Bootcamp 1</w:t>
            </w:r>
          </w:p>
        </w:tc>
        <w:tc>
          <w:tcPr>
            <w:tcW w:type="dxa" w:w="22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Aug 13 – Aug 27</w:t>
            </w:r>
          </w:p>
        </w:tc>
        <w:tc>
          <w:tcPr>
            <w:tcW w:type="dxa" w:w="156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Days 56–70</w:t>
            </w:r>
          </w:p>
        </w:tc>
        <w:tc>
          <w:tcPr>
            <w:tcW w:type="dxa" w:w="2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iCs/>
                <w:color w:val="000000"/>
                <w:sz w:val="20"/>
                <w:szCs w:val="20"/>
              </w:rPr>
              <w:t xml:space="preserve">Paper 2 + Infrastructure</w:t>
            </w:r>
          </w:p>
        </w:tc>
      </w:tr>
      <w:tr>
        <w:tc>
          <w:tcPr>
            <w:tcW w:type="dxa" w:w="2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Phase 4 — Bootcamp 1 Hardening + Live Trading</w:t>
            </w:r>
          </w:p>
        </w:tc>
        <w:tc>
          <w:tcPr>
            <w:tcW w:type="dxa" w:w="22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Aug 28 – Sep 6</w:t>
            </w:r>
          </w:p>
        </w:tc>
        <w:tc>
          <w:tcPr>
            <w:tcW w:type="dxa" w:w="156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Days 71–80</w:t>
            </w:r>
          </w:p>
        </w:tc>
        <w:tc>
          <w:tcPr>
            <w:tcW w:type="dxa" w:w="2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iCs/>
                <w:color w:val="000000"/>
                <w:sz w:val="20"/>
                <w:szCs w:val="20"/>
              </w:rPr>
              <w:t xml:space="preserve">Harden, Trade, Publish</w:t>
            </w:r>
          </w:p>
        </w:tc>
      </w:tr>
      <w:tr>
        <w:tc>
          <w:tcPr>
            <w:tcW w:type="dxa" w:w="2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Phase 5 — Full S2 Completion + V1 Upgrade</w:t>
            </w:r>
          </w:p>
        </w:tc>
        <w:tc>
          <w:tcPr>
            <w:tcW w:type="dxa" w:w="22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Sep 7 – Sep 17</w:t>
            </w:r>
          </w:p>
        </w:tc>
        <w:tc>
          <w:tcPr>
            <w:tcW w:type="dxa" w:w="156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Days 81–91</w:t>
            </w:r>
          </w:p>
        </w:tc>
        <w:tc>
          <w:tcPr>
            <w:tcW w:type="dxa" w:w="2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iCs/>
                <w:color w:val="000000"/>
                <w:sz w:val="20"/>
                <w:szCs w:val="20"/>
              </w:rPr>
              <w:t xml:space="preserve">Sovereign Edition Completion</w:t>
            </w:r>
          </w:p>
        </w:tc>
      </w:tr>
    </w:tbl>
    <w:p>
      <w:r>
        <w:br w:type="page"/>
      </w:r>
    </w:p>
    <w:p>
      <w:pPr>
        <w:pStyle w:val="Heading1"/>
        <w:pBdr>
          <w:bottom w:val="single" w:color="C8962E" w:sz="8" w:space="4"/>
        </w:pBdr>
        <w:spacing w:after="180" w:before="300"/>
      </w:pPr>
      <w:r>
        <w:rPr>
          <w:rFonts w:ascii="Arial" w:cs="Arial" w:eastAsia="Arial" w:hAnsi="Arial"/>
          <w:b/>
          <w:bCs/>
          <w:color w:val="1A2B4A"/>
          <w:sz w:val="36"/>
          <w:szCs w:val="36"/>
        </w:rPr>
        <w:t xml:space="preserve">SECTION 1 — WHO YOU ARE TALKING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Name</w:t>
            </w:r>
          </w:p>
        </w:tc>
        <w:tc>
          <w:tcPr>
            <w:tcW w:type="dxa" w:w="656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A5568"/>
                <w:sz w:val="20"/>
                <w:szCs w:val="20"/>
              </w:rPr>
              <w:t xml:space="preserve">Ryan Kaushal</w:t>
            </w:r>
          </w:p>
        </w:tc>
      </w:tr>
      <w:tr>
        <w:tc>
          <w:tcPr>
            <w:tcW w:type="dxa" w:w="2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Age</w:t>
            </w:r>
          </w:p>
        </w:tc>
        <w:tc>
          <w:tcPr>
            <w:tcW w:type="dxa" w:w="6560"/>
            <w:gridSpan w:val="1"/>
            <w:tcBorders>
              <w:top w:val="single" w:color="B0C4D8" w:sz="4"/>
              <w:left w:val="single" w:color="B0C4D8" w:sz="4"/>
              <w:bottom w:val="single" w:color="B0C4D8" w:sz="4"/>
              <w:right w:val="single" w:color="B0C4D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A5568"/>
                <w:sz w:val="20"/>
                <w:szCs w:val="20"/>
              </w:rPr>
              <w:t xml:space="preserve">Based in Kharar, Punjab, India</w:t>
            </w:r>
          </w:p>
        </w:tc>
      </w:tr>
      <w:tr>
        <w:tc>
          <w:tcPr>
            <w:tcW w:type="dxa" w:w="2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Background</w:t>
            </w:r>
          </w:p>
        </w:tc>
        <w:tc>
          <w:tcPr>
            <w:tcW w:type="dxa" w:w="656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A5568"/>
                <w:sz w:val="20"/>
                <w:szCs w:val="20"/>
              </w:rPr>
              <w:t xml:space="preserve">Zero coding experience. Zero trading experience. Zero finance background.</w:t>
            </w:r>
          </w:p>
        </w:tc>
      </w:tr>
      <w:tr>
        <w:tc>
          <w:tcPr>
            <w:tcW w:type="dxa" w:w="2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Enrolled</w:t>
            </w:r>
          </w:p>
        </w:tc>
        <w:tc>
          <w:tcPr>
            <w:tcW w:type="dxa" w:w="6560"/>
            <w:gridSpan w:val="1"/>
            <w:tcBorders>
              <w:top w:val="single" w:color="B0C4D8" w:sz="4"/>
              <w:left w:val="single" w:color="B0C4D8" w:sz="4"/>
              <w:bottom w:val="single" w:color="B0C4D8" w:sz="4"/>
              <w:right w:val="single" w:color="B0C4D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A5568"/>
                <w:sz w:val="20"/>
                <w:szCs w:val="20"/>
              </w:rPr>
              <w:t xml:space="preserve">B.Tech AI/ML at IKGPTU (started 2025/2026)</w:t>
            </w:r>
          </w:p>
        </w:tc>
      </w:tr>
      <w:tr>
        <w:tc>
          <w:tcPr>
            <w:tcW w:type="dxa" w:w="2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Starting Capital</w:t>
            </w:r>
          </w:p>
        </w:tc>
        <w:tc>
          <w:tcPr>
            <w:tcW w:type="dxa" w:w="656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A5568"/>
                <w:sz w:val="20"/>
                <w:szCs w:val="20"/>
              </w:rPr>
              <w:t xml:space="preserve">Rs.20,000 total savings — Rs.2,000 trading capital (rest is safety reserve)</w:t>
            </w:r>
          </w:p>
        </w:tc>
      </w:tr>
      <w:tr>
        <w:tc>
          <w:tcPr>
            <w:tcW w:type="dxa" w:w="2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GitHub repos</w:t>
            </w:r>
          </w:p>
        </w:tc>
        <w:tc>
          <w:tcPr>
            <w:tcW w:type="dxa" w:w="6560"/>
            <w:gridSpan w:val="1"/>
            <w:tcBorders>
              <w:top w:val="single" w:color="B0C4D8" w:sz="4"/>
              <w:left w:val="single" w:color="B0C4D8" w:sz="4"/>
              <w:bottom w:val="single" w:color="B0C4D8" w:sz="4"/>
              <w:right w:val="single" w:color="B0C4D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A5568"/>
                <w:sz w:val="20"/>
                <w:szCs w:val="20"/>
              </w:rPr>
              <w:t xml:space="preserve">0 on Day 1</w:t>
            </w:r>
          </w:p>
        </w:tc>
      </w:tr>
      <w:tr>
        <w:tc>
          <w:tcPr>
            <w:tcW w:type="dxa" w:w="2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SSRN papers</w:t>
            </w:r>
          </w:p>
        </w:tc>
        <w:tc>
          <w:tcPr>
            <w:tcW w:type="dxa" w:w="656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A5568"/>
                <w:sz w:val="20"/>
                <w:szCs w:val="20"/>
              </w:rPr>
              <w:t xml:space="preserve">0 on Day 1</w:t>
            </w:r>
          </w:p>
        </w:tc>
      </w:tr>
      <w:tr>
        <w:tc>
          <w:tcPr>
            <w:tcW w:type="dxa" w:w="2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Live trades</w:t>
            </w:r>
          </w:p>
        </w:tc>
        <w:tc>
          <w:tcPr>
            <w:tcW w:type="dxa" w:w="6560"/>
            <w:gridSpan w:val="1"/>
            <w:tcBorders>
              <w:top w:val="single" w:color="B0C4D8" w:sz="4"/>
              <w:left w:val="single" w:color="B0C4D8" w:sz="4"/>
              <w:bottom w:val="single" w:color="B0C4D8" w:sz="4"/>
              <w:right w:val="single" w:color="B0C4D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A5568"/>
                <w:sz w:val="20"/>
                <w:szCs w:val="20"/>
              </w:rPr>
              <w:t xml:space="preserve">0 on Day 1</w:t>
            </w:r>
          </w:p>
        </w:tc>
      </w:tr>
    </w:tbl>
    <w:p>
      <w:pPr>
        <w:spacing w:after="0" w:before="120"/>
      </w:pPr>
      <w:r>
        <w:t xml:space="preserve"/>
      </w:r>
    </w:p>
    <w:p>
      <w:pPr>
        <w:pStyle w:val="Heading3"/>
        <w:spacing w:after="100" w:before="200"/>
      </w:pPr>
      <w:r>
        <w:rPr>
          <w:rFonts w:ascii="Arial" w:cs="Arial" w:eastAsia="Arial" w:hAnsi="Arial"/>
          <w:b/>
          <w:bCs/>
          <w:color w:val="1A2B4A"/>
          <w:sz w:val="24"/>
          <w:szCs w:val="24"/>
        </w:rPr>
        <w:t xml:space="preserve">Key Asset: Father</w:t>
      </w:r>
    </w:p>
    <w:p>
      <w:pPr>
        <w:spacing w:after="60" w:before="60"/>
      </w:pPr>
      <w:r>
        <w:rPr>
          <w:rFonts w:ascii="Arial" w:cs="Arial" w:eastAsia="Arial" w:hAnsi="Arial"/>
          <w:b w:val="false"/>
          <w:bCs w:val="false"/>
          <w:color w:val="4A5568"/>
          <w:sz w:val="22"/>
          <w:szCs w:val="22"/>
        </w:rPr>
        <w:t xml:space="preserve">Father is a school principal — analytical, rigorous thinker. He has cleared CA Intermediate (financial statements, corporate governance, Indian tax) and personally invests in the share market. He is available for 1 structured hour per week. This is a formal session with a deliverable written up afterward.</w:t>
      </w:r>
    </w:p>
    <w:p>
      <w:pPr>
        <w:spacing w:after="0" w:before="80"/>
      </w:pPr>
      <w:r>
        <w:t xml:space="preserve"/>
      </w:r>
    </w:p>
    <w:p>
      <w:pPr>
        <w:pStyle w:val="Heading3"/>
        <w:spacing w:after="100" w:before="200"/>
      </w:pPr>
      <w:r>
        <w:rPr>
          <w:rFonts w:ascii="Arial" w:cs="Arial" w:eastAsia="Arial" w:hAnsi="Arial"/>
          <w:b/>
          <w:bCs/>
          <w:color w:val="1A2B4A"/>
          <w:sz w:val="24"/>
          <w:szCs w:val="24"/>
        </w:rPr>
        <w:t xml:space="preserve">Time and Resources</w:t>
      </w:r>
    </w:p>
    <w:p>
      <w:pPr>
        <w:pStyle w:val="ListParagraph"/>
        <w:numPr>
          <w:ilvl w:val="0"/>
          <w:numId w:val="2"/>
        </w:numPr>
        <w:spacing w:after="40" w:before="40"/>
      </w:pPr>
      <w:r>
        <w:rPr>
          <w:rFonts w:ascii="Arial" w:cs="Arial" w:eastAsia="Arial" w:hAnsi="Arial"/>
          <w:b w:val="false"/>
          <w:bCs w:val="false"/>
          <w:color w:val="4A5568"/>
          <w:sz w:val="22"/>
          <w:szCs w:val="22"/>
        </w:rPr>
        <w:t xml:space="preserve">Full days available: 8 to 12 hours per day. No other obligations during this sprint.</w:t>
      </w:r>
    </w:p>
    <w:p>
      <w:pPr>
        <w:pStyle w:val="ListParagraph"/>
        <w:numPr>
          <w:ilvl w:val="0"/>
          <w:numId w:val="2"/>
        </w:numPr>
        <w:spacing w:after="40" w:before="40"/>
      </w:pPr>
      <w:r>
        <w:rPr>
          <w:rFonts w:ascii="Arial" w:cs="Arial" w:eastAsia="Arial" w:hAnsi="Arial"/>
          <w:b w:val="false"/>
          <w:bCs w:val="false"/>
          <w:color w:val="4A5568"/>
          <w:sz w:val="22"/>
          <w:szCs w:val="22"/>
        </w:rPr>
        <w:t xml:space="preserve">Free stack only. No paid tools. No paid APIs. No paid compute. Every tool used must be free.</w:t>
      </w:r>
    </w:p>
    <w:p>
      <w:r>
        <w:br w:type="page"/>
      </w:r>
    </w:p>
    <w:p>
      <w:pPr>
        <w:pStyle w:val="Heading1"/>
        <w:pBdr>
          <w:bottom w:val="single" w:color="C8962E" w:sz="8" w:space="4"/>
        </w:pBdr>
        <w:spacing w:after="180" w:before="300"/>
      </w:pPr>
      <w:r>
        <w:rPr>
          <w:rFonts w:ascii="Arial" w:cs="Arial" w:eastAsia="Arial" w:hAnsi="Arial"/>
          <w:b/>
          <w:bCs/>
          <w:color w:val="1A2B4A"/>
          <w:sz w:val="36"/>
          <w:szCs w:val="36"/>
        </w:rPr>
        <w:t xml:space="preserve">SECTION 2 — WHAT YOU ARE BUILDING</w:t>
      </w:r>
    </w:p>
    <w:p>
      <w:pPr>
        <w:spacing w:after="60" w:before="60"/>
      </w:pPr>
      <w:r>
        <w:rPr>
          <w:rFonts w:ascii="Arial" w:cs="Arial" w:eastAsia="Arial" w:hAnsi="Arial"/>
          <w:b w:val="false"/>
          <w:bCs w:val="false"/>
          <w:color w:val="1A2B4A"/>
          <w:sz w:val="22"/>
          <w:szCs w:val="22"/>
        </w:rPr>
        <w:t xml:space="preserve">Shadow Oak Capitals — a systematic quantitative hedge fund launching in 2032. Rules-based, multi-strategy, targeting Indian equities first, then FX, commodities, fixed income, and global indices.</w:t>
      </w:r>
    </w:p>
    <w:p>
      <w:pPr>
        <w:spacing w:after="0" w:before="80"/>
      </w:pPr>
      <w:r>
        <w:t xml:space="preserve"/>
      </w:r>
    </w:p>
    <w:p>
      <w:pPr>
        <w:spacing w:after="60" w:before="60"/>
      </w:pPr>
      <w:r>
        <w:rPr>
          <w:rFonts w:ascii="Arial" w:cs="Arial" w:eastAsia="Arial" w:hAnsi="Arial"/>
          <w:b/>
          <w:bCs/>
          <w:color w:val="4A5568"/>
          <w:sz w:val="22"/>
          <w:szCs w:val="22"/>
        </w:rPr>
        <w:t xml:space="preserve">The fund does not launch until ALL FOUR of the following conditions are simultaneously, verifiably, and completely true: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2B4A" w:sz="4"/>
              <w:left w:val="single" w:color="1A2B4A" w:sz="4"/>
              <w:bottom w:val="single" w:color="1A2B4A" w:sz="4"/>
              <w:right w:val="single" w:color="1A2B4A" w:sz="4"/>
            </w:tcBorders>
            <w:shd w:fill="1A2B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EDGE</w:t>
            </w:r>
          </w:p>
        </w:tc>
        <w:tc>
          <w:tcPr>
            <w:tcW w:type="dxa" w:w="816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 documented, statistically verified, repeatable reason the strategy makes money. Not a backtest. Not luck. A mechanism that survives out-of-sample testing, crisis periods, and a sceptic trying to break it.</w:t>
            </w:r>
          </w:p>
        </w:tc>
      </w:tr>
      <w:tr>
        <w:tc>
          <w:tcPr>
            <w:tcW w:type="dxa" w:w="120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PROOF</w:t>
            </w:r>
          </w:p>
        </w:tc>
        <w:tc>
          <w:tcPr>
            <w:tcW w:type="dxa" w:w="8160"/>
            <w:gridSpan w:val="1"/>
            <w:tcBorders>
              <w:top w:val="single" w:color="B0C4D8" w:sz="4"/>
              <w:left w:val="single" w:color="B0C4D8" w:sz="4"/>
              <w:bottom w:val="single" w:color="B0C4D8" w:sz="4"/>
              <w:right w:val="single" w:color="B0C4D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 minimum of 24 months of live trading results, timestamped in a PostgreSQL database, independently verified, GIPS 2020 compliant. Every trade placed from this sprint onward is a permanent data point.</w:t>
            </w:r>
          </w:p>
        </w:tc>
      </w:tr>
      <w:tr>
        <w:tc>
          <w:tcPr>
            <w:tcW w:type="dxa" w:w="1200"/>
            <w:tcBorders>
              <w:top w:val="single" w:color="1A2B4A" w:sz="4"/>
              <w:left w:val="single" w:color="1A2B4A" w:sz="4"/>
              <w:bottom w:val="single" w:color="1A2B4A" w:sz="4"/>
              <w:right w:val="single" w:color="1A2B4A" w:sz="4"/>
            </w:tcBorders>
            <w:shd w:fill="1A2B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TRUST</w:t>
            </w:r>
          </w:p>
        </w:tc>
        <w:tc>
          <w:tcPr>
            <w:tcW w:type="dxa" w:w="816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18+ papers published on SSRN, each with a companion GitHub repo. 50+ documented practitioner relationships. Zero instances of overstating a result.</w:t>
            </w:r>
          </w:p>
        </w:tc>
      </w:tr>
      <w:tr>
        <w:tc>
          <w:tcPr>
            <w:tcW w:type="dxa" w:w="120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CAPITAL</w:t>
            </w:r>
          </w:p>
        </w:tc>
        <w:tc>
          <w:tcPr>
            <w:tcW w:type="dxa" w:w="8160"/>
            <w:gridSpan w:val="1"/>
            <w:tcBorders>
              <w:top w:val="single" w:color="B0C4D8" w:sz="4"/>
              <w:left w:val="single" w:color="B0C4D8" w:sz="4"/>
              <w:bottom w:val="single" w:color="B0C4D8" w:sz="4"/>
              <w:right w:val="single" w:color="B0C4D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500,000 GBP committed in signed subscription agreements from a minimum of three independent LP sources before the first trade as a fund.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C8962E" w:sz="16"/>
              <w:bottom w:val="none"/>
              <w:right w:val="none"/>
            </w:tcBorders>
            <w:shd w:fill="EBF2FA" w:val="clear"/>
            <w:tcMar>
              <w:top w:type="dxa" w:w="120"/>
              <w:left w:type="dxa" w:w="240"/>
              <w:bottom w:type="dxa" w:w="120"/>
              <w:right w:type="dxa" w:w="120"/>
            </w:tcMar>
          </w:tcPr>
          <w:p>
            <w:pPr>
              <w:jc w:val="center"/>
            </w:pPr>
            <w:r>
              <w:rPr>
                <w:rFonts w:ascii="Arial" w:cs="Arial" w:eastAsia="Arial" w:hAnsi="Arial"/>
                <w:b/>
                <w:bCs/>
                <w:color w:val="1A2B4A"/>
                <w:sz w:val="22"/>
                <w:szCs w:val="22"/>
              </w:rPr>
              <w:t xml:space="preserve">Not three of four. Not close. All four. This is the non-negotiable condition.</w:t>
            </w:r>
          </w:p>
        </w:tc>
      </w:tr>
    </w:tbl>
    <w:p>
      <w:pPr>
        <w:spacing w:after="0" w:before="160"/>
      </w:pPr>
      <w:r>
        <w:t xml:space="preserve"/>
      </w:r>
    </w:p>
    <w:p>
      <w:pPr>
        <w:pStyle w:val="Heading1"/>
        <w:pBdr>
          <w:bottom w:val="single" w:color="C8962E" w:sz="8" w:space="4"/>
        </w:pBdr>
        <w:spacing w:after="180" w:before="300"/>
      </w:pPr>
      <w:r>
        <w:rPr>
          <w:rFonts w:ascii="Arial" w:cs="Arial" w:eastAsia="Arial" w:hAnsi="Arial"/>
          <w:b/>
          <w:bCs/>
          <w:color w:val="1A2B4A"/>
          <w:sz w:val="36"/>
          <w:szCs w:val="36"/>
        </w:rPr>
        <w:t xml:space="preserve">SECTION 3 — THE ONE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8"/>
              <w:left w:val="single" w:color="C8962E" w:sz="8"/>
              <w:bottom w:val="single" w:color="C8962E" w:sz="8"/>
              <w:right w:val="single" w:color="C8962E" w:sz="8"/>
            </w:tcBorders>
            <w:shd w:fill="EBF2FA" w:val="clear"/>
            <w:tcMar>
              <w:top w:type="dxa" w:w="200"/>
              <w:left w:type="dxa" w:w="280"/>
              <w:bottom w:type="dxa" w:w="200"/>
              <w:right w:type="dxa" w:w="280"/>
            </w:tcMar>
          </w:tcPr>
          <w:p>
            <w:pPr>
              <w:jc w:val="center"/>
            </w:pPr>
            <w:r>
              <w:rPr>
                <w:rFonts w:ascii="Arial" w:cs="Arial" w:eastAsia="Arial" w:hAnsi="Arial"/>
                <w:b/>
                <w:bCs/>
                <w:color w:val="1A2B4A"/>
                <w:sz w:val="23"/>
                <w:szCs w:val="23"/>
              </w:rPr>
              <w:t xml:space="preserve">Before adding anything to the schedule, apply this test: Does this directly build Edge, Proof, Trust, or Capital?  YES → it goes on the schedule.  NO → it gets cut. No exceptions. No mercy.</w:t>
            </w:r>
          </w:p>
        </w:tc>
      </w:tr>
    </w:tbl>
    <w:p>
      <w:r>
        <w:br w:type="page"/>
      </w:r>
    </w:p>
    <w:p>
      <w:pPr>
        <w:pStyle w:val="Heading1"/>
        <w:pBdr>
          <w:bottom w:val="single" w:color="C8962E" w:sz="8" w:space="4"/>
        </w:pBdr>
        <w:spacing w:after="180" w:before="300"/>
      </w:pPr>
      <w:r>
        <w:rPr>
          <w:rFonts w:ascii="Arial" w:cs="Arial" w:eastAsia="Arial" w:hAnsi="Arial"/>
          <w:b/>
          <w:bCs/>
          <w:color w:val="1A2B4A"/>
          <w:sz w:val="36"/>
          <w:szCs w:val="36"/>
        </w:rPr>
        <w:t xml:space="preserve">SECTION 4 — THE FIVE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3560"/>
      </w:tblGrid>
      <w:tr>
        <w:tc>
          <w:tcPr>
            <w:tcW w:type="dxa" w:w="240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200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Dates</w:t>
            </w:r>
          </w:p>
        </w:tc>
        <w:tc>
          <w:tcPr>
            <w:tcW w:type="dxa" w:w="140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Days</w:t>
            </w:r>
          </w:p>
        </w:tc>
        <w:tc>
          <w:tcPr>
            <w:tcW w:type="dxa" w:w="356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Theme</w:t>
            </w:r>
          </w:p>
        </w:tc>
      </w:tr>
      <w:tr>
        <w:tc>
          <w:tcPr>
            <w:tcW w:type="dxa" w:w="24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Phase 1 — Semester 1</w:t>
            </w:r>
          </w:p>
        </w:tc>
        <w:tc>
          <w:tcPr>
            <w:tcW w:type="dxa" w:w="20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Jun 19 – Jul 21</w:t>
            </w:r>
          </w:p>
        </w:tc>
        <w:tc>
          <w:tcPr>
            <w:tcW w:type="dxa" w:w="14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Days 1–33</w:t>
            </w:r>
          </w:p>
        </w:tc>
        <w:tc>
          <w:tcPr>
            <w:tcW w:type="dxa" w:w="356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Foundation Layer: Python, statistics, Git, financial math, Paper 1</w:t>
            </w:r>
          </w:p>
        </w:tc>
      </w:tr>
      <w:tr>
        <w:tc>
          <w:tcPr>
            <w:tcW w:type="dxa" w:w="24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Phase 2 — Semester 2 First Half</w:t>
            </w:r>
          </w:p>
        </w:tc>
        <w:tc>
          <w:tcPr>
            <w:tcW w:type="dxa" w:w="20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Jul 22 – Aug 12</w:t>
            </w:r>
          </w:p>
        </w:tc>
        <w:tc>
          <w:tcPr>
            <w:tcW w:type="dxa" w:w="14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Days 34–55</w:t>
            </w:r>
          </w:p>
        </w:tc>
        <w:tc>
          <w:tcPr>
            <w:tcW w:type="dxa" w:w="356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Quantitative Bedrock: SQL, backtesting engine, alpha signals</w:t>
            </w:r>
          </w:p>
        </w:tc>
      </w:tr>
      <w:tr>
        <w:tc>
          <w:tcPr>
            <w:tcW w:type="dxa" w:w="24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Phase 3 — S2 Second Half + Bootcamp 1 Start</w:t>
            </w:r>
          </w:p>
        </w:tc>
        <w:tc>
          <w:tcPr>
            <w:tcW w:type="dxa" w:w="20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Aug 13 – Aug 27</w:t>
            </w:r>
          </w:p>
        </w:tc>
        <w:tc>
          <w:tcPr>
            <w:tcW w:type="dxa" w:w="14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Days 56–70</w:t>
            </w:r>
          </w:p>
        </w:tc>
        <w:tc>
          <w:tcPr>
            <w:tcW w:type="dxa" w:w="356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Paper 2 + Infrastructure Hardening</w:t>
            </w:r>
          </w:p>
        </w:tc>
      </w:tr>
      <w:tr>
        <w:tc>
          <w:tcPr>
            <w:tcW w:type="dxa" w:w="24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Phase 4 — Bootcamp 1 Hardening + Live Trading</w:t>
            </w:r>
          </w:p>
        </w:tc>
        <w:tc>
          <w:tcPr>
            <w:tcW w:type="dxa" w:w="20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Aug 28 – Sep 6</w:t>
            </w:r>
          </w:p>
        </w:tc>
        <w:tc>
          <w:tcPr>
            <w:tcW w:type="dxa" w:w="14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Days 71–80</w:t>
            </w:r>
          </w:p>
        </w:tc>
        <w:tc>
          <w:tcPr>
            <w:tcW w:type="dxa" w:w="356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Harden, Trade, Publish</w:t>
            </w:r>
          </w:p>
        </w:tc>
      </w:tr>
      <w:tr>
        <w:tc>
          <w:tcPr>
            <w:tcW w:type="dxa" w:w="24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Phase 5 — Full S2 Completion + V1 Upgrade</w:t>
            </w:r>
          </w:p>
        </w:tc>
        <w:tc>
          <w:tcPr>
            <w:tcW w:type="dxa" w:w="20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Sep 7 – Sep 17</w:t>
            </w:r>
          </w:p>
        </w:tc>
        <w:tc>
          <w:tcPr>
            <w:tcW w:type="dxa" w:w="14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Days 81–91</w:t>
            </w:r>
          </w:p>
        </w:tc>
        <w:tc>
          <w:tcPr>
            <w:tcW w:type="dxa" w:w="356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Sovereign Edition Completion</w:t>
            </w:r>
          </w:p>
        </w:tc>
      </w:tr>
    </w:tbl>
    <w:p>
      <w:r>
        <w:br w:type="page"/>
      </w:r>
    </w:p>
    <w:p>
      <w:pPr>
        <w:pStyle w:val="Heading1"/>
        <w:pBdr>
          <w:bottom w:val="single" w:color="C8962E" w:sz="8" w:space="4"/>
        </w:pBdr>
        <w:spacing w:after="180" w:before="300"/>
      </w:pPr>
      <w:r>
        <w:rPr>
          <w:rFonts w:ascii="Arial" w:cs="Arial" w:eastAsia="Arial" w:hAnsi="Arial"/>
          <w:b/>
          <w:bCs/>
          <w:color w:val="1A2B4A"/>
          <w:sz w:val="36"/>
          <w:szCs w:val="36"/>
        </w:rPr>
        <w:t xml:space="preserve">SECTION 5 — YOUTUBE &amp; LEARNING RESOURCES</w:t>
      </w:r>
    </w:p>
    <w:p>
      <w:pPr>
        <w:spacing w:after="60" w:before="60"/>
      </w:pPr>
      <w:r>
        <w:rPr>
          <w:rFonts w:ascii="Arial" w:cs="Arial" w:eastAsia="Arial" w:hAnsi="Arial"/>
          <w:b w:val="false"/>
          <w:bCs w:val="false"/>
          <w:color w:val="4A5568"/>
          <w:sz w:val="22"/>
          <w:szCs w:val="22"/>
        </w:rPr>
        <w:t xml:space="preserve">Every resource listed here is curated for depth and quant applicability. One to three resources per skill. The goal is maximum depth on the right material, not breadth across mediocre tutorials.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4A" w:val="clear"/>
            <w:tcMar>
              <w:top w:type="dxa" w:w="60"/>
              <w:left w:type="dxa" w:w="180"/>
              <w:bottom w:type="dxa" w:w="60"/>
              <w:right w:type="dxa" w:w="180"/>
            </w:tcMar>
          </w:tcPr>
          <w:p>
            <w:pPr>
              <w:jc w:val="center"/>
            </w:pPr>
            <w:r>
              <w:rPr>
                <w:rFonts w:ascii="Arial" w:cs="Arial" w:eastAsia="Arial" w:hAnsi="Arial"/>
                <w:b/>
                <w:bCs/>
                <w:color w:val="C8962E"/>
                <w:sz w:val="20"/>
                <w:szCs w:val="20"/>
              </w:rPr>
              <w:t xml:space="preserve">— PYTHON FUNDAMENTALS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Mosh Hamedani</w:t>
            </w:r>
          </w:p>
        </w:tc>
        <w:tc>
          <w:tcPr>
            <w:tcW w:type="dxa" w:w="4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Python for Beginners — Full Course (3 hrs). Watch at 1.25×. Episodes 1–12: variables → classes.</w:t>
            </w:r>
          </w:p>
        </w:tc>
        <w:tc>
          <w:tcPr>
            <w:tcW w:type="dxa" w:w="3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Industry-standard pacing, zero fluff. Primary Week 1–2 resource.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Corey Schafer</w:t>
            </w:r>
          </w:p>
        </w:tc>
        <w:tc>
          <w:tcPr>
            <w:tcW w:type="dxa" w:w="4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Python Beginner Tutorials (Playlist, 9 videos). Parallel reference when Mosh's explanation doesn't land.</w:t>
            </w:r>
          </w:p>
        </w:tc>
        <w:tc>
          <w:tcPr>
            <w:tcW w:type="dxa" w:w="3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Crystal-clear explanations, strong real-world examples.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Tech With Tim</w:t>
            </w:r>
          </w:p>
        </w:tc>
        <w:tc>
          <w:tcPr>
            <w:tcW w:type="dxa" w:w="4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Python Full Course for Beginners — used only for File I/O and error handling episodes if gaps remain.</w:t>
            </w:r>
          </w:p>
        </w:tc>
        <w:tc>
          <w:tcPr>
            <w:tcW w:type="dxa" w:w="3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Strong on practical I/O patterns relevant to logging and pipelines.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4A" w:val="clear"/>
            <w:tcMar>
              <w:top w:type="dxa" w:w="60"/>
              <w:left w:type="dxa" w:w="180"/>
              <w:bottom w:type="dxa" w:w="60"/>
              <w:right w:type="dxa" w:w="180"/>
            </w:tcMar>
          </w:tcPr>
          <w:p>
            <w:pPr>
              <w:jc w:val="center"/>
            </w:pPr>
            <w:r>
              <w:rPr>
                <w:rFonts w:ascii="Arial" w:cs="Arial" w:eastAsia="Arial" w:hAnsi="Arial"/>
                <w:b/>
                <w:bCs/>
                <w:color w:val="C8962E"/>
                <w:sz w:val="20"/>
                <w:szCs w:val="20"/>
              </w:rPr>
              <w:t xml:space="preserve">— PYTHON OOP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Corey Schafer</w:t>
            </w:r>
          </w:p>
        </w:tc>
        <w:tc>
          <w:tcPr>
            <w:tcW w:type="dxa" w:w="4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Python OOP Tutorial — Parts 1–4 only. Classes, instance/class variables, classmethods, staticmethods.</w:t>
            </w:r>
          </w:p>
        </w:tc>
        <w:tc>
          <w:tcPr>
            <w:tcW w:type="dxa" w:w="3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The definitive OOP series. Parts 1–4 are all you need for SignalBase.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ArjanCodes</w:t>
            </w:r>
          </w:p>
        </w:tc>
        <w:tc>
          <w:tcPr>
            <w:tcW w:type="dxa" w:w="4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Python OOP: Design Patterns &amp; Architecture. Watch Abstract Base Classes and dataclasses episodes.</w:t>
            </w:r>
          </w:p>
        </w:tc>
        <w:tc>
          <w:tcPr>
            <w:tcW w:type="dxa" w:w="3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Institutional-quality code requires ABC. ArjanCodes is the standard.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4A" w:val="clear"/>
            <w:tcMar>
              <w:top w:type="dxa" w:w="60"/>
              <w:left w:type="dxa" w:w="180"/>
              <w:bottom w:type="dxa" w:w="60"/>
              <w:right w:type="dxa" w:w="180"/>
            </w:tcMar>
          </w:tcPr>
          <w:p>
            <w:pPr>
              <w:jc w:val="center"/>
            </w:pPr>
            <w:r>
              <w:rPr>
                <w:rFonts w:ascii="Arial" w:cs="Arial" w:eastAsia="Arial" w:hAnsi="Arial"/>
                <w:b/>
                <w:bCs/>
                <w:color w:val="C8962E"/>
                <w:sz w:val="20"/>
                <w:szCs w:val="20"/>
              </w:rPr>
              <w:t xml:space="preserve">— PANDAS &amp; NUMPY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Corey Schafer</w:t>
            </w:r>
          </w:p>
        </w:tc>
        <w:tc>
          <w:tcPr>
            <w:tcW w:type="dxa" w:w="4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Pandas Tutorial — 10-video series. Videos 1–6 minimum: DataFrames, indexing, filtering, groupby.</w:t>
            </w:r>
          </w:p>
        </w:tc>
        <w:tc>
          <w:tcPr>
            <w:tcW w:type="dxa" w:w="3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The clearest Pandas series available. No wasted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Keith Galli</w:t>
            </w:r>
          </w:p>
        </w:tc>
        <w:tc>
          <w:tcPr>
            <w:tcW w:type="dxa" w:w="4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Complete Pandas Tutorial (2 hrs). Second-pass resource for multi-index and pivot tables.</w:t>
            </w:r>
          </w:p>
        </w:tc>
        <w:tc>
          <w:tcPr>
            <w:tcW w:type="dxa" w:w="3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Excellent on pivot tables for signal construction.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freeCodeCamp</w:t>
            </w:r>
          </w:p>
        </w:tc>
        <w:tc>
          <w:tcPr>
            <w:tcW w:type="dxa" w:w="4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NumPy Tutorial for Beginners (1 hr). Array creation, slicing, broadcasting, vectorised operations.</w:t>
            </w:r>
          </w:p>
        </w:tc>
        <w:tc>
          <w:tcPr>
            <w:tcW w:type="dxa" w:w="3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Broadcasting is essential for return series computation.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4A" w:val="clear"/>
            <w:tcMar>
              <w:top w:type="dxa" w:w="60"/>
              <w:left w:type="dxa" w:w="180"/>
              <w:bottom w:type="dxa" w:w="60"/>
              <w:right w:type="dxa" w:w="180"/>
            </w:tcMar>
          </w:tcPr>
          <w:p>
            <w:pPr>
              <w:jc w:val="center"/>
            </w:pPr>
            <w:r>
              <w:rPr>
                <w:rFonts w:ascii="Arial" w:cs="Arial" w:eastAsia="Arial" w:hAnsi="Arial"/>
                <w:b/>
                <w:bCs/>
                <w:color w:val="C8962E"/>
                <w:sz w:val="20"/>
                <w:szCs w:val="20"/>
              </w:rPr>
              <w:t xml:space="preserve">— STATISTICS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StatQuest (Josh Starmer)</w:t>
            </w:r>
          </w:p>
        </w:tc>
        <w:tc>
          <w:tcPr>
            <w:tcW w:type="dxa" w:w="4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Watch in order: p-values, t-tests, confidence intervals, False Discovery Rate &amp; Benjamini-Hochberg, Logistic regression (Week 8 only).</w:t>
            </w:r>
          </w:p>
        </w:tc>
        <w:tc>
          <w:tcPr>
            <w:tcW w:type="dxa" w:w="3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The global standard for statistical intuition. BH correction video is mandatory before Paper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ritvikmath</w:t>
            </w:r>
          </w:p>
        </w:tc>
        <w:tc>
          <w:tcPr>
            <w:tcW w:type="dxa" w:w="4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Bootstrap Statistics — two videos: 'What is Bootstrap?' and 'Bootstrap Confidence Intervals'. Watch before Week 8.</w:t>
            </w:r>
          </w:p>
        </w:tc>
        <w:tc>
          <w:tcPr>
            <w:tcW w:type="dxa" w:w="3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The clearest bootstrap explanation on YouTube. Paper 2 requires bootstrap CI.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3Blue1Brown</w:t>
            </w:r>
          </w:p>
        </w:tc>
        <w:tc>
          <w:tcPr>
            <w:tcW w:type="dxa" w:w="4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Central Limit Theorem and Probability — intuition layer only. Do NOT use for implementation.</w:t>
            </w:r>
          </w:p>
        </w:tc>
        <w:tc>
          <w:tcPr>
            <w:tcW w:type="dxa" w:w="3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Unmatched for geometric intuition. Supplement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4A" w:val="clear"/>
            <w:tcMar>
              <w:top w:type="dxa" w:w="60"/>
              <w:left w:type="dxa" w:w="180"/>
              <w:bottom w:type="dxa" w:w="60"/>
              <w:right w:type="dxa" w:w="180"/>
            </w:tcMar>
          </w:tcPr>
          <w:p>
            <w:pPr>
              <w:jc w:val="center"/>
            </w:pPr>
            <w:r>
              <w:rPr>
                <w:rFonts w:ascii="Arial" w:cs="Arial" w:eastAsia="Arial" w:hAnsi="Arial"/>
                <w:b/>
                <w:bCs/>
                <w:color w:val="C8962E"/>
                <w:sz w:val="20"/>
                <w:szCs w:val="20"/>
              </w:rPr>
              <w:t xml:space="preserve">— FINANCIAL MATHEMATICS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Patrick Boyle</w:t>
            </w:r>
          </w:p>
        </w:tc>
        <w:tc>
          <w:tcPr>
            <w:tcW w:type="dxa" w:w="4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On Finance channel: Sharpe Ratio Explained, What is Alpha?, Risk-Adjusted Returns, How Do Quant Funds Work?</w:t>
            </w:r>
          </w:p>
        </w:tc>
        <w:tc>
          <w:tcPr>
            <w:tcW w:type="dxa" w:w="3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Former hedge fund PM. Institutional-grade explanations with practitioner context.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QuantPy</w:t>
            </w:r>
          </w:p>
        </w:tc>
        <w:tc>
          <w:tcPr>
            <w:tcW w:type="dxa" w:w="4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Financial Mathematics with Python — return series, log returns, annualisation. First 5 videos.</w:t>
            </w:r>
          </w:p>
        </w:tc>
        <w:tc>
          <w:tcPr>
            <w:tcW w:type="dxa" w:w="3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Python-first, quant-specific. Directly applicable to Paper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Khan Academy Finance</w:t>
            </w:r>
          </w:p>
        </w:tc>
        <w:tc>
          <w:tcPr>
            <w:tcW w:type="dxa" w:w="4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Formula derivations only: log returns, compounding, annualisation. Secondary source — targeted search only.</w:t>
            </w:r>
          </w:p>
        </w:tc>
        <w:tc>
          <w:tcPr>
            <w:tcW w:type="dxa" w:w="3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Reliable formula reference. Do not watch full courses.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4A" w:val="clear"/>
            <w:tcMar>
              <w:top w:type="dxa" w:w="60"/>
              <w:left w:type="dxa" w:w="180"/>
              <w:bottom w:type="dxa" w:w="60"/>
              <w:right w:type="dxa" w:w="180"/>
            </w:tcMar>
          </w:tcPr>
          <w:p>
            <w:pPr>
              <w:jc w:val="center"/>
            </w:pPr>
            <w:r>
              <w:rPr>
                <w:rFonts w:ascii="Arial" w:cs="Arial" w:eastAsia="Arial" w:hAnsi="Arial"/>
                <w:b/>
                <w:bCs/>
                <w:color w:val="C8962E"/>
                <w:sz w:val="20"/>
                <w:szCs w:val="20"/>
              </w:rPr>
              <w:t xml:space="preserve">— SQL &amp; POSTGRESQL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freeCodeCamp</w:t>
            </w:r>
          </w:p>
        </w:tc>
        <w:tc>
          <w:tcPr>
            <w:tcW w:type="dxa" w:w="4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SQL Full Course for Beginners (4 hrs). Watch hours 1–3 in Week 6: SELECT, JOIN, GROUP BY, aggregates.</w:t>
            </w:r>
          </w:p>
        </w:tc>
        <w:tc>
          <w:tcPr>
            <w:tcW w:type="dxa" w:w="3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Most complete free SQL course. Hours 1–3 cover everything for Phase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Socratica</w:t>
            </w:r>
          </w:p>
        </w:tc>
        <w:tc>
          <w:tcPr>
            <w:tcW w:type="dxa" w:w="4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Python and SQL — connecting Python to PostgreSQL with psycopg2. Two-video series. Watch before S2-P1.</w:t>
            </w:r>
          </w:p>
        </w:tc>
        <w:tc>
          <w:tcPr>
            <w:tcW w:type="dxa" w:w="3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Best practical guide to psycopg2. Critical for the data engine.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4A" w:val="clear"/>
            <w:tcMar>
              <w:top w:type="dxa" w:w="60"/>
              <w:left w:type="dxa" w:w="180"/>
              <w:bottom w:type="dxa" w:w="60"/>
              <w:right w:type="dxa" w:w="180"/>
            </w:tcMar>
          </w:tcPr>
          <w:p>
            <w:pPr>
              <w:jc w:val="center"/>
            </w:pPr>
            <w:r>
              <w:rPr>
                <w:rFonts w:ascii="Arial" w:cs="Arial" w:eastAsia="Arial" w:hAnsi="Arial"/>
                <w:b/>
                <w:bCs/>
                <w:color w:val="C8962E"/>
                <w:sz w:val="20"/>
                <w:szCs w:val="20"/>
              </w:rPr>
              <w:t xml:space="preserve">— BACKTESTING ARCHITECTURE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QuantPy</w:t>
            </w:r>
          </w:p>
        </w:tc>
        <w:tc>
          <w:tcPr>
            <w:tcW w:type="dxa" w:w="4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Event-Driven Backtesting Engine series (full playlist, all videos in order). Do not build without watching first.</w:t>
            </w:r>
          </w:p>
        </w:tc>
        <w:tc>
          <w:tcPr>
            <w:tcW w:type="dxa" w:w="3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Only YouTube resource for event-driven architecture. Non-negotiable.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Patrick Boyle</w:t>
            </w:r>
          </w:p>
        </w:tc>
        <w:tc>
          <w:tcPr>
            <w:tcW w:type="dxa" w:w="4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Backtesting Pitfalls and Look-Ahead Bias. One video. Watch before writing no-lookahead pytest test.</w:t>
            </w:r>
          </w:p>
        </w:tc>
        <w:tc>
          <w:tcPr>
            <w:tcW w:type="dxa" w:w="3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Ex-PM explaining the exact failure modes you are testing against.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4A" w:val="clear"/>
            <w:tcMar>
              <w:top w:type="dxa" w:w="60"/>
              <w:left w:type="dxa" w:w="180"/>
              <w:bottom w:type="dxa" w:w="60"/>
              <w:right w:type="dxa" w:w="180"/>
            </w:tcMar>
          </w:tcPr>
          <w:p>
            <w:pPr>
              <w:jc w:val="center"/>
            </w:pPr>
            <w:r>
              <w:rPr>
                <w:rFonts w:ascii="Arial" w:cs="Arial" w:eastAsia="Arial" w:hAnsi="Arial"/>
                <w:b/>
                <w:bCs/>
                <w:color w:val="C8962E"/>
                <w:sz w:val="20"/>
                <w:szCs w:val="20"/>
              </w:rPr>
              <w:t xml:space="preserve">— DOCKER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TechWorld with Nana</w:t>
            </w:r>
          </w:p>
        </w:tc>
        <w:tc>
          <w:tcPr>
            <w:tcW w:type="dxa" w:w="4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Docker Tutorial for Beginners (2 hrs). Dockerfile, docker-compose, volumes, networking.</w:t>
            </w:r>
          </w:p>
        </w:tc>
        <w:tc>
          <w:tcPr>
            <w:tcW w:type="dxa" w:w="3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YouTube gold standard for DevOps.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NetworkChuck</w:t>
            </w:r>
          </w:p>
        </w:tc>
        <w:tc>
          <w:tcPr>
            <w:tcW w:type="dxa" w:w="4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Docker in 100 Seconds + Docker Compose in 12 Minutes. Watch first for rapid orientation.</w:t>
            </w:r>
          </w:p>
        </w:tc>
        <w:tc>
          <w:tcPr>
            <w:tcW w:type="dxa" w:w="3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Excellent rapid mental model before the full deep dive.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4A" w:val="clear"/>
            <w:tcMar>
              <w:top w:type="dxa" w:w="60"/>
              <w:left w:type="dxa" w:w="180"/>
              <w:bottom w:type="dxa" w:w="60"/>
              <w:right w:type="dxa" w:w="180"/>
            </w:tcMar>
          </w:tcPr>
          <w:p>
            <w:pPr>
              <w:jc w:val="center"/>
            </w:pPr>
            <w:r>
              <w:rPr>
                <w:rFonts w:ascii="Arial" w:cs="Arial" w:eastAsia="Arial" w:hAnsi="Arial"/>
                <w:b/>
                <w:bCs/>
                <w:color w:val="C8962E"/>
                <w:sz w:val="20"/>
                <w:szCs w:val="20"/>
              </w:rPr>
              <w:t xml:space="preserve">— PYTEST &amp; CODE QUALITY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ArjanCodes</w:t>
            </w:r>
          </w:p>
        </w:tc>
        <w:tc>
          <w:tcPr>
            <w:tcW w:type="dxa" w:w="4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Python Testing with pytest — full playlist: fixtures, coverage, parameterised tests, mocking. Four videos.</w:t>
            </w:r>
          </w:p>
        </w:tc>
        <w:tc>
          <w:tcPr>
            <w:tcW w:type="dxa" w:w="3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Institutional standard for Python testing. Required before B1-P3.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mCoding</w:t>
            </w:r>
          </w:p>
        </w:tc>
        <w:tc>
          <w:tcPr>
            <w:tcW w:type="dxa" w:w="4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Python Profiling with cProfile and line_profiler. One video. Watch before Phase 4 profiling task.</w:t>
            </w:r>
          </w:p>
        </w:tc>
        <w:tc>
          <w:tcPr>
            <w:tcW w:type="dxa" w:w="3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Clearest profiling tutorial available. Direct applicability to pipeline optimisation.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4A" w:val="clear"/>
            <w:tcMar>
              <w:top w:type="dxa" w:w="60"/>
              <w:left w:type="dxa" w:w="180"/>
              <w:bottom w:type="dxa" w:w="60"/>
              <w:right w:type="dxa" w:w="180"/>
            </w:tcMar>
          </w:tcPr>
          <w:p>
            <w:pPr>
              <w:jc w:val="center"/>
            </w:pPr>
            <w:r>
              <w:rPr>
                <w:rFonts w:ascii="Arial" w:cs="Arial" w:eastAsia="Arial" w:hAnsi="Arial"/>
                <w:b/>
                <w:bCs/>
                <w:color w:val="C8962E"/>
                <w:sz w:val="20"/>
                <w:szCs w:val="20"/>
              </w:rPr>
              <w:t xml:space="preserve">— STREAMLIT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Tech With Tim</w:t>
            </w:r>
          </w:p>
        </w:tc>
        <w:tc>
          <w:tcPr>
            <w:tcW w:type="dxa" w:w="4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Build A Streamlit App with Python — app layout, charts, DataFrames, sidebar. First 45 minutes.</w:t>
            </w:r>
          </w:p>
        </w:tc>
        <w:tc>
          <w:tcPr>
            <w:tcW w:type="dxa" w:w="3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Highest-quality Streamlit tutorial for beginners. Real dashboard build.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Coding is Fun</w:t>
            </w:r>
          </w:p>
        </w:tc>
        <w:tc>
          <w:tcPr>
            <w:tcW w:type="dxa" w:w="4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Streamlit + PostgreSQL Dashboard — connects to database and renders live data. Watch before S2-P3.</w:t>
            </w:r>
          </w:p>
        </w:tc>
        <w:tc>
          <w:tcPr>
            <w:tcW w:type="dxa" w:w="3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Most applicable tutorial: live database → Streamlit. Exactly the S2-P3 architecture.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4A" w:val="clear"/>
            <w:tcMar>
              <w:top w:type="dxa" w:w="60"/>
              <w:left w:type="dxa" w:w="180"/>
              <w:bottom w:type="dxa" w:w="60"/>
              <w:right w:type="dxa" w:w="180"/>
            </w:tcMar>
          </w:tcPr>
          <w:p>
            <w:pPr>
              <w:jc w:val="center"/>
            </w:pPr>
            <w:r>
              <w:rPr>
                <w:rFonts w:ascii="Arial" w:cs="Arial" w:eastAsia="Arial" w:hAnsi="Arial"/>
                <w:b/>
                <w:bCs/>
                <w:color w:val="C8962E"/>
                <w:sz w:val="20"/>
                <w:szCs w:val="20"/>
              </w:rPr>
              <w:t xml:space="preserve">— GIT &amp; GITHUB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freeCodeCamp</w:t>
            </w:r>
          </w:p>
        </w:tc>
        <w:tc>
          <w:tcPr>
            <w:tcW w:type="dxa" w:w="4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Git and GitHub Crash Course (1 hr). Watch on Day 1. Git is infrastructure, not optional.</w:t>
            </w:r>
          </w:p>
        </w:tc>
        <w:tc>
          <w:tcPr>
            <w:tcW w:type="dxa" w:w="3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Fastest path to production Git. Do not skip.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Fireship</w:t>
            </w:r>
          </w:p>
        </w:tc>
        <w:tc>
          <w:tcPr>
            <w:tcW w:type="dxa" w:w="428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Git in 100 Seconds + Git It? — rapid conceptual orientation only. Watch before freeCodeCamp.</w:t>
            </w:r>
          </w:p>
        </w:tc>
        <w:tc>
          <w:tcPr>
            <w:tcW w:type="dxa" w:w="328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Fireship's 100-second format is unmatched for rapid orientation.</w:t>
            </w:r>
          </w:p>
        </w:tc>
      </w:tr>
    </w:tbl>
    <w:p>
      <w:pPr>
        <w:spacing w:after="0" w:before="120"/>
      </w:pPr>
      <w:r>
        <w:t xml:space="preserve"/>
      </w:r>
    </w:p>
    <w:p>
      <w:pPr>
        <w:pStyle w:val="Heading3"/>
        <w:spacing w:after="100" w:before="200"/>
      </w:pPr>
      <w:r>
        <w:rPr>
          <w:rFonts w:ascii="Arial" w:cs="Arial" w:eastAsia="Arial" w:hAnsi="Arial"/>
          <w:b/>
          <w:bCs/>
          <w:color w:val="1A2B4A"/>
          <w:sz w:val="24"/>
          <w:szCs w:val="24"/>
        </w:rPr>
        <w:t xml:space="preserve">DO NOT WATCH — TIME DESTROYERS</w:t>
      </w:r>
    </w:p>
    <w:p>
      <w:pPr>
        <w:pStyle w:val="ListParagraph"/>
        <w:numPr>
          <w:ilvl w:val="0"/>
          <w:numId w:val="2"/>
        </w:numPr>
        <w:spacing w:after="40" w:before="40"/>
      </w:pPr>
      <w:r>
        <w:rPr>
          <w:rFonts w:ascii="Arial" w:cs="Arial" w:eastAsia="Arial" w:hAnsi="Arial"/>
          <w:b w:val="false"/>
          <w:bCs w:val="false"/>
          <w:color w:val="4A5568"/>
          <w:sz w:val="22"/>
          <w:szCs w:val="22"/>
        </w:rPr>
        <w:t xml:space="preserve">Sentdex — trading algorithm tutorials. Outdated, vector-based backtesting, teaches bad habits.</w:t>
      </w:r>
    </w:p>
    <w:p>
      <w:pPr>
        <w:pStyle w:val="ListParagraph"/>
        <w:numPr>
          <w:ilvl w:val="0"/>
          <w:numId w:val="2"/>
        </w:numPr>
        <w:spacing w:after="40" w:before="40"/>
      </w:pPr>
      <w:r>
        <w:rPr>
          <w:rFonts w:ascii="Arial" w:cs="Arial" w:eastAsia="Arial" w:hAnsi="Arial"/>
          <w:b w:val="false"/>
          <w:bCs w:val="false"/>
          <w:color w:val="4A5568"/>
          <w:sz w:val="22"/>
          <w:szCs w:val="22"/>
        </w:rPr>
        <w:t xml:space="preserve">Any 'algorithmic trading with Python in 10 minutes' video. These use yfinance + a pandas for-loop and call it a backtest.</w:t>
      </w:r>
    </w:p>
    <w:p>
      <w:pPr>
        <w:pStyle w:val="ListParagraph"/>
        <w:numPr>
          <w:ilvl w:val="0"/>
          <w:numId w:val="2"/>
        </w:numPr>
        <w:spacing w:after="40" w:before="40"/>
      </w:pPr>
      <w:r>
        <w:rPr>
          <w:rFonts w:ascii="Arial" w:cs="Arial" w:eastAsia="Arial" w:hAnsi="Arial"/>
          <w:b w:val="false"/>
          <w:bCs w:val="false"/>
          <w:color w:val="4A5568"/>
          <w:sz w:val="22"/>
          <w:szCs w:val="22"/>
        </w:rPr>
        <w:t xml:space="preserve">Udemy courses — paid, slow, not curated for this sprint.</w:t>
      </w:r>
    </w:p>
    <w:p>
      <w:pPr>
        <w:pStyle w:val="ListParagraph"/>
        <w:numPr>
          <w:ilvl w:val="0"/>
          <w:numId w:val="2"/>
        </w:numPr>
        <w:spacing w:after="40" w:before="40"/>
      </w:pPr>
      <w:r>
        <w:rPr>
          <w:rFonts w:ascii="Arial" w:cs="Arial" w:eastAsia="Arial" w:hAnsi="Arial"/>
          <w:b w:val="false"/>
          <w:bCs w:val="false"/>
          <w:color w:val="4A5568"/>
          <w:sz w:val="22"/>
          <w:szCs w:val="22"/>
        </w:rPr>
        <w:t xml:space="preserve">3Blue1Brown for statistics implementation — brilliant for intuition, insufficient for implementation.</w:t>
      </w:r>
    </w:p>
    <w:p>
      <w:pPr>
        <w:pStyle w:val="ListParagraph"/>
        <w:numPr>
          <w:ilvl w:val="0"/>
          <w:numId w:val="2"/>
        </w:numPr>
        <w:spacing w:after="40" w:before="40"/>
      </w:pPr>
      <w:r>
        <w:rPr>
          <w:rFonts w:ascii="Arial" w:cs="Arial" w:eastAsia="Arial" w:hAnsi="Arial"/>
          <w:b w:val="false"/>
          <w:bCs w:val="false"/>
          <w:color w:val="4A5568"/>
          <w:sz w:val="22"/>
          <w:szCs w:val="22"/>
        </w:rPr>
        <w:t xml:space="preserve">Any tutorial using zipline — deprecated. Do not touch it.</w:t>
      </w:r>
    </w:p>
    <w:p>
      <w:pPr>
        <w:pStyle w:val="ListParagraph"/>
        <w:numPr>
          <w:ilvl w:val="0"/>
          <w:numId w:val="2"/>
        </w:numPr>
        <w:spacing w:after="40" w:before="40"/>
      </w:pPr>
      <w:r>
        <w:rPr>
          <w:rFonts w:ascii="Arial" w:cs="Arial" w:eastAsia="Arial" w:hAnsi="Arial"/>
          <w:b w:val="false"/>
          <w:bCs w:val="false"/>
          <w:color w:val="4A5568"/>
          <w:sz w:val="22"/>
          <w:szCs w:val="22"/>
        </w:rPr>
        <w:t xml:space="preserve">CS Dojo, Sentdex, or any 'build a game' Python tutorial — slower and less applicable to quant work.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00"/>
        <w:gridCol w:w="3260"/>
      </w:tblGrid>
      <w:tr>
        <w:tc>
          <w:tcPr>
            <w:gridSpan w:val="4"/>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PHASE 1 — SEMESTER 1: FOUNDATION LAYER</w:t>
            </w:r>
          </w:p>
        </w:tc>
      </w:tr>
      <w:tr>
        <w:tc>
          <w:tcPr>
            <w:tcW w:type="dxa" w:w="24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2E5F8A"/>
                <w:sz w:val="20"/>
                <w:szCs w:val="20"/>
              </w:rPr>
              <w:t xml:space="preserve">Jun 19 – Jul 21, 2026</w:t>
            </w:r>
          </w:p>
        </w:tc>
        <w:tc>
          <w:tcPr>
            <w:tcW w:type="dxa" w:w="22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Days 1–33</w:t>
            </w:r>
          </w:p>
        </w:tc>
        <w:tc>
          <w:tcPr>
            <w:tcW w:type="dxa" w:w="15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w:r>
          </w:p>
        </w:tc>
        <w:tc>
          <w:tcPr>
            <w:tcW w:type="dxa" w:w="326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Python · Statistics · Git · Financial Math · Paper 1</w:t>
            </w:r>
          </w:p>
        </w:tc>
      </w:tr>
    </w:tbl>
    <w:p>
      <w:pPr>
        <w:spacing w:after="0" w:before="100"/>
      </w:pPr>
      <w:r>
        <w:t xml:space="preserve"/>
      </w:r>
    </w:p>
    <w:p>
      <w:pPr>
        <w:pStyle w:val="Heading2"/>
        <w:spacing w:after="120" w:before="240"/>
      </w:pPr>
      <w:r>
        <w:rPr>
          <w:rFonts w:ascii="Arial" w:cs="Arial" w:eastAsia="Arial" w:hAnsi="Arial"/>
          <w:b/>
          <w:bCs/>
          <w:color w:val="2E5F8A"/>
          <w:sz w:val="28"/>
          <w:szCs w:val="28"/>
        </w:rPr>
        <w:t xml:space="preserve">Skills to Acquire in Phase 1</w:t>
      </w:r>
    </w:p>
    <w:p>
      <w:pPr>
        <w:pStyle w:val="ListParagraph"/>
        <w:numPr>
          <w:ilvl w:val="0"/>
          <w:numId w:val="2"/>
        </w:numPr>
        <w:spacing w:after="40" w:before="40"/>
      </w:pPr>
      <w:r>
        <w:rPr>
          <w:rFonts w:ascii="Arial" w:cs="Arial" w:eastAsia="Arial" w:hAnsi="Arial"/>
          <w:b w:val="false"/>
          <w:bCs w:val="false"/>
          <w:color w:val="4A5568"/>
          <w:sz w:val="22"/>
          <w:szCs w:val="22"/>
        </w:rPr>
        <w:t xml:space="preserve">Python fundamentals — variables, loops, functions, file I/O</w:t>
      </w:r>
    </w:p>
    <w:p>
      <w:pPr>
        <w:pStyle w:val="ListParagraph"/>
        <w:numPr>
          <w:ilvl w:val="0"/>
          <w:numId w:val="2"/>
        </w:numPr>
        <w:spacing w:after="40" w:before="40"/>
      </w:pPr>
      <w:r>
        <w:rPr>
          <w:rFonts w:ascii="Arial" w:cs="Arial" w:eastAsia="Arial" w:hAnsi="Arial"/>
          <w:b w:val="false"/>
          <w:bCs w:val="false"/>
          <w:color w:val="4A5568"/>
          <w:sz w:val="22"/>
          <w:szCs w:val="22"/>
        </w:rPr>
        <w:t xml:space="preserve">Python OOP — classes, inheritance, dunder methods, abstract base classes</w:t>
      </w:r>
    </w:p>
    <w:p>
      <w:pPr>
        <w:pStyle w:val="ListParagraph"/>
        <w:numPr>
          <w:ilvl w:val="0"/>
          <w:numId w:val="2"/>
        </w:numPr>
        <w:spacing w:after="40" w:before="40"/>
      </w:pPr>
      <w:r>
        <w:rPr>
          <w:rFonts w:ascii="Arial" w:cs="Arial" w:eastAsia="Arial" w:hAnsi="Arial"/>
          <w:b w:val="false"/>
          <w:bCs w:val="false"/>
          <w:color w:val="4A5568"/>
          <w:sz w:val="22"/>
          <w:szCs w:val="22"/>
        </w:rPr>
        <w:t xml:space="preserve">Pandas and NumPy — DataFrames, arrays, loading and cleaning market data</w:t>
      </w:r>
    </w:p>
    <w:p>
      <w:pPr>
        <w:pStyle w:val="ListParagraph"/>
        <w:numPr>
          <w:ilvl w:val="0"/>
          <w:numId w:val="2"/>
        </w:numPr>
        <w:spacing w:after="40" w:before="40"/>
      </w:pPr>
      <w:r>
        <w:rPr>
          <w:rFonts w:ascii="Arial" w:cs="Arial" w:eastAsia="Arial" w:hAnsi="Arial"/>
          <w:b w:val="false"/>
          <w:bCs w:val="false"/>
          <w:color w:val="4A5568"/>
          <w:sz w:val="22"/>
          <w:szCs w:val="22"/>
        </w:rPr>
        <w:t xml:space="preserve">Basic statistics — mean, std, distributions, hypothesis testing intro</w:t>
      </w:r>
    </w:p>
    <w:p>
      <w:pPr>
        <w:pStyle w:val="ListParagraph"/>
        <w:numPr>
          <w:ilvl w:val="0"/>
          <w:numId w:val="2"/>
        </w:numPr>
        <w:spacing w:after="40" w:before="40"/>
      </w:pPr>
      <w:r>
        <w:rPr>
          <w:rFonts w:ascii="Arial" w:cs="Arial" w:eastAsia="Arial" w:hAnsi="Arial"/>
          <w:b w:val="false"/>
          <w:bCs w:val="false"/>
          <w:color w:val="4A5568"/>
          <w:sz w:val="22"/>
          <w:szCs w:val="22"/>
        </w:rPr>
        <w:t xml:space="preserve">Financial mathematics — simple returns, log returns, annualisation, Sharpe, Sortino, Calmar, max drawdown</w:t>
      </w:r>
    </w:p>
    <w:p>
      <w:pPr>
        <w:pStyle w:val="ListParagraph"/>
        <w:numPr>
          <w:ilvl w:val="0"/>
          <w:numId w:val="2"/>
        </w:numPr>
        <w:spacing w:after="40" w:before="40"/>
      </w:pPr>
      <w:r>
        <w:rPr>
          <w:rFonts w:ascii="Arial" w:cs="Arial" w:eastAsia="Arial" w:hAnsi="Arial"/>
          <w:b w:val="false"/>
          <w:bCs w:val="false"/>
          <w:color w:val="4A5568"/>
          <w:sz w:val="22"/>
          <w:szCs w:val="22"/>
        </w:rPr>
        <w:t xml:space="preserve">Git and GitHub — init, add, commit, push, .gitignore, README standard</w:t>
      </w:r>
    </w:p>
    <w:p>
      <w:pPr>
        <w:spacing w:after="0" w:before="80"/>
      </w:pPr>
      <w:r>
        <w:t xml:space="preserve"/>
      </w:r>
    </w:p>
    <w:p>
      <w:pPr>
        <w:pStyle w:val="Heading2"/>
        <w:spacing w:after="120" w:before="240"/>
      </w:pPr>
      <w:r>
        <w:rPr>
          <w:rFonts w:ascii="Arial" w:cs="Arial" w:eastAsia="Arial" w:hAnsi="Arial"/>
          <w:b/>
          <w:bCs/>
          <w:color w:val="2E5F8A"/>
          <w:sz w:val="28"/>
          <w:szCs w:val="28"/>
        </w:rPr>
        <w:t xml:space="preserve">Phase 1 Projects</w:t>
      </w:r>
    </w:p>
    <w:p>
      <w:pPr>
        <w:pStyle w:val="Heading3"/>
        <w:spacing w:after="100" w:before="200"/>
      </w:pPr>
      <w:r>
        <w:rPr>
          <w:rFonts w:ascii="Arial" w:cs="Arial" w:eastAsia="Arial" w:hAnsi="Arial"/>
          <w:b/>
          <w:bCs/>
          <w:color w:val="1A2B4A"/>
          <w:sz w:val="24"/>
          <w:szCs w:val="24"/>
        </w:rPr>
        <w:t xml:space="preserve">S1-P1: Personal Finance Tracker</w:t>
      </w:r>
    </w:p>
    <w:p>
      <w:pPr>
        <w:spacing w:after="60" w:before="60"/>
      </w:pPr>
      <w:r>
        <w:rPr>
          <w:rFonts w:ascii="Arial" w:cs="Arial" w:eastAsia="Arial" w:hAnsi="Arial"/>
          <w:b w:val="false"/>
          <w:bCs w:val="false"/>
          <w:color w:val="4A5568"/>
          <w:sz w:val="22"/>
          <w:szCs w:val="22"/>
        </w:rPr>
        <w:t xml:space="preserve">Teaches SQLite, file I/O, and Matplotlib — begins the 7-year financial record. The compound journey from Rs.20,000 to GBP 500,000 must be documented from Day 1.</w:t>
      </w:r>
    </w:p>
    <w:p>
      <w:pPr>
        <w:pStyle w:val="ListParagraph"/>
        <w:numPr>
          <w:ilvl w:val="0"/>
          <w:numId w:val="2"/>
        </w:numPr>
        <w:spacing w:after="40" w:before="40"/>
      </w:pPr>
      <w:r>
        <w:rPr>
          <w:rFonts w:ascii="Arial" w:cs="Arial" w:eastAsia="Arial" w:hAnsi="Arial"/>
          <w:b w:val="false"/>
          <w:bCs w:val="false"/>
          <w:color w:val="4A5568"/>
          <w:sz w:val="22"/>
          <w:szCs w:val="22"/>
        </w:rPr>
        <w:t xml:space="preserve">SQLite database, CLI to add income/expense entries with category, amount, date</w:t>
      </w:r>
    </w:p>
    <w:p>
      <w:pPr>
        <w:pStyle w:val="ListParagraph"/>
        <w:numPr>
          <w:ilvl w:val="0"/>
          <w:numId w:val="2"/>
        </w:numPr>
        <w:spacing w:after="40" w:before="40"/>
      </w:pPr>
      <w:r>
        <w:rPr>
          <w:rFonts w:ascii="Arial" w:cs="Arial" w:eastAsia="Arial" w:hAnsi="Arial"/>
          <w:b w:val="false"/>
          <w:bCs w:val="false"/>
          <w:color w:val="4A5568"/>
          <w:sz w:val="22"/>
          <w:szCs w:val="22"/>
        </w:rPr>
        <w:t xml:space="preserve">Matplotlib PDF report with bar chart (income vs expense by category) and cumulative balance line chart</w:t>
      </w:r>
    </w:p>
    <w:p>
      <w:pPr>
        <w:pStyle w:val="ListParagraph"/>
        <w:numPr>
          <w:ilvl w:val="0"/>
          <w:numId w:val="2"/>
        </w:numPr>
        <w:spacing w:after="40" w:before="40"/>
      </w:pPr>
      <w:r>
        <w:rPr>
          <w:rFonts w:ascii="Arial" w:cs="Arial" w:eastAsia="Arial" w:hAnsi="Arial"/>
          <w:b w:val="false"/>
          <w:bCs w:val="false"/>
          <w:color w:val="4A5568"/>
          <w:sz w:val="22"/>
          <w:szCs w:val="22"/>
        </w:rPr>
        <w:t xml:space="preserve">Date range filtering that handles empty tables without crashing (prints 'No data in this range')</w:t>
      </w:r>
    </w:p>
    <w:p>
      <w:pPr>
        <w:pStyle w:val="ListParagraph"/>
        <w:numPr>
          <w:ilvl w:val="0"/>
          <w:numId w:val="2"/>
        </w:numPr>
        <w:spacing w:after="40" w:before="40"/>
      </w:pPr>
      <w:r>
        <w:rPr>
          <w:rFonts w:ascii="Arial" w:cs="Arial" w:eastAsia="Arial" w:hAnsi="Arial"/>
          <w:b w:val="false"/>
          <w:bCs w:val="false"/>
          <w:color w:val="4A5568"/>
          <w:sz w:val="22"/>
          <w:szCs w:val="22"/>
        </w:rPr>
        <w:t xml:space="preserve">README explains how to run the CLI and what the PDF shows</w:t>
      </w:r>
    </w:p>
    <w:p>
      <w:pPr>
        <w:spacing w:after="60" w:before="60"/>
      </w:pPr>
      <w:r>
        <w:rPr>
          <w:rFonts w:ascii="Arial" w:cs="Arial" w:eastAsia="Arial" w:hAnsi="Arial"/>
          <w:b/>
          <w:bCs/>
          <w:color w:val="2E5F8A"/>
          <w:sz w:val="22"/>
          <w:szCs w:val="22"/>
        </w:rPr>
        <w:t xml:space="preserve">Done when: PDF shows at least 5 dummy entries with bar chart and cumulative balance line chart. README complete. All edge cases handled.</w:t>
      </w:r>
    </w:p>
    <w:p>
      <w:pPr>
        <w:spacing w:after="0" w:before="80"/>
      </w:pPr>
      <w:r>
        <w:t xml:space="preserve"/>
      </w:r>
    </w:p>
    <w:p>
      <w:pPr>
        <w:pStyle w:val="Heading3"/>
        <w:spacing w:after="100" w:before="200"/>
      </w:pPr>
      <w:r>
        <w:rPr>
          <w:rFonts w:ascii="Arial" w:cs="Arial" w:eastAsia="Arial" w:hAnsi="Arial"/>
          <w:b/>
          <w:bCs/>
          <w:color w:val="1A2B4A"/>
          <w:sz w:val="24"/>
          <w:szCs w:val="24"/>
        </w:rPr>
        <w:t xml:space="preserve">S1-P2: Simple Data Downloader and Analyser</w:t>
      </w:r>
    </w:p>
    <w:p>
      <w:pPr>
        <w:spacing w:after="60" w:before="60"/>
      </w:pPr>
      <w:r>
        <w:rPr>
          <w:rFonts w:ascii="Arial" w:cs="Arial" w:eastAsia="Arial" w:hAnsi="Arial"/>
          <w:b w:val="false"/>
          <w:bCs w:val="false"/>
          <w:color w:val="4A5568"/>
          <w:sz w:val="22"/>
          <w:szCs w:val="22"/>
        </w:rPr>
        <w:t xml:space="preserve">Teaches yfinance and the exact computation of Sharpe ratio and max drawdown that will appear in every paper and backtest for seven years.</w:t>
      </w:r>
    </w:p>
    <w:p>
      <w:pPr>
        <w:pStyle w:val="ListParagraph"/>
        <w:numPr>
          <w:ilvl w:val="0"/>
          <w:numId w:val="2"/>
        </w:numPr>
        <w:spacing w:after="40" w:before="40"/>
      </w:pPr>
      <w:r>
        <w:rPr>
          <w:rFonts w:ascii="Arial" w:cs="Arial" w:eastAsia="Arial" w:hAnsi="Arial"/>
          <w:b w:val="false"/>
          <w:bCs w:val="false"/>
          <w:color w:val="4A5568"/>
          <w:sz w:val="22"/>
          <w:szCs w:val="22"/>
        </w:rPr>
        <w:t xml:space="preserve">yfinance downloads Nifty 50 (^NSEI), 5 years of daily adjusted close</w:t>
      </w:r>
    </w:p>
    <w:p>
      <w:pPr>
        <w:pStyle w:val="ListParagraph"/>
        <w:numPr>
          <w:ilvl w:val="0"/>
          <w:numId w:val="2"/>
        </w:numPr>
        <w:spacing w:after="40" w:before="40"/>
      </w:pPr>
      <w:r>
        <w:rPr>
          <w:rFonts w:ascii="Arial" w:cs="Arial" w:eastAsia="Arial" w:hAnsi="Arial"/>
          <w:b w:val="false"/>
          <w:bCs w:val="false"/>
          <w:color w:val="4A5568"/>
          <w:sz w:val="22"/>
          <w:szCs w:val="22"/>
        </w:rPr>
        <w:t xml:space="preserve">Computes daily log returns, annualised return, annualised volatility</w:t>
      </w:r>
    </w:p>
    <w:p>
      <w:pPr>
        <w:pStyle w:val="ListParagraph"/>
        <w:numPr>
          <w:ilvl w:val="0"/>
          <w:numId w:val="2"/>
        </w:numPr>
        <w:spacing w:after="40" w:before="40"/>
      </w:pPr>
      <w:r>
        <w:rPr>
          <w:rFonts w:ascii="Arial" w:cs="Arial" w:eastAsia="Arial" w:hAnsi="Arial"/>
          <w:b w:val="false"/>
          <w:bCs w:val="false"/>
          <w:color w:val="4A5568"/>
          <w:sz w:val="22"/>
          <w:szCs w:val="22"/>
        </w:rPr>
        <w:t xml:space="preserve">Computes Sharpe ratio (zero risk-free rate, annualised)</w:t>
      </w:r>
    </w:p>
    <w:p>
      <w:pPr>
        <w:pStyle w:val="ListParagraph"/>
        <w:numPr>
          <w:ilvl w:val="0"/>
          <w:numId w:val="2"/>
        </w:numPr>
        <w:spacing w:after="40" w:before="40"/>
      </w:pPr>
      <w:r>
        <w:rPr>
          <w:rFonts w:ascii="Arial" w:cs="Arial" w:eastAsia="Arial" w:hAnsi="Arial"/>
          <w:b w:val="false"/>
          <w:bCs w:val="false"/>
          <w:color w:val="4A5568"/>
          <w:sz w:val="22"/>
          <w:szCs w:val="22"/>
        </w:rPr>
        <w:t xml:space="preserve">Manual verification: Sharpe matches hand calculation on 10 days of data within 0.001</w:t>
      </w:r>
    </w:p>
    <w:p>
      <w:pPr>
        <w:spacing w:after="60" w:before="60"/>
      </w:pPr>
      <w:r>
        <w:rPr>
          <w:rFonts w:ascii="Arial" w:cs="Arial" w:eastAsia="Arial" w:hAnsi="Arial"/>
          <w:b/>
          <w:bCs/>
          <w:color w:val="2E5F8A"/>
          <w:sz w:val="22"/>
          <w:szCs w:val="22"/>
        </w:rPr>
        <w:t xml:space="preserve">Done when: Script runs, prints Sharpe to 4 decimal places, prints max drawdown as percentage, manual verification within 0.001.</w:t>
      </w:r>
    </w:p>
    <w:p>
      <w:pPr>
        <w:spacing w:after="0" w:before="80"/>
      </w:pPr>
      <w:r>
        <w:t xml:space="preserve"/>
      </w:r>
    </w:p>
    <w:p>
      <w:pPr>
        <w:pStyle w:val="Heading3"/>
        <w:spacing w:after="100" w:before="200"/>
      </w:pPr>
      <w:r>
        <w:rPr>
          <w:rFonts w:ascii="Arial" w:cs="Arial" w:eastAsia="Arial" w:hAnsi="Arial"/>
          <w:b/>
          <w:bCs/>
          <w:color w:val="1A2B4A"/>
          <w:sz w:val="24"/>
          <w:szCs w:val="24"/>
        </w:rPr>
        <w:t xml:space="preserve">S1-P3: Trading Journal — Paper Trade Edition</w:t>
      </w:r>
    </w:p>
    <w:p>
      <w:pPr>
        <w:spacing w:after="60" w:before="60"/>
      </w:pPr>
      <w:r>
        <w:rPr>
          <w:rFonts w:ascii="Arial" w:cs="Arial" w:eastAsia="Arial" w:hAnsi="Arial"/>
          <w:b w:val="false"/>
          <w:bCs w:val="false"/>
          <w:color w:val="4A5568"/>
          <w:sz w:val="22"/>
          <w:szCs w:val="22"/>
        </w:rPr>
        <w:t xml:space="preserve">Every live trade from Phase 4 onward goes into PostgreSQL. S1-P3 is where you practice the discipline of logging trades before real money is at stake.</w:t>
      </w:r>
    </w:p>
    <w:p>
      <w:pPr>
        <w:pStyle w:val="ListParagraph"/>
        <w:numPr>
          <w:ilvl w:val="0"/>
          <w:numId w:val="2"/>
        </w:numPr>
        <w:spacing w:after="40" w:before="40"/>
      </w:pPr>
      <w:r>
        <w:rPr>
          <w:rFonts w:ascii="Arial" w:cs="Arial" w:eastAsia="Arial" w:hAnsi="Arial"/>
          <w:b w:val="false"/>
          <w:bCs w:val="false"/>
          <w:color w:val="4A5568"/>
          <w:sz w:val="22"/>
          <w:szCs w:val="22"/>
        </w:rPr>
        <w:t xml:space="preserve">SQLite database, single table: trades with columns id, date, instrument, side, reasoning_before, reasoning_after, result</w:t>
      </w:r>
    </w:p>
    <w:p>
      <w:pPr>
        <w:pStyle w:val="ListParagraph"/>
        <w:numPr>
          <w:ilvl w:val="0"/>
          <w:numId w:val="2"/>
        </w:numPr>
        <w:spacing w:after="40" w:before="40"/>
      </w:pPr>
      <w:r>
        <w:rPr>
          <w:rFonts w:ascii="Arial" w:cs="Arial" w:eastAsia="Arial" w:hAnsi="Arial"/>
          <w:b w:val="false"/>
          <w:bCs w:val="false"/>
          <w:color w:val="4A5568"/>
          <w:sz w:val="22"/>
          <w:szCs w:val="22"/>
        </w:rPr>
        <w:t xml:space="preserve">CLI: log new trade, view all trades — reasoning_before is mandatory</w:t>
      </w:r>
    </w:p>
    <w:p>
      <w:pPr>
        <w:pStyle w:val="ListParagraph"/>
        <w:numPr>
          <w:ilvl w:val="0"/>
          <w:numId w:val="2"/>
        </w:numPr>
        <w:spacing w:after="40" w:before="40"/>
      </w:pPr>
      <w:r>
        <w:rPr>
          <w:rFonts w:ascii="Arial" w:cs="Arial" w:eastAsia="Arial" w:hAnsi="Arial"/>
          <w:b w:val="false"/>
          <w:bCs w:val="false"/>
          <w:color w:val="4A5568"/>
          <w:sz w:val="22"/>
          <w:szCs w:val="22"/>
        </w:rPr>
        <w:t xml:space="preserve">30 entries with all fields populated, README includes self-assessed accuracy</w:t>
      </w:r>
    </w:p>
    <w:p>
      <w:pPr>
        <w:spacing w:after="60" w:before="60"/>
      </w:pPr>
      <w:r>
        <w:rPr>
          <w:rFonts w:ascii="Arial" w:cs="Arial" w:eastAsia="Arial" w:hAnsi="Arial"/>
          <w:b/>
          <w:bCs/>
          <w:color w:val="2E5F8A"/>
          <w:sz w:val="22"/>
          <w:szCs w:val="22"/>
        </w:rPr>
        <w:t xml:space="preserve">Done when: SELECT COUNT(*) returns 30. All reasoning fields populated. README includes accuracy self-assessment.</w:t>
      </w:r>
    </w:p>
    <w:p>
      <w:pPr>
        <w:spacing w:after="0" w:before="80"/>
      </w:pPr>
      <w:r>
        <w:t xml:space="preserve"/>
      </w:r>
    </w:p>
    <w:p>
      <w:pPr>
        <w:pStyle w:val="Heading3"/>
        <w:spacing w:after="100" w:before="200"/>
      </w:pPr>
      <w:r>
        <w:rPr>
          <w:rFonts w:ascii="Arial" w:cs="Arial" w:eastAsia="Arial" w:hAnsi="Arial"/>
          <w:b/>
          <w:bCs/>
          <w:color w:val="1A2B4A"/>
          <w:sz w:val="24"/>
          <w:szCs w:val="24"/>
        </w:rPr>
        <w:t xml:space="preserve">S1-P4: Financial Statistics Library v0.1</w:t>
      </w:r>
    </w:p>
    <w:p>
      <w:pPr>
        <w:spacing w:after="60" w:before="60"/>
      </w:pPr>
      <w:r>
        <w:rPr>
          <w:rFonts w:ascii="Arial" w:cs="Arial" w:eastAsia="Arial" w:hAnsi="Arial"/>
          <w:b w:val="false"/>
          <w:bCs w:val="false"/>
          <w:color w:val="4A5568"/>
          <w:sz w:val="22"/>
          <w:szCs w:val="22"/>
        </w:rPr>
        <w:t xml:space="preserve">This library — upgraded five more times over seven years — is the standardised analytical engine that every paper uses.</w:t>
      </w:r>
    </w:p>
    <w:p>
      <w:pPr>
        <w:pStyle w:val="ListParagraph"/>
        <w:numPr>
          <w:ilvl w:val="0"/>
          <w:numId w:val="2"/>
        </w:numPr>
        <w:spacing w:after="40" w:before="40"/>
      </w:pPr>
      <w:r>
        <w:rPr>
          <w:rFonts w:ascii="Arial" w:cs="Arial" w:eastAsia="Arial" w:hAnsi="Arial"/>
          <w:b w:val="false"/>
          <w:bCs w:val="false"/>
          <w:color w:val="4A5568"/>
          <w:sz w:val="22"/>
          <w:szCs w:val="22"/>
        </w:rPr>
        <w:t xml:space="preserve">Functions: sharpe_ratio, sortino_ratio, calmar_ratio, omega_ratio, max_drawdown — each returns a dictionary</w:t>
      </w:r>
    </w:p>
    <w:p>
      <w:pPr>
        <w:pStyle w:val="ListParagraph"/>
        <w:numPr>
          <w:ilvl w:val="0"/>
          <w:numId w:val="2"/>
        </w:numPr>
        <w:spacing w:after="40" w:before="40"/>
      </w:pPr>
      <w:r>
        <w:rPr>
          <w:rFonts w:ascii="Arial" w:cs="Arial" w:eastAsia="Arial" w:hAnsi="Arial"/>
          <w:b w:val="false"/>
          <w:bCs w:val="false"/>
          <w:color w:val="4A5568"/>
          <w:sz w:val="22"/>
          <w:szCs w:val="22"/>
        </w:rPr>
        <w:t xml:space="preserve">Tests: jarque_bera_test, shapiro_wilk_test, ljung_box_test, adf_test, fit_student_t — each returns statistic and p-value</w:t>
      </w:r>
    </w:p>
    <w:p>
      <w:pPr>
        <w:pStyle w:val="ListParagraph"/>
        <w:numPr>
          <w:ilvl w:val="0"/>
          <w:numId w:val="2"/>
        </w:numPr>
        <w:spacing w:after="40" w:before="40"/>
      </w:pPr>
      <w:r>
        <w:rPr>
          <w:rFonts w:ascii="Arial" w:cs="Arial" w:eastAsia="Arial" w:hAnsi="Arial"/>
          <w:b w:val="false"/>
          <w:bCs w:val="false"/>
          <w:color w:val="4A5568"/>
          <w:sz w:val="22"/>
          <w:szCs w:val="22"/>
        </w:rPr>
        <w:t xml:space="preserve">Applied to 5 years of Nifty 50 log returns, all results printed</w:t>
      </w:r>
    </w:p>
    <w:p>
      <w:pPr>
        <w:pStyle w:val="ListParagraph"/>
        <w:numPr>
          <w:ilvl w:val="0"/>
          <w:numId w:val="2"/>
        </w:numPr>
        <w:spacing w:after="40" w:before="40"/>
      </w:pPr>
      <w:r>
        <w:rPr>
          <w:rFonts w:ascii="Arial" w:cs="Arial" w:eastAsia="Arial" w:hAnsi="Arial"/>
          <w:b w:val="false"/>
          <w:bCs w:val="false"/>
          <w:color w:val="4A5568"/>
          <w:sz w:val="22"/>
          <w:szCs w:val="22"/>
        </w:rPr>
        <w:t xml:space="preserve">Full pytest suite using synthetic data with known correct outputs</w:t>
      </w:r>
    </w:p>
    <w:p>
      <w:pPr>
        <w:spacing w:after="60" w:before="60"/>
      </w:pPr>
      <w:r>
        <w:rPr>
          <w:rFonts w:ascii="Arial" w:cs="Arial" w:eastAsia="Arial" w:hAnsi="Arial"/>
          <w:b/>
          <w:bCs/>
          <w:color w:val="2E5F8A"/>
          <w:sz w:val="22"/>
          <w:szCs w:val="22"/>
        </w:rPr>
        <w:t xml:space="preserve">Done when: pytest passes all functions on synthetic data. README documents every function with input type, output type, and interpretation.</w:t>
      </w:r>
    </w:p>
    <w:p>
      <w:pPr>
        <w:spacing w:after="0" w:before="80"/>
      </w:pPr>
      <w:r>
        <w:t xml:space="preserve"/>
      </w:r>
    </w:p>
    <w:p>
      <w:pPr>
        <w:pStyle w:val="Heading2"/>
        <w:spacing w:after="120" w:before="240"/>
      </w:pPr>
      <w:r>
        <w:rPr>
          <w:rFonts w:ascii="Arial" w:cs="Arial" w:eastAsia="Arial" w:hAnsi="Arial"/>
          <w:b/>
          <w:bCs/>
          <w:color w:val="2E5F8A"/>
          <w:sz w:val="28"/>
          <w:szCs w:val="28"/>
        </w:rPr>
        <w:t xml:space="preserve">Paper 1</w:t>
      </w:r>
    </w:p>
    <w:p>
      <w:pPr>
        <w:spacing w:after="60" w:before="60"/>
      </w:pPr>
      <w:r>
        <w:rPr>
          <w:rFonts w:ascii="Arial" w:cs="Arial" w:eastAsia="Arial" w:hAnsi="Arial"/>
          <w:b/>
          <w:bCs/>
          <w:color w:val="4A5568"/>
          <w:sz w:val="22"/>
          <w:szCs w:val="22"/>
        </w:rPr>
        <w:t xml:space="preserve">Python-Powered Financial Statistics: A Practitioner's Toolkit for Indian Equity Return Analysis</w:t>
      </w:r>
    </w:p>
    <w:p>
      <w:pPr>
        <w:pStyle w:val="ListParagraph"/>
        <w:numPr>
          <w:ilvl w:val="0"/>
          <w:numId w:val="2"/>
        </w:numPr>
        <w:spacing w:after="40" w:before="40"/>
      </w:pPr>
      <w:r>
        <w:rPr>
          <w:rFonts w:ascii="Arial" w:cs="Arial" w:eastAsia="Arial" w:hAnsi="Arial"/>
          <w:b w:val="false"/>
          <w:bCs w:val="false"/>
          <w:color w:val="4A5568"/>
          <w:sz w:val="22"/>
          <w:szCs w:val="22"/>
        </w:rPr>
        <w:t xml:space="preserve">SSRN Student Working Paper. 6 pages. Solo authorship. Companion GitHub repo required.</w:t>
      </w:r>
    </w:p>
    <w:p>
      <w:pPr>
        <w:pStyle w:val="ListParagraph"/>
        <w:numPr>
          <w:ilvl w:val="0"/>
          <w:numId w:val="2"/>
        </w:numPr>
        <w:spacing w:after="40" w:before="40"/>
      </w:pPr>
      <w:r>
        <w:rPr>
          <w:rFonts w:ascii="Arial" w:cs="Arial" w:eastAsia="Arial" w:hAnsi="Arial"/>
          <w:b w:val="false"/>
          <w:bCs w:val="false"/>
          <w:color w:val="4A5568"/>
          <w:sz w:val="22"/>
          <w:szCs w:val="22"/>
        </w:rPr>
        <w:t xml:space="preserve">Write in this order: outline (30 min), figures first (all four charts from S1-P4), results, data quality, introduction, conclusion, abstract last.</w:t>
      </w:r>
    </w:p>
    <w:p>
      <w:pPr>
        <w:spacing w:after="60" w:before="60"/>
      </w:pPr>
      <w:r>
        <w:rPr>
          <w:rFonts w:ascii="Arial" w:cs="Arial" w:eastAsia="Arial" w:hAnsi="Arial"/>
          <w:b/>
          <w:bCs/>
          <w:color w:val="C8962E"/>
          <w:sz w:val="22"/>
          <w:szCs w:val="22"/>
        </w:rPr>
        <w:t xml:space="preserve">Hard Deadline: Submitted by July 3 so it is INDEXED by July 5 (Phase 1 close).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1A2B4A" w:val="clear"/>
            <w:tcMar>
              <w:top w:type="dxa" w:w="100"/>
              <w:left w:type="dxa" w:w="200"/>
              <w:bottom w:type="dxa" w:w="80"/>
              <w:right w:type="dxa" w:w="200"/>
            </w:tcMar>
          </w:tcPr>
          <w:p>
            <w:pPr>
              <w:jc w:val="center"/>
            </w:pPr>
            <w:r>
              <w:rPr>
                <w:rFonts w:ascii="Arial" w:cs="Arial" w:eastAsia="Arial" w:hAnsi="Arial"/>
                <w:b/>
                <w:bCs/>
                <w:color w:val="C8962E"/>
                <w:sz w:val="22"/>
                <w:szCs w:val="22"/>
              </w:rPr>
              <w:t xml:space="preserve">MASTERY GATE — ALL ITEMS REQUIRED BEFORE NEXT PHASE</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S1-P1 on GitHub: PDF shows 5+ dummy entries, README complete</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S1-P2 on GitHub: prints correct Sharpe and drawdown, manual verification within 0.001</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S1-P3: 30 paper trades logged, all reasoning fields filled</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S1-P4: pytest passes all functions on synthetic data, README complete</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Git workflow: 20+ commits with descriptive messages (no 'wip' or 'update')</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Paper 1 submitted AND indexed on SSRN — status Approved, searchable by title</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Father Session 1 complete: he has reviewed Paper 1 methodology and confirmed financial math is correct. 1-page notes filed.</w:t>
            </w:r>
          </w:p>
        </w:tc>
      </w:tr>
      <w:tr>
        <w:tc>
          <w:tcPr>
            <w:tcBorders>
              <w:top w:val="none" w:color="FFFFFF" w:sz="0"/>
              <w:left w:val="none" w:color="FFFFFF" w:sz="0"/>
              <w:bottom w:val="none" w:color="FFFFFF" w:sz="0"/>
              <w:right w:val="none" w:color="FFFFFF" w:sz="0"/>
            </w:tcBorders>
            <w:shd w:fill="D5E3F0" w:val="clear"/>
            <w:tcMar>
              <w:top w:type="dxa" w:w="80"/>
              <w:left w:type="dxa" w:w="200"/>
              <w:bottom w:type="dxa" w:w="80"/>
              <w:right w:type="dxa" w:w="200"/>
            </w:tcMar>
          </w:tcPr>
          <w:p>
            <w:pPr>
              <w:jc w:val="center"/>
            </w:pPr>
            <w:r>
              <w:rPr>
                <w:rFonts w:ascii="Arial" w:cs="Arial" w:eastAsia="Arial" w:hAnsi="Arial"/>
                <w:b/>
                <w:bCs/>
                <w:color w:val="1A2B4A"/>
                <w:sz w:val="20"/>
                <w:szCs w:val="20"/>
              </w:rPr>
              <w:t xml:space="preserve">A mastery gate that is 90% complete is not complete. Do not advance until every item above is verified true.</w:t>
            </w:r>
          </w:p>
        </w:tc>
      </w:tr>
    </w:tbl>
    <w:p>
      <w:pPr>
        <w:spacing w:after="0" w:before="120"/>
      </w:pPr>
      <w:r>
        <w:t xml:space="preserve"/>
      </w:r>
    </w:p>
    <w:p>
      <w:pPr>
        <w:pStyle w:val="Heading2"/>
        <w:spacing w:after="120" w:before="240"/>
      </w:pPr>
      <w:r>
        <w:rPr>
          <w:rFonts w:ascii="Arial" w:cs="Arial" w:eastAsia="Arial" w:hAnsi="Arial"/>
          <w:b/>
          <w:bCs/>
          <w:color w:val="2E5F8A"/>
          <w:sz w:val="28"/>
          <w:szCs w:val="28"/>
        </w:rPr>
        <w:t xml:space="preserve">Week-by-Week Task List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6"/>
              <w:left w:val="single" w:color="C8962E" w:sz="6"/>
              <w:bottom w:val="single" w:color="B0C4D8" w:sz="2"/>
              <w:right w:val="none" w:color="FFFFFF" w:sz="0"/>
            </w:tcBorders>
            <w:shd w:fill="EBF2FA" w:val="clear"/>
            <w:tcMar>
              <w:top w:type="dxa" w:w="100"/>
              <w:left w:type="dxa" w:w="160"/>
              <w:bottom w:type="dxa" w:w="100"/>
              <w:right w:type="dxa" w:w="160"/>
            </w:tcMar>
          </w:tcPr>
          <w:p>
            <w:r>
              <w:rPr>
                <w:rFonts w:ascii="Arial" w:cs="Arial" w:eastAsia="Arial" w:hAnsi="Arial"/>
                <w:b/>
                <w:bCs/>
                <w:color w:val="1A2B4A"/>
                <w:sz w:val="24"/>
                <w:szCs w:val="24"/>
              </w:rPr>
              <w:t xml:space="preserve">WEEK 1  </w:t>
            </w:r>
            <w:r>
              <w:rPr>
                <w:rFonts w:ascii="Arial" w:cs="Arial" w:eastAsia="Arial" w:hAnsi="Arial"/>
                <w:color w:val="2E5F8A"/>
                <w:sz w:val="22"/>
                <w:szCs w:val="22"/>
              </w:rPr>
              <w:t xml:space="preserve">Jun 19–25  │  </w:t>
            </w:r>
            <w:r>
              <w:rPr>
                <w:rFonts w:ascii="Arial" w:cs="Arial" w:eastAsia="Arial" w:hAnsi="Arial"/>
                <w:color w:val="4A5568"/>
                <w:sz w:val="22"/>
                <w:szCs w:val="22"/>
              </w:rPr>
              <w:t xml:space="preserve">Get Python working. Get Git working. First commit by end of Day 1.</w:t>
            </w:r>
          </w:p>
        </w:tc>
      </w:tr>
    </w:tbl>
    <w:p>
      <w:pPr>
        <w:spacing w:after="0" w:before="60"/>
      </w:pPr>
      <w:r>
        <w:t xml:space="preserve"/>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Complete Mosh Hamedani Python Beginners — Episodes 1–6 (variables, strings, conditionals, loops)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variables_demo.py pushed to GitHub, covers all six episode topics</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Complete Mosh Hamedani Episodes 7–12 (functions, exceptions, classes intro)</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functions_demo.py pushed, all functions and exception handlers run correctly</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Complete Corey Schafer OOP Parts 1–4 (classes, instance/class vars, classmethods, staticmethods)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oop_demo.py pushed, demonstrates all four OOP concepts</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Install Git, create GitHub account, push first repo with README</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GitHub repo live, first commit pushed with descriptive message</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Start S1-P1: design SQLite schema, build CLI for add_income and add_expense</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SQLite table created, CLI accepts both commands without errors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4"/>
              <w:left w:val="single" w:color="C8962E" w:sz="4"/>
              <w:bottom w:val="single" w:color="C8962E" w:sz="4"/>
              <w:right w:val="single" w:color="C8962E" w:sz="4"/>
            </w:tcBorders>
            <w:shd w:fill="FFF8E8" w:val="clear"/>
            <w:tcMar>
              <w:top w:type="dxa" w:w="100"/>
              <w:left w:type="dxa" w:w="200"/>
              <w:bottom w:type="dxa" w:w="100"/>
              <w:right w:type="dxa" w:w="200"/>
            </w:tcMar>
          </w:tcPr>
          <w:p>
            <w:r>
              <w:rPr>
                <w:rFonts w:ascii="Arial" w:cs="Arial" w:eastAsia="Arial" w:hAnsi="Arial"/>
                <w:b/>
                <w:bCs/>
                <w:color w:val="C8962E"/>
                <w:sz w:val="21"/>
                <w:szCs w:val="21"/>
              </w:rPr>
              <w:t xml:space="preserve">SUNDAY NON-NEGOTIABLE (Jun 25)  </w:t>
            </w:r>
            <w:r>
              <w:rPr>
                <w:rFonts w:ascii="Arial" w:cs="Arial" w:eastAsia="Arial" w:hAnsi="Arial"/>
                <w:color w:val="4A5568"/>
                <w:sz w:val="20"/>
                <w:szCs w:val="20"/>
              </w:rPr>
              <w:t xml:space="preserve">30-minute handwritten journal. Answer all 7 questions. Review the weakest output from Week 1 and fix it before starting Week 2.</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6"/>
              <w:left w:val="single" w:color="C8962E" w:sz="6"/>
              <w:bottom w:val="single" w:color="B0C4D8" w:sz="2"/>
              <w:right w:val="none" w:color="FFFFFF" w:sz="0"/>
            </w:tcBorders>
            <w:shd w:fill="EBF2FA" w:val="clear"/>
            <w:tcMar>
              <w:top w:type="dxa" w:w="100"/>
              <w:left w:type="dxa" w:w="160"/>
              <w:bottom w:type="dxa" w:w="100"/>
              <w:right w:type="dxa" w:w="160"/>
            </w:tcMar>
          </w:tcPr>
          <w:p>
            <w:r>
              <w:rPr>
                <w:rFonts w:ascii="Arial" w:cs="Arial" w:eastAsia="Arial" w:hAnsi="Arial"/>
                <w:b/>
                <w:bCs/>
                <w:color w:val="1A2B4A"/>
                <w:sz w:val="24"/>
                <w:szCs w:val="24"/>
              </w:rPr>
              <w:t xml:space="preserve">WEEK 2  </w:t>
            </w:r>
            <w:r>
              <w:rPr>
                <w:rFonts w:ascii="Arial" w:cs="Arial" w:eastAsia="Arial" w:hAnsi="Arial"/>
                <w:color w:val="2E5F8A"/>
                <w:sz w:val="22"/>
                <w:szCs w:val="22"/>
              </w:rPr>
              <w:t xml:space="preserve">Jun 26 – Jul 2  │  </w:t>
            </w:r>
            <w:r>
              <w:rPr>
                <w:rFonts w:ascii="Arial" w:cs="Arial" w:eastAsia="Arial" w:hAnsi="Arial"/>
                <w:color w:val="4A5568"/>
                <w:sz w:val="22"/>
                <w:szCs w:val="22"/>
              </w:rPr>
              <w:t xml:space="preserve">Pandas, NumPy, financial mathematics. S1-P1 complete by end of week.</w:t>
            </w:r>
          </w:p>
        </w:tc>
      </w:tr>
    </w:tbl>
    <w:p>
      <w:pPr>
        <w:spacing w:after="0" w:before="60"/>
      </w:pPr>
      <w:r>
        <w:t xml:space="preserve"/>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Complete Corey Schafer Pandas Tutorial — Videos 1–6 (DataFrames, indexing, filtering, groupby)</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pandas_demo.py pushed, loads a CSV, filters rows, groups by category</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Complete S1-P1: add Matplotlib PDF report, date range filtering, edge case handling</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PDF shows 5 dummy entries with bar chart and cumulative line chart, README complete</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Watch Patrick Boyle — Sharpe ratio, alpha, risk-adjusted returns (3 videos)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finance_notes.md pushed with formulas for Sharpe, Sortino, Calmar</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Start S1-P2: yfinance download of Nifty 50, compute daily log returns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Script downloads 5 years of ^NSEI, prints daily log return for last 5 days</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Complete S1-P2: compute Sharpe, max drawdown, manual verification within 0.001</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Script prints Sharpe and max drawdown, manual verification confirms numbers within 0.001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4"/>
              <w:left w:val="single" w:color="C8962E" w:sz="4"/>
              <w:bottom w:val="single" w:color="C8962E" w:sz="4"/>
              <w:right w:val="single" w:color="C8962E" w:sz="4"/>
            </w:tcBorders>
            <w:shd w:fill="FFF8E8" w:val="clear"/>
            <w:tcMar>
              <w:top w:type="dxa" w:w="100"/>
              <w:left w:type="dxa" w:w="200"/>
              <w:bottom w:type="dxa" w:w="100"/>
              <w:right w:type="dxa" w:w="200"/>
            </w:tcMar>
          </w:tcPr>
          <w:p>
            <w:r>
              <w:rPr>
                <w:rFonts w:ascii="Arial" w:cs="Arial" w:eastAsia="Arial" w:hAnsi="Arial"/>
                <w:b/>
                <w:bCs/>
                <w:color w:val="C8962E"/>
                <w:sz w:val="21"/>
                <w:szCs w:val="21"/>
              </w:rPr>
              <w:t xml:space="preserve">SUNDAY NON-NEGOTIABLE (Jul 2)  </w:t>
            </w:r>
            <w:r>
              <w:rPr>
                <w:rFonts w:ascii="Arial" w:cs="Arial" w:eastAsia="Arial" w:hAnsi="Arial"/>
                <w:color w:val="4A5568"/>
                <w:sz w:val="20"/>
                <w:szCs w:val="20"/>
              </w:rPr>
              <w:t xml:space="preserve">30-minute handwritten journal. Review S1-P2 Sharpe computation — manually verify on paper with 10 data points from a CSV export.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6"/>
              <w:left w:val="single" w:color="C8962E" w:sz="6"/>
              <w:bottom w:val="single" w:color="B0C4D8" w:sz="2"/>
              <w:right w:val="none" w:color="FFFFFF" w:sz="0"/>
            </w:tcBorders>
            <w:shd w:fill="EBF2FA" w:val="clear"/>
            <w:tcMar>
              <w:top w:type="dxa" w:w="100"/>
              <w:left w:type="dxa" w:w="160"/>
              <w:bottom w:type="dxa" w:w="100"/>
              <w:right w:type="dxa" w:w="160"/>
            </w:tcMar>
          </w:tcPr>
          <w:p>
            <w:r>
              <w:rPr>
                <w:rFonts w:ascii="Arial" w:cs="Arial" w:eastAsia="Arial" w:hAnsi="Arial"/>
                <w:b/>
                <w:bCs/>
                <w:color w:val="1A2B4A"/>
                <w:sz w:val="24"/>
                <w:szCs w:val="24"/>
              </w:rPr>
              <w:t xml:space="preserve">WEEK 3  </w:t>
            </w:r>
            <w:r>
              <w:rPr>
                <w:rFonts w:ascii="Arial" w:cs="Arial" w:eastAsia="Arial" w:hAnsi="Arial"/>
                <w:color w:val="2E5F8A"/>
                <w:sz w:val="22"/>
                <w:szCs w:val="22"/>
              </w:rPr>
              <w:t xml:space="preserve">Jul 3–9  │  </w:t>
            </w:r>
            <w:r>
              <w:rPr>
                <w:rFonts w:ascii="Arial" w:cs="Arial" w:eastAsia="Arial" w:hAnsi="Arial"/>
                <w:color w:val="4A5568"/>
                <w:sz w:val="22"/>
                <w:szCs w:val="22"/>
              </w:rPr>
              <w:t xml:space="preserve">Hypothesis testing intuition. Build the trading journal.</w:t>
            </w:r>
          </w:p>
        </w:tc>
      </w:tr>
    </w:tbl>
    <w:p>
      <w:pPr>
        <w:spacing w:after="0" w:before="60"/>
      </w:pPr>
      <w:r>
        <w:t xml:space="preserve"/>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StatQuest: p-values (2 videos), t-tests (1 video), confidence intervals (1 video)</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stats_notes.md updated with p-value interpretation, t-test formula, CI formula</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Start S1-P3: SQLite trade log schema, CLI for logging paper trades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SQLite table created, CLI accepts new trade entry with all required fields including reasoning_before</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Complete S1-P3: log 30 paper trades with all reasoning fields filled</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SELECT COUNT(*) returns 30, all reasoning_before and reasoning_after fields populated</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Khan Academy Finance: log returns, compounding, annualisation</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finance_notes.md updated with annualisation formula and compounding derivation</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Git: 10+ commits this week, each with descriptive messages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GitHub shows 10+ commits with meaningful descriptions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4"/>
              <w:left w:val="single" w:color="C8962E" w:sz="4"/>
              <w:bottom w:val="single" w:color="C8962E" w:sz="4"/>
              <w:right w:val="single" w:color="C8962E" w:sz="4"/>
            </w:tcBorders>
            <w:shd w:fill="FFF8E8" w:val="clear"/>
            <w:tcMar>
              <w:top w:type="dxa" w:w="100"/>
              <w:left w:type="dxa" w:w="200"/>
              <w:bottom w:type="dxa" w:w="100"/>
              <w:right w:type="dxa" w:w="200"/>
            </w:tcMar>
          </w:tcPr>
          <w:p>
            <w:r>
              <w:rPr>
                <w:rFonts w:ascii="Arial" w:cs="Arial" w:eastAsia="Arial" w:hAnsi="Arial"/>
                <w:b/>
                <w:bCs/>
                <w:color w:val="C8962E"/>
                <w:sz w:val="21"/>
                <w:szCs w:val="21"/>
              </w:rPr>
              <w:t xml:space="preserve">SUNDAY NON-NEGOTIABLE (Jul 9)  </w:t>
            </w:r>
            <w:r>
              <w:rPr>
                <w:rFonts w:ascii="Arial" w:cs="Arial" w:eastAsia="Arial" w:hAnsi="Arial"/>
                <w:color w:val="4A5568"/>
                <w:sz w:val="20"/>
                <w:szCs w:val="20"/>
              </w:rPr>
              <w:t xml:space="preserve">30-minute handwritten journal. What would a sceptic at Man Group say about the 30 paper trades logged so far?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6"/>
              <w:left w:val="single" w:color="C8962E" w:sz="6"/>
              <w:bottom w:val="single" w:color="B0C4D8" w:sz="2"/>
              <w:right w:val="none" w:color="FFFFFF" w:sz="0"/>
            </w:tcBorders>
            <w:shd w:fill="EBF2FA" w:val="clear"/>
            <w:tcMar>
              <w:top w:type="dxa" w:w="100"/>
              <w:left w:type="dxa" w:w="160"/>
              <w:bottom w:type="dxa" w:w="100"/>
              <w:right w:type="dxa" w:w="160"/>
            </w:tcMar>
          </w:tcPr>
          <w:p>
            <w:r>
              <w:rPr>
                <w:rFonts w:ascii="Arial" w:cs="Arial" w:eastAsia="Arial" w:hAnsi="Arial"/>
                <w:b/>
                <w:bCs/>
                <w:color w:val="1A2B4A"/>
                <w:sz w:val="24"/>
                <w:szCs w:val="24"/>
              </w:rPr>
              <w:t xml:space="preserve">WEEK 4  </w:t>
            </w:r>
            <w:r>
              <w:rPr>
                <w:rFonts w:ascii="Arial" w:cs="Arial" w:eastAsia="Arial" w:hAnsi="Arial"/>
                <w:color w:val="2E5F8A"/>
                <w:sz w:val="22"/>
                <w:szCs w:val="22"/>
              </w:rPr>
              <w:t xml:space="preserve">Jul 10–16  │  </w:t>
            </w:r>
            <w:r>
              <w:rPr>
                <w:rFonts w:ascii="Arial" w:cs="Arial" w:eastAsia="Arial" w:hAnsi="Arial"/>
                <w:color w:val="4A5568"/>
                <w:sz w:val="22"/>
                <w:szCs w:val="22"/>
              </w:rPr>
              <w:t xml:space="preserve">Build S1-P4. Every function tested. Paper 1 draft started.</w:t>
            </w:r>
          </w:p>
        </w:tc>
      </w:tr>
    </w:tbl>
    <w:p>
      <w:pPr>
        <w:spacing w:after="0" w:before="60"/>
      </w:pPr>
      <w:r>
        <w:t xml:space="preserve"/>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Build quant_stats module: sharpe_ratio, sortino_ratio, calmar_ratio, omega_ratio, max_drawdown</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All 5 functions return correct values on synthetic data</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Add statistical tests: jarque_bera_test, shapiro_wilk_test, ljung_box_test, adf_test, fit_student_t</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All 5 test functions return dictionary with statistic and p-value</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Write full pytest suite for S1-P4 — synthetic data with known correct outputs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pytest passes for all 10 functions on synthetic data</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Apply S1-P4 to 5 years of Nifty 50 data, print all results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Results table printed: all 10 functions applied to Nifty 50 log returns</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Start Paper 1: write methodology section and generate all 4 figures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4 charts generated: return distribution, QQ-plot, ACF, drawdown chart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4"/>
              <w:left w:val="single" w:color="C8962E" w:sz="4"/>
              <w:bottom w:val="single" w:color="C8962E" w:sz="4"/>
              <w:right w:val="single" w:color="C8962E" w:sz="4"/>
            </w:tcBorders>
            <w:shd w:fill="FFF8E8" w:val="clear"/>
            <w:tcMar>
              <w:top w:type="dxa" w:w="100"/>
              <w:left w:type="dxa" w:w="200"/>
              <w:bottom w:type="dxa" w:w="100"/>
              <w:right w:type="dxa" w:w="200"/>
            </w:tcMar>
          </w:tcPr>
          <w:p>
            <w:r>
              <w:rPr>
                <w:rFonts w:ascii="Arial" w:cs="Arial" w:eastAsia="Arial" w:hAnsi="Arial"/>
                <w:b/>
                <w:bCs/>
                <w:color w:val="C8962E"/>
                <w:sz w:val="21"/>
                <w:szCs w:val="21"/>
              </w:rPr>
              <w:t xml:space="preserve">SUNDAY NON-NEGOTIABLE (Jul 16)  </w:t>
            </w:r>
            <w:r>
              <w:rPr>
                <w:rFonts w:ascii="Arial" w:cs="Arial" w:eastAsia="Arial" w:hAnsi="Arial"/>
                <w:color w:val="4A5568"/>
                <w:sz w:val="20"/>
                <w:szCs w:val="20"/>
              </w:rPr>
              <w:t xml:space="preserve">30-minute handwritten journal. Review S1-P4 pytest suite — run it and identify any test that passes but might not actually be testing the right thing.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6"/>
              <w:left w:val="single" w:color="C8962E" w:sz="6"/>
              <w:bottom w:val="single" w:color="B0C4D8" w:sz="2"/>
              <w:right w:val="none" w:color="FFFFFF" w:sz="0"/>
            </w:tcBorders>
            <w:shd w:fill="EBF2FA" w:val="clear"/>
            <w:tcMar>
              <w:top w:type="dxa" w:w="100"/>
              <w:left w:type="dxa" w:w="160"/>
              <w:bottom w:type="dxa" w:w="100"/>
              <w:right w:type="dxa" w:w="160"/>
            </w:tcMar>
          </w:tcPr>
          <w:p>
            <w:r>
              <w:rPr>
                <w:rFonts w:ascii="Arial" w:cs="Arial" w:eastAsia="Arial" w:hAnsi="Arial"/>
                <w:b/>
                <w:bCs/>
                <w:color w:val="1A2B4A"/>
                <w:sz w:val="24"/>
                <w:szCs w:val="24"/>
              </w:rPr>
              <w:t xml:space="preserve">WEEK 5  </w:t>
            </w:r>
            <w:r>
              <w:rPr>
                <w:rFonts w:ascii="Arial" w:cs="Arial" w:eastAsia="Arial" w:hAnsi="Arial"/>
                <w:color w:val="2E5F8A"/>
                <w:sz w:val="22"/>
                <w:szCs w:val="22"/>
              </w:rPr>
              <w:t xml:space="preserve">Jul 17–21  │  </w:t>
            </w:r>
            <w:r>
              <w:rPr>
                <w:rFonts w:ascii="Arial" w:cs="Arial" w:eastAsia="Arial" w:hAnsi="Arial"/>
                <w:color w:val="4A5568"/>
                <w:sz w:val="22"/>
                <w:szCs w:val="22"/>
              </w:rPr>
              <w:t xml:space="preserve">Phase 1 Close — Paper 1 complete and indexed on SSRN. Phase 1 gate passed.</w:t>
            </w:r>
          </w:p>
        </w:tc>
      </w:tr>
    </w:tbl>
    <w:p>
      <w:pPr>
        <w:spacing w:after="0" w:before="60"/>
      </w:pPr>
      <w:r>
        <w:t xml:space="preserve"/>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Complete Paper 1: write Results, Data Quality, Introduction, Conclusion sections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paper1_draft.md complete with all sections, exactly 6 pages when formatted as PDF</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Father Session 1: present Paper 1 methodology and financial math for review</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1-page session notes filed in GitHub repo, any corrections from father implemented</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Format Paper 1 as PDF, final proofread, verify all figures render correctly</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paper1_final.pdf: exactly 6 pages, no spelling errors, all figures present</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Submit Paper 1 to SSRN — Financial Economics Network, add abstract, keywords, JEL codes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Submission confirmation email received, status shows Under Review</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Complete Phase 1 Mastery Gate self-audit — file gate_check_phase1.md</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All 7 gate items checked and committed to GitHub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4"/>
              <w:left w:val="single" w:color="C8962E" w:sz="4"/>
              <w:bottom w:val="single" w:color="C8962E" w:sz="4"/>
              <w:right w:val="single" w:color="C8962E" w:sz="4"/>
            </w:tcBorders>
            <w:shd w:fill="FFF8E8" w:val="clear"/>
            <w:tcMar>
              <w:top w:type="dxa" w:w="100"/>
              <w:left w:type="dxa" w:w="200"/>
              <w:bottom w:type="dxa" w:w="100"/>
              <w:right w:type="dxa" w:w="200"/>
            </w:tcMar>
          </w:tcPr>
          <w:p>
            <w:r>
              <w:rPr>
                <w:rFonts w:ascii="Arial" w:cs="Arial" w:eastAsia="Arial" w:hAnsi="Arial"/>
                <w:b/>
                <w:bCs/>
                <w:color w:val="C8962E"/>
                <w:sz w:val="21"/>
                <w:szCs w:val="21"/>
              </w:rPr>
              <w:t xml:space="preserve">SUNDAY NON-NEGOTIABLE (Jul 5 — Phase 1 close)  </w:t>
            </w:r>
            <w:r>
              <w:rPr>
                <w:rFonts w:ascii="Arial" w:cs="Arial" w:eastAsia="Arial" w:hAnsi="Arial"/>
                <w:color w:val="4A5568"/>
                <w:sz w:val="20"/>
                <w:szCs w:val="20"/>
              </w:rPr>
              <w:t xml:space="preserve">30-minute handwritten journal. Paper 1 has been submitted. Phase 1 is closing. Write one full page about what you built in 33 days. Then write what the weakest technical component is and how Phase 2 will fix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00"/>
        <w:gridCol w:w="3260"/>
      </w:tblGrid>
      <w:tr>
        <w:tc>
          <w:tcPr>
            <w:gridSpan w:val="4"/>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PHASE 2 — SEMESTER 2 FIRST HALF: QUANTITATIVE BEDROCK</w:t>
            </w:r>
          </w:p>
        </w:tc>
      </w:tr>
      <w:tr>
        <w:tc>
          <w:tcPr>
            <w:tcW w:type="dxa" w:w="24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2E5F8A"/>
                <w:sz w:val="20"/>
                <w:szCs w:val="20"/>
              </w:rPr>
              <w:t xml:space="preserve">Jul 22 – Aug 12, 2026</w:t>
            </w:r>
          </w:p>
        </w:tc>
        <w:tc>
          <w:tcPr>
            <w:tcW w:type="dxa" w:w="22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Days 34–55</w:t>
            </w:r>
          </w:p>
        </w:tc>
        <w:tc>
          <w:tcPr>
            <w:tcW w:type="dxa" w:w="15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w:r>
          </w:p>
        </w:tc>
        <w:tc>
          <w:tcPr>
            <w:tcW w:type="dxa" w:w="326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SQL · Backtesting Engine · Alpha Signals</w:t>
            </w:r>
          </w:p>
        </w:tc>
      </w:tr>
    </w:tbl>
    <w:p>
      <w:pPr>
        <w:spacing w:after="0" w:before="100"/>
      </w:pPr>
      <w:r>
        <w:t xml:space="preserve"/>
      </w:r>
    </w:p>
    <w:p>
      <w:pPr>
        <w:pStyle w:val="Heading2"/>
        <w:spacing w:after="120" w:before="240"/>
      </w:pPr>
      <w:r>
        <w:rPr>
          <w:rFonts w:ascii="Arial" w:cs="Arial" w:eastAsia="Arial" w:hAnsi="Arial"/>
          <w:b/>
          <w:bCs/>
          <w:color w:val="2E5F8A"/>
          <w:sz w:val="28"/>
          <w:szCs w:val="28"/>
        </w:rPr>
        <w:t xml:space="preserve">Skills to Acquire in Phase 2</w:t>
      </w:r>
    </w:p>
    <w:p>
      <w:pPr>
        <w:pStyle w:val="Heading3"/>
        <w:spacing w:after="100" w:before="200"/>
      </w:pPr>
      <w:r>
        <w:rPr>
          <w:rFonts w:ascii="Arial" w:cs="Arial" w:eastAsia="Arial" w:hAnsi="Arial"/>
          <w:b/>
          <w:bCs/>
          <w:color w:val="1A2B4A"/>
          <w:sz w:val="24"/>
          <w:szCs w:val="24"/>
        </w:rPr>
        <w:t xml:space="preserve">SKILL: SQL and PostgreSQL</w:t>
      </w:r>
    </w:p>
    <w:p>
      <w:pPr>
        <w:spacing w:after="60" w:before="60"/>
      </w:pPr>
      <w:r>
        <w:rPr>
          <w:rFonts w:ascii="Arial" w:cs="Arial" w:eastAsia="Arial" w:hAnsi="Arial"/>
          <w:b w:val="false"/>
          <w:bCs w:val="false"/>
          <w:color w:val="4A5568"/>
          <w:sz w:val="22"/>
          <w:szCs w:val="22"/>
        </w:rPr>
        <w:t xml:space="preserve">WHY IT MATTERS: PostgreSQL is the permanent storage layer for the entire fund — trade logs, signal registry, market data. Every trade logged from Bootcamp 1 onward is a permanent, timestamped data point in the 24-month Proof clock.</w:t>
      </w:r>
    </w:p>
    <w:p>
      <w:pPr>
        <w:spacing w:after="60" w:before="60"/>
      </w:pPr>
      <w:r>
        <w:rPr>
          <w:rFonts w:ascii="Arial" w:cs="Arial" w:eastAsia="Arial" w:hAnsi="Arial"/>
          <w:b w:val="false"/>
          <w:bCs w:val="false"/>
          <w:color w:val="4A5568"/>
          <w:sz w:val="22"/>
          <w:szCs w:val="22"/>
        </w:rPr>
        <w:t xml:space="preserve">Resources: freeCodeCamp SQL Full Course (hrs 1–3) · Socratica psycopg2 series</w:t>
      </w:r>
    </w:p>
    <w:p>
      <w:pPr>
        <w:pStyle w:val="ListParagraph"/>
        <w:numPr>
          <w:ilvl w:val="0"/>
          <w:numId w:val="2"/>
        </w:numPr>
        <w:spacing w:after="40" w:before="40"/>
      </w:pPr>
      <w:r>
        <w:rPr>
          <w:rFonts w:ascii="Arial" w:cs="Arial" w:eastAsia="Arial" w:hAnsi="Arial"/>
          <w:b w:val="false"/>
          <w:bCs w:val="false"/>
          <w:color w:val="4A5568"/>
          <w:sz w:val="22"/>
          <w:szCs w:val="22"/>
        </w:rPr>
        <w:t xml:space="preserve">SELECT, INSERT, UPDATE, DELETE — the four operations</w:t>
      </w:r>
    </w:p>
    <w:p>
      <w:pPr>
        <w:pStyle w:val="ListParagraph"/>
        <w:numPr>
          <w:ilvl w:val="0"/>
          <w:numId w:val="2"/>
        </w:numPr>
        <w:spacing w:after="40" w:before="40"/>
      </w:pPr>
      <w:r>
        <w:rPr>
          <w:rFonts w:ascii="Arial" w:cs="Arial" w:eastAsia="Arial" w:hAnsi="Arial"/>
          <w:b w:val="false"/>
          <w:bCs w:val="false"/>
          <w:color w:val="4A5568"/>
          <w:sz w:val="22"/>
          <w:szCs w:val="22"/>
        </w:rPr>
        <w:t xml:space="preserve">CREATE TABLE with column types: SERIAL, VARCHAR, NUMERIC, TIMESTAMPTZ, TEXT, INTEGER</w:t>
      </w:r>
    </w:p>
    <w:p>
      <w:pPr>
        <w:pStyle w:val="ListParagraph"/>
        <w:numPr>
          <w:ilvl w:val="0"/>
          <w:numId w:val="2"/>
        </w:numPr>
        <w:spacing w:after="40" w:before="40"/>
      </w:pPr>
      <w:r>
        <w:rPr>
          <w:rFonts w:ascii="Arial" w:cs="Arial" w:eastAsia="Arial" w:hAnsi="Arial"/>
          <w:b w:val="false"/>
          <w:bCs w:val="false"/>
          <w:color w:val="4A5568"/>
          <w:sz w:val="22"/>
          <w:szCs w:val="22"/>
        </w:rPr>
        <w:t xml:space="preserve">CHECK constraints, NOT NULL constraints, GROUP BY and aggregates</w:t>
      </w:r>
    </w:p>
    <w:p>
      <w:pPr>
        <w:pStyle w:val="ListParagraph"/>
        <w:numPr>
          <w:ilvl w:val="0"/>
          <w:numId w:val="2"/>
        </w:numPr>
        <w:spacing w:after="40" w:before="40"/>
      </w:pPr>
      <w:r>
        <w:rPr>
          <w:rFonts w:ascii="Arial" w:cs="Arial" w:eastAsia="Arial" w:hAnsi="Arial"/>
          <w:b w:val="false"/>
          <w:bCs w:val="false"/>
          <w:color w:val="4A5568"/>
          <w:sz w:val="22"/>
          <w:szCs w:val="22"/>
        </w:rPr>
        <w:t xml:space="preserve">JOINs: INNER JOIN, LEFT JOIN — querying across multiple tables</w:t>
      </w:r>
    </w:p>
    <w:p>
      <w:pPr>
        <w:pStyle w:val="ListParagraph"/>
        <w:numPr>
          <w:ilvl w:val="0"/>
          <w:numId w:val="2"/>
        </w:numPr>
        <w:spacing w:after="40" w:before="40"/>
      </w:pPr>
      <w:r>
        <w:rPr>
          <w:rFonts w:ascii="Arial" w:cs="Arial" w:eastAsia="Arial" w:hAnsi="Arial"/>
          <w:b w:val="false"/>
          <w:bCs w:val="false"/>
          <w:color w:val="4A5568"/>
          <w:sz w:val="22"/>
          <w:szCs w:val="22"/>
        </w:rPr>
        <w:t xml:space="preserve">Transaction guarantees: BEGIN, COMMIT, ROLLBACK — atomicity of trade logging</w:t>
      </w:r>
    </w:p>
    <w:p>
      <w:pPr>
        <w:spacing w:after="0" w:before="80"/>
      </w:pPr>
      <w:r>
        <w:t xml:space="preserve"/>
      </w:r>
    </w:p>
    <w:p>
      <w:pPr>
        <w:pStyle w:val="Heading3"/>
        <w:spacing w:after="100" w:before="200"/>
      </w:pPr>
      <w:r>
        <w:rPr>
          <w:rFonts w:ascii="Arial" w:cs="Arial" w:eastAsia="Arial" w:hAnsi="Arial"/>
          <w:b/>
          <w:bCs/>
          <w:color w:val="1A2B4A"/>
          <w:sz w:val="24"/>
          <w:szCs w:val="24"/>
        </w:rPr>
        <w:t xml:space="preserve">SKILL: Inferential Statistics and Hypothesis Testing</w:t>
      </w:r>
    </w:p>
    <w:p>
      <w:pPr>
        <w:spacing w:after="60" w:before="60"/>
      </w:pPr>
      <w:r>
        <w:rPr>
          <w:rFonts w:ascii="Arial" w:cs="Arial" w:eastAsia="Arial" w:hAnsi="Arial"/>
          <w:b w:val="false"/>
          <w:bCs w:val="false"/>
          <w:color w:val="4A5568"/>
          <w:sz w:val="22"/>
          <w:szCs w:val="22"/>
        </w:rPr>
        <w:t xml:space="preserve">WHY IT MATTERS: Every signal must pass a hypothesis test. Without BH correction, you report false signals. Without bootstrap, you cannot compute confidence intervals for Sharpe ratios.</w:t>
      </w:r>
    </w:p>
    <w:p>
      <w:pPr>
        <w:spacing w:after="60" w:before="60"/>
      </w:pPr>
      <w:r>
        <w:rPr>
          <w:rFonts w:ascii="Arial" w:cs="Arial" w:eastAsia="Arial" w:hAnsi="Arial"/>
          <w:b w:val="false"/>
          <w:bCs w:val="false"/>
          <w:color w:val="4A5568"/>
          <w:sz w:val="22"/>
          <w:szCs w:val="22"/>
        </w:rPr>
        <w:t xml:space="preserve">Resources: StatQuest — p-values, BH correction · ritvikmath — bootstrap statistics</w:t>
      </w:r>
    </w:p>
    <w:p>
      <w:pPr>
        <w:pStyle w:val="ListParagraph"/>
        <w:numPr>
          <w:ilvl w:val="0"/>
          <w:numId w:val="2"/>
        </w:numPr>
        <w:spacing w:after="40" w:before="40"/>
      </w:pPr>
      <w:r>
        <w:rPr>
          <w:rFonts w:ascii="Arial" w:cs="Arial" w:eastAsia="Arial" w:hAnsi="Arial"/>
          <w:b w:val="false"/>
          <w:bCs w:val="false"/>
          <w:color w:val="4A5568"/>
          <w:sz w:val="22"/>
          <w:szCs w:val="22"/>
        </w:rPr>
        <w:t xml:space="preserve">Null hypothesis, p-value, multiple testing problem</w:t>
      </w:r>
    </w:p>
    <w:p>
      <w:pPr>
        <w:pStyle w:val="ListParagraph"/>
        <w:numPr>
          <w:ilvl w:val="0"/>
          <w:numId w:val="2"/>
        </w:numPr>
        <w:spacing w:after="40" w:before="40"/>
      </w:pPr>
      <w:r>
        <w:rPr>
          <w:rFonts w:ascii="Arial" w:cs="Arial" w:eastAsia="Arial" w:hAnsi="Arial"/>
          <w:b w:val="false"/>
          <w:bCs w:val="false"/>
          <w:color w:val="4A5568"/>
          <w:sz w:val="22"/>
          <w:szCs w:val="22"/>
        </w:rPr>
        <w:t xml:space="preserve">Benjamini-Hochberg procedure: sort p-values, compute BH threshold, reject/survive decision</w:t>
      </w:r>
    </w:p>
    <w:p>
      <w:pPr>
        <w:pStyle w:val="ListParagraph"/>
        <w:numPr>
          <w:ilvl w:val="0"/>
          <w:numId w:val="2"/>
        </w:numPr>
        <w:spacing w:after="40" w:before="40"/>
      </w:pPr>
      <w:r>
        <w:rPr>
          <w:rFonts w:ascii="Arial" w:cs="Arial" w:eastAsia="Arial" w:hAnsi="Arial"/>
          <w:b w:val="false"/>
          <w:bCs w:val="false"/>
          <w:color w:val="4A5568"/>
          <w:sz w:val="22"/>
          <w:szCs w:val="22"/>
        </w:rPr>
        <w:t xml:space="preserve">Bootstrap significance test: resample returns 10,000 times, 95% CI for Sharpe</w:t>
      </w:r>
    </w:p>
    <w:p>
      <w:pPr>
        <w:pStyle w:val="ListParagraph"/>
        <w:numPr>
          <w:ilvl w:val="0"/>
          <w:numId w:val="2"/>
        </w:numPr>
        <w:spacing w:after="40" w:before="40"/>
      </w:pPr>
      <w:r>
        <w:rPr>
          <w:rFonts w:ascii="Arial" w:cs="Arial" w:eastAsia="Arial" w:hAnsi="Arial"/>
          <w:b w:val="false"/>
          <w:bCs w:val="false"/>
          <w:color w:val="4A5568"/>
          <w:sz w:val="22"/>
          <w:szCs w:val="22"/>
        </w:rPr>
        <w:t xml:space="preserve">Alpha decay analysis: compute Sharpe by calendar year — is the signal getting weaker?</w:t>
      </w:r>
    </w:p>
    <w:p>
      <w:pPr>
        <w:spacing w:after="0" w:before="80"/>
      </w:pPr>
      <w:r>
        <w:t xml:space="preserve"/>
      </w:r>
    </w:p>
    <w:p>
      <w:pPr>
        <w:pStyle w:val="Heading3"/>
        <w:spacing w:after="100" w:before="200"/>
      </w:pPr>
      <w:r>
        <w:rPr>
          <w:rFonts w:ascii="Arial" w:cs="Arial" w:eastAsia="Arial" w:hAnsi="Arial"/>
          <w:b/>
          <w:bCs/>
          <w:color w:val="1A2B4A"/>
          <w:sz w:val="24"/>
          <w:szCs w:val="24"/>
        </w:rPr>
        <w:t xml:space="preserve">SKILL: Event-Driven Backtesting Architecture</w:t>
      </w:r>
    </w:p>
    <w:p>
      <w:pPr>
        <w:spacing w:after="60" w:before="60"/>
      </w:pPr>
      <w:r>
        <w:rPr>
          <w:rFonts w:ascii="Arial" w:cs="Arial" w:eastAsia="Arial" w:hAnsi="Arial"/>
          <w:b w:val="false"/>
          <w:bCs w:val="false"/>
          <w:color w:val="4A5568"/>
          <w:sz w:val="22"/>
          <w:szCs w:val="22"/>
        </w:rPr>
        <w:t xml:space="preserve">WHY IT MATTERS: The event-driven backtester is the most important software in the fund. A backtester with lookahead bias produces fraudulent results.</w:t>
      </w:r>
    </w:p>
    <w:p>
      <w:pPr>
        <w:spacing w:after="60" w:before="60"/>
      </w:pPr>
      <w:r>
        <w:rPr>
          <w:rFonts w:ascii="Arial" w:cs="Arial" w:eastAsia="Arial" w:hAnsi="Arial"/>
          <w:b w:val="false"/>
          <w:bCs w:val="false"/>
          <w:color w:val="4A5568"/>
          <w:sz w:val="22"/>
          <w:szCs w:val="22"/>
        </w:rPr>
        <w:t xml:space="preserve">Resources: QuantPy — full backtesting series · Patrick Boyle — backtesting pitfalls</w:t>
      </w:r>
    </w:p>
    <w:p>
      <w:pPr>
        <w:pStyle w:val="ListParagraph"/>
        <w:numPr>
          <w:ilvl w:val="0"/>
          <w:numId w:val="2"/>
        </w:numPr>
        <w:spacing w:after="40" w:before="40"/>
      </w:pPr>
      <w:r>
        <w:rPr>
          <w:rFonts w:ascii="Arial" w:cs="Arial" w:eastAsia="Arial" w:hAnsi="Arial"/>
          <w:b w:val="false"/>
          <w:bCs w:val="false"/>
          <w:color w:val="4A5568"/>
          <w:sz w:val="22"/>
          <w:szCs w:val="22"/>
        </w:rPr>
        <w:t xml:space="preserve">Event types: DataEvent, SignalEvent, OrderEvent, FillEvent — the causal chain</w:t>
      </w:r>
    </w:p>
    <w:p>
      <w:pPr>
        <w:pStyle w:val="ListParagraph"/>
        <w:numPr>
          <w:ilvl w:val="0"/>
          <w:numId w:val="2"/>
        </w:numPr>
        <w:spacing w:after="40" w:before="40"/>
      </w:pPr>
      <w:r>
        <w:rPr>
          <w:rFonts w:ascii="Arial" w:cs="Arial" w:eastAsia="Arial" w:hAnsi="Arial"/>
          <w:b w:val="false"/>
          <w:bCs w:val="false"/>
          <w:color w:val="4A5568"/>
          <w:sz w:val="22"/>
          <w:szCs w:val="22"/>
        </w:rPr>
        <w:t xml:space="preserve">DataHandler: serves one bar at a time from PostgreSQL using LIMIT 1 OFFSET n, never future data</w:t>
      </w:r>
    </w:p>
    <w:p>
      <w:pPr>
        <w:pStyle w:val="ListParagraph"/>
        <w:numPr>
          <w:ilvl w:val="0"/>
          <w:numId w:val="2"/>
        </w:numPr>
        <w:spacing w:after="40" w:before="40"/>
      </w:pPr>
      <w:r>
        <w:rPr>
          <w:rFonts w:ascii="Arial" w:cs="Arial" w:eastAsia="Arial" w:hAnsi="Arial"/>
          <w:b w:val="false"/>
          <w:bCs w:val="false"/>
          <w:color w:val="4A5568"/>
          <w:sz w:val="22"/>
          <w:szCs w:val="22"/>
        </w:rPr>
        <w:t xml:space="preserve">Indian cost stack: 0.1% brokerage, STT, stamp duty, exchange charges, SEBI charge, GST</w:t>
      </w:r>
    </w:p>
    <w:p>
      <w:pPr>
        <w:pStyle w:val="ListParagraph"/>
        <w:numPr>
          <w:ilvl w:val="0"/>
          <w:numId w:val="2"/>
        </w:numPr>
        <w:spacing w:after="40" w:before="40"/>
      </w:pPr>
      <w:r>
        <w:rPr>
          <w:rFonts w:ascii="Arial" w:cs="Arial" w:eastAsia="Arial" w:hAnsi="Arial"/>
          <w:b w:val="false"/>
          <w:bCs w:val="false"/>
          <w:color w:val="4A5568"/>
          <w:sz w:val="22"/>
          <w:szCs w:val="22"/>
        </w:rPr>
        <w:t xml:space="preserve">Three slippage models: zero, fixed BPS, square-root market impact</w:t>
      </w:r>
    </w:p>
    <w:p>
      <w:pPr>
        <w:spacing w:after="0" w:before="80"/>
      </w:pPr>
      <w:r>
        <w:t xml:space="preserve"/>
      </w:r>
    </w:p>
    <w:p>
      <w:pPr>
        <w:pStyle w:val="Heading3"/>
        <w:spacing w:after="100" w:before="200"/>
      </w:pPr>
      <w:r>
        <w:rPr>
          <w:rFonts w:ascii="Arial" w:cs="Arial" w:eastAsia="Arial" w:hAnsi="Arial"/>
          <w:b/>
          <w:bCs/>
          <w:color w:val="1A2B4A"/>
          <w:sz w:val="24"/>
          <w:szCs w:val="24"/>
        </w:rPr>
        <w:t xml:space="preserve">SKILL: Alpha Signal Design</w:t>
      </w:r>
    </w:p>
    <w:p>
      <w:pPr>
        <w:spacing w:after="60" w:before="60"/>
      </w:pPr>
      <w:r>
        <w:rPr>
          <w:rFonts w:ascii="Arial" w:cs="Arial" w:eastAsia="Arial" w:hAnsi="Arial"/>
          <w:b w:val="false"/>
          <w:bCs w:val="false"/>
          <w:color w:val="4A5568"/>
          <w:sz w:val="22"/>
          <w:szCs w:val="22"/>
        </w:rPr>
        <w:t xml:space="preserve">Resources: QuantPy momentum strategy · Lopez de Prado AFML Chapters 3–5 · ritvikmath mean reversion</w:t>
      </w:r>
    </w:p>
    <w:p>
      <w:pPr>
        <w:pStyle w:val="ListParagraph"/>
        <w:numPr>
          <w:ilvl w:val="0"/>
          <w:numId w:val="2"/>
        </w:numPr>
        <w:spacing w:after="40" w:before="40"/>
      </w:pPr>
      <w:r>
        <w:rPr>
          <w:rFonts w:ascii="Arial" w:cs="Arial" w:eastAsia="Arial" w:hAnsi="Arial"/>
          <w:b w:val="false"/>
          <w:bCs w:val="false"/>
          <w:color w:val="4A5568"/>
          <w:sz w:val="22"/>
          <w:szCs w:val="22"/>
        </w:rPr>
        <w:t xml:space="preserve">Cross-sectional momentum: rank stocks by trailing return, long top decile, short bottom decile</w:t>
      </w:r>
    </w:p>
    <w:p>
      <w:pPr>
        <w:pStyle w:val="ListParagraph"/>
        <w:numPr>
          <w:ilvl w:val="0"/>
          <w:numId w:val="2"/>
        </w:numPr>
        <w:spacing w:after="40" w:before="40"/>
      </w:pPr>
      <w:r>
        <w:rPr>
          <w:rFonts w:ascii="Arial" w:cs="Arial" w:eastAsia="Arial" w:hAnsi="Arial"/>
          <w:b w:val="false"/>
          <w:bCs w:val="false"/>
          <w:color w:val="4A5568"/>
          <w:sz w:val="22"/>
          <w:szCs w:val="22"/>
        </w:rPr>
        <w:t xml:space="preserve">Alpha decay curve: compute Sharpe by calendar year — is the signal weakening?</w:t>
      </w:r>
    </w:p>
    <w:p>
      <w:pPr>
        <w:pStyle w:val="ListParagraph"/>
        <w:numPr>
          <w:ilvl w:val="0"/>
          <w:numId w:val="2"/>
        </w:numPr>
        <w:spacing w:after="40" w:before="40"/>
      </w:pPr>
      <w:r>
        <w:rPr>
          <w:rFonts w:ascii="Arial" w:cs="Arial" w:eastAsia="Arial" w:hAnsi="Arial"/>
          <w:b w:val="false"/>
          <w:bCs w:val="false"/>
          <w:color w:val="4A5568"/>
          <w:sz w:val="22"/>
          <w:szCs w:val="22"/>
        </w:rPr>
        <w:t xml:space="preserve">BH correction across multiple signals: report survive/reject honestly</w:t>
      </w:r>
    </w:p>
    <w:p>
      <w:pPr>
        <w:spacing w:after="0" w:before="80"/>
      </w:pPr>
      <w:r>
        <w:t xml:space="preserve"/>
      </w:r>
    </w:p>
    <w:p>
      <w:pPr>
        <w:pStyle w:val="Heading2"/>
        <w:spacing w:after="120" w:before="240"/>
      </w:pPr>
      <w:r>
        <w:rPr>
          <w:rFonts w:ascii="Arial" w:cs="Arial" w:eastAsia="Arial" w:hAnsi="Arial"/>
          <w:b/>
          <w:bCs/>
          <w:color w:val="2E5F8A"/>
          <w:sz w:val="28"/>
          <w:szCs w:val="28"/>
        </w:rPr>
        <w:t xml:space="preserve">Phase 2 Projects</w:t>
      </w:r>
    </w:p>
    <w:p>
      <w:pPr>
        <w:pStyle w:val="Heading3"/>
        <w:spacing w:after="100" w:before="200"/>
      </w:pPr>
      <w:r>
        <w:rPr>
          <w:rFonts w:ascii="Arial" w:cs="Arial" w:eastAsia="Arial" w:hAnsi="Arial"/>
          <w:b/>
          <w:bCs/>
          <w:color w:val="1A2B4A"/>
          <w:sz w:val="24"/>
          <w:szCs w:val="24"/>
        </w:rPr>
        <w:t xml:space="preserve">S2-P1: Self-Healing Financial Data Engine [Full Sovereign Edition]</w:t>
      </w:r>
    </w:p>
    <w:p>
      <w:pPr>
        <w:pStyle w:val="ListParagraph"/>
        <w:numPr>
          <w:ilvl w:val="0"/>
          <w:numId w:val="2"/>
        </w:numPr>
        <w:spacing w:after="40" w:before="40"/>
      </w:pPr>
      <w:r>
        <w:rPr>
          <w:rFonts w:ascii="Arial" w:cs="Arial" w:eastAsia="Arial" w:hAnsi="Arial"/>
          <w:b w:val="false"/>
          <w:bCs w:val="false"/>
          <w:color w:val="4A5568"/>
          <w:sz w:val="22"/>
          <w:szCs w:val="22"/>
        </w:rPr>
        <w:t xml:space="preserve">200+ instruments: all Nifty 500 stocks, major currency pairs, gold, silver, crude, global indices via yfinance</w:t>
      </w:r>
    </w:p>
    <w:p>
      <w:pPr>
        <w:pStyle w:val="ListParagraph"/>
        <w:numPr>
          <w:ilvl w:val="0"/>
          <w:numId w:val="2"/>
        </w:numPr>
        <w:spacing w:after="40" w:before="40"/>
      </w:pPr>
      <w:r>
        <w:rPr>
          <w:rFonts w:ascii="Arial" w:cs="Arial" w:eastAsia="Arial" w:hAnsi="Arial"/>
          <w:b w:val="false"/>
          <w:bCs w:val="false"/>
          <w:color w:val="4A5568"/>
          <w:sz w:val="22"/>
          <w:szCs w:val="22"/>
        </w:rPr>
        <w:t xml:space="preserve">Self-healing: gap detection (&gt;5 consecutive missing days), alternative source fallback (NSE bhavcopy FTP), daily log alert</w:t>
      </w:r>
    </w:p>
    <w:p>
      <w:pPr>
        <w:pStyle w:val="ListParagraph"/>
        <w:numPr>
          <w:ilvl w:val="0"/>
          <w:numId w:val="2"/>
        </w:numPr>
        <w:spacing w:after="40" w:before="40"/>
      </w:pPr>
      <w:r>
        <w:rPr>
          <w:rFonts w:ascii="Arial" w:cs="Arial" w:eastAsia="Arial" w:hAnsi="Arial"/>
          <w:b w:val="false"/>
          <w:bCs w:val="false"/>
          <w:color w:val="4A5568"/>
          <w:sz w:val="22"/>
          <w:szCs w:val="22"/>
        </w:rPr>
        <w:t xml:space="preserve">Outlier detection: returns &gt;50% flagged as data errors</w:t>
      </w:r>
    </w:p>
    <w:p>
      <w:pPr>
        <w:pStyle w:val="ListParagraph"/>
        <w:numPr>
          <w:ilvl w:val="0"/>
          <w:numId w:val="2"/>
        </w:numPr>
        <w:spacing w:after="40" w:before="40"/>
      </w:pPr>
      <w:r>
        <w:rPr>
          <w:rFonts w:ascii="Arial" w:cs="Arial" w:eastAsia="Arial" w:hAnsi="Arial"/>
          <w:b w:val="false"/>
          <w:bCs w:val="false"/>
          <w:color w:val="4A5568"/>
          <w:sz w:val="22"/>
          <w:szCs w:val="22"/>
        </w:rPr>
        <w:t xml:space="preserve">Corporate action handling: splits, dividends, delistings — all adjusted correctly</w:t>
      </w:r>
    </w:p>
    <w:p>
      <w:pPr>
        <w:pStyle w:val="ListParagraph"/>
        <w:numPr>
          <w:ilvl w:val="0"/>
          <w:numId w:val="2"/>
        </w:numPr>
        <w:spacing w:after="40" w:before="40"/>
      </w:pPr>
      <w:r>
        <w:rPr>
          <w:rFonts w:ascii="Arial" w:cs="Arial" w:eastAsia="Arial" w:hAnsi="Arial"/>
          <w:b w:val="false"/>
          <w:bCs w:val="false"/>
          <w:color w:val="4A5568"/>
          <w:sz w:val="22"/>
          <w:szCs w:val="22"/>
        </w:rPr>
        <w:t xml:space="preserve">15-year historical backfill: 2010–2025 data downloaded on first run</w:t>
      </w:r>
    </w:p>
    <w:p>
      <w:pPr>
        <w:pStyle w:val="ListParagraph"/>
        <w:numPr>
          <w:ilvl w:val="0"/>
          <w:numId w:val="2"/>
        </w:numPr>
        <w:spacing w:after="40" w:before="40"/>
      </w:pPr>
      <w:r>
        <w:rPr>
          <w:rFonts w:ascii="Arial" w:cs="Arial" w:eastAsia="Arial" w:hAnsi="Arial"/>
          <w:b w:val="false"/>
          <w:bCs w:val="false"/>
          <w:color w:val="4A5568"/>
          <w:sz w:val="22"/>
          <w:szCs w:val="22"/>
        </w:rPr>
        <w:t xml:space="preserve">Cron schedule: 30 18 * * 1-5 — runs every weekday at 6:30 PM automatically</w:t>
      </w:r>
    </w:p>
    <w:p>
      <w:pPr>
        <w:spacing w:after="60" w:before="60"/>
      </w:pPr>
      <w:r>
        <w:rPr>
          <w:rFonts w:ascii="Arial" w:cs="Arial" w:eastAsia="Arial" w:hAnsi="Arial"/>
          <w:b/>
          <w:bCs/>
          <w:color w:val="2E5F8A"/>
          <w:sz w:val="22"/>
          <w:szCs w:val="22"/>
        </w:rPr>
        <w:t xml:space="preserve">Done when: 200+ instruments downloading daily for 14 consecutive trading days. Zero gaps in PostgreSQL. SELECT COUNT(*) FROM trade_log returns 80+.</w:t>
      </w:r>
    </w:p>
    <w:p>
      <w:pPr>
        <w:spacing w:after="0" w:before="80"/>
      </w:pPr>
      <w:r>
        <w:t xml:space="preserve"/>
      </w:r>
    </w:p>
    <w:p>
      <w:pPr>
        <w:pStyle w:val="Heading3"/>
        <w:spacing w:after="100" w:before="200"/>
      </w:pPr>
      <w:r>
        <w:rPr>
          <w:rFonts w:ascii="Arial" w:cs="Arial" w:eastAsia="Arial" w:hAnsi="Arial"/>
          <w:b/>
          <w:bCs/>
          <w:color w:val="1A2B4A"/>
          <w:sz w:val="24"/>
          <w:szCs w:val="24"/>
        </w:rPr>
        <w:t xml:space="preserve">S2-P2: Event-Driven Backtesting Engine [Core Architecture]</w:t>
      </w:r>
    </w:p>
    <w:p>
      <w:pPr>
        <w:pStyle w:val="ListParagraph"/>
        <w:numPr>
          <w:ilvl w:val="0"/>
          <w:numId w:val="2"/>
        </w:numPr>
        <w:spacing w:after="40" w:before="40"/>
      </w:pPr>
      <w:r>
        <w:rPr>
          <w:rFonts w:ascii="Arial" w:cs="Arial" w:eastAsia="Arial" w:hAnsi="Arial"/>
          <w:b w:val="false"/>
          <w:bCs w:val="false"/>
          <w:color w:val="4A5568"/>
          <w:sz w:val="22"/>
          <w:szCs w:val="22"/>
        </w:rPr>
        <w:t xml:space="preserve">DataHandler class: reads OHLCV from PostgreSQL, serves bars one at a time, raises StopIteration at end</w:t>
      </w:r>
    </w:p>
    <w:p>
      <w:pPr>
        <w:pStyle w:val="ListParagraph"/>
        <w:numPr>
          <w:ilvl w:val="0"/>
          <w:numId w:val="2"/>
        </w:numPr>
        <w:spacing w:after="40" w:before="40"/>
      </w:pPr>
      <w:r>
        <w:rPr>
          <w:rFonts w:ascii="Arial" w:cs="Arial" w:eastAsia="Arial" w:hAnsi="Arial"/>
          <w:b w:val="false"/>
          <w:bCs w:val="false"/>
          <w:color w:val="4A5568"/>
          <w:sz w:val="22"/>
          <w:szCs w:val="22"/>
        </w:rPr>
        <w:t xml:space="preserve">SignalGenerator, PortfolioManager, ExecutionHandler, EventQueue — all four components wired</w:t>
      </w:r>
    </w:p>
    <w:p>
      <w:pPr>
        <w:pStyle w:val="ListParagraph"/>
        <w:numPr>
          <w:ilvl w:val="0"/>
          <w:numId w:val="2"/>
        </w:numPr>
        <w:spacing w:after="40" w:before="40"/>
      </w:pPr>
      <w:r>
        <w:rPr>
          <w:rFonts w:ascii="Arial" w:cs="Arial" w:eastAsia="Arial" w:hAnsi="Arial"/>
          <w:b w:val="false"/>
          <w:bCs w:val="false"/>
          <w:color w:val="4A5568"/>
          <w:sz w:val="22"/>
          <w:szCs w:val="22"/>
        </w:rPr>
        <w:t xml:space="preserve">pytest no-lookahead test: signal timestamp strictly greater than last bar timestamp</w:t>
      </w:r>
    </w:p>
    <w:p>
      <w:pPr>
        <w:pStyle w:val="ListParagraph"/>
        <w:numPr>
          <w:ilvl w:val="0"/>
          <w:numId w:val="2"/>
        </w:numPr>
        <w:spacing w:after="40" w:before="40"/>
      </w:pPr>
      <w:r>
        <w:rPr>
          <w:rFonts w:ascii="Arial" w:cs="Arial" w:eastAsia="Arial" w:hAnsi="Arial"/>
          <w:b w:val="false"/>
          <w:bCs w:val="false"/>
          <w:color w:val="4A5568"/>
          <w:sz w:val="22"/>
          <w:szCs w:val="22"/>
        </w:rPr>
        <w:t xml:space="preserve">Sharpe computed by engine matches manual calculation within 0.001</w:t>
      </w:r>
    </w:p>
    <w:p>
      <w:pPr>
        <w:spacing w:after="60" w:before="60"/>
      </w:pPr>
      <w:r>
        <w:rPr>
          <w:rFonts w:ascii="Arial" w:cs="Arial" w:eastAsia="Arial" w:hAnsi="Arial"/>
          <w:b/>
          <w:bCs/>
          <w:color w:val="2E5F8A"/>
          <w:sz w:val="22"/>
          <w:szCs w:val="22"/>
        </w:rPr>
        <w:t xml:space="preserve">Done when: pytest passes including no-lookahead test. SMA crossover on Nifty 50 produces equity curve output.</w:t>
      </w:r>
    </w:p>
    <w:p>
      <w:pPr>
        <w:spacing w:after="0" w:before="80"/>
      </w:pPr>
      <w:r>
        <w:t xml:space="preserve"/>
      </w:r>
    </w:p>
    <w:p>
      <w:pPr>
        <w:pStyle w:val="Heading3"/>
        <w:spacing w:after="100" w:before="200"/>
      </w:pPr>
      <w:r>
        <w:rPr>
          <w:rFonts w:ascii="Arial" w:cs="Arial" w:eastAsia="Arial" w:hAnsi="Arial"/>
          <w:b/>
          <w:bCs/>
          <w:color w:val="1A2B4A"/>
          <w:sz w:val="24"/>
          <w:szCs w:val="24"/>
        </w:rPr>
        <w:t xml:space="preserve">S2-P3 Phase 2 Portion: Three Alpha Signals with BH Correction</w:t>
      </w:r>
    </w:p>
    <w:p>
      <w:pPr>
        <w:pStyle w:val="ListParagraph"/>
        <w:numPr>
          <w:ilvl w:val="0"/>
          <w:numId w:val="2"/>
        </w:numPr>
        <w:spacing w:after="40" w:before="40"/>
      </w:pPr>
      <w:r>
        <w:rPr>
          <w:rFonts w:ascii="Arial" w:cs="Arial" w:eastAsia="Arial" w:hAnsi="Arial"/>
          <w:b w:val="false"/>
          <w:bCs w:val="false"/>
          <w:color w:val="4A5568"/>
          <w:sz w:val="22"/>
          <w:szCs w:val="22"/>
        </w:rPr>
        <w:t xml:space="preserve">momentum.py: 3-month cross-sectional momentum on Nifty 50 with alpha decay curve</w:t>
      </w:r>
    </w:p>
    <w:p>
      <w:pPr>
        <w:pStyle w:val="ListParagraph"/>
        <w:numPr>
          <w:ilvl w:val="0"/>
          <w:numId w:val="2"/>
        </w:numPr>
        <w:spacing w:after="40" w:before="40"/>
      </w:pPr>
      <w:r>
        <w:rPr>
          <w:rFonts w:ascii="Arial" w:cs="Arial" w:eastAsia="Arial" w:hAnsi="Arial"/>
          <w:b w:val="false"/>
          <w:bCs w:val="false"/>
          <w:color w:val="4A5568"/>
          <w:sz w:val="22"/>
          <w:szCs w:val="22"/>
        </w:rPr>
        <w:t xml:space="preserve">mean_reversion.py: Bollinger Band mean reversion with alpha decay curve</w:t>
      </w:r>
    </w:p>
    <w:p>
      <w:pPr>
        <w:pStyle w:val="ListParagraph"/>
        <w:numPr>
          <w:ilvl w:val="0"/>
          <w:numId w:val="2"/>
        </w:numPr>
        <w:spacing w:after="40" w:before="40"/>
      </w:pPr>
      <w:r>
        <w:rPr>
          <w:rFonts w:ascii="Arial" w:cs="Arial" w:eastAsia="Arial" w:hAnsi="Arial"/>
          <w:b w:val="false"/>
          <w:bCs w:val="false"/>
          <w:color w:val="4A5568"/>
          <w:sz w:val="22"/>
          <w:szCs w:val="22"/>
        </w:rPr>
        <w:t xml:space="preserve">carry.py: dividend yield carry proxy with alpha decay curve</w:t>
      </w:r>
    </w:p>
    <w:p>
      <w:pPr>
        <w:pStyle w:val="ListParagraph"/>
        <w:numPr>
          <w:ilvl w:val="0"/>
          <w:numId w:val="2"/>
        </w:numPr>
        <w:spacing w:after="40" w:before="40"/>
      </w:pPr>
      <w:r>
        <w:rPr>
          <w:rFonts w:ascii="Arial" w:cs="Arial" w:eastAsia="Arial" w:hAnsi="Arial"/>
          <w:b w:val="false"/>
          <w:bCs w:val="false"/>
          <w:color w:val="4A5568"/>
          <w:sz w:val="22"/>
          <w:szCs w:val="22"/>
        </w:rPr>
        <w:t xml:space="preserve">Results table: Sharpe, t-stat, p-value, BH-corrected p-value, bootstrap 95% CI, survive/reject at 5%</w:t>
      </w:r>
    </w:p>
    <w:p>
      <w:pPr>
        <w:spacing w:after="60" w:before="60"/>
      </w:pPr>
      <w:r>
        <w:rPr>
          <w:rFonts w:ascii="Arial" w:cs="Arial" w:eastAsia="Arial" w:hAnsi="Arial"/>
          <w:b/>
          <w:bCs/>
          <w:color w:val="2E5F8A"/>
          <w:sz w:val="22"/>
          <w:szCs w:val="22"/>
        </w:rPr>
        <w:t xml:space="preserve">Done when: results_table.csv committed: all 3 signals with BH-corrected p-values, bootstrap CI, alpha decay curves.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1A2B4A" w:val="clear"/>
            <w:tcMar>
              <w:top w:type="dxa" w:w="100"/>
              <w:left w:type="dxa" w:w="200"/>
              <w:bottom w:type="dxa" w:w="80"/>
              <w:right w:type="dxa" w:w="200"/>
            </w:tcMar>
          </w:tcPr>
          <w:p>
            <w:pPr>
              <w:jc w:val="center"/>
            </w:pPr>
            <w:r>
              <w:rPr>
                <w:rFonts w:ascii="Arial" w:cs="Arial" w:eastAsia="Arial" w:hAnsi="Arial"/>
                <w:b/>
                <w:bCs/>
                <w:color w:val="C8962E"/>
                <w:sz w:val="22"/>
                <w:szCs w:val="22"/>
              </w:rPr>
              <w:t xml:space="preserve">MASTERY GATE — ALL ITEMS REQUIRED BEFORE NEXT PHASE</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S2-P1 Data Engine: 200+ instruments, 14 consecutive clean days in PostgreSQL, cron running</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S2-P1 trade_log schema: all 9 fields with correct types and CHECK constraints, 80+ paper trades logged</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S2-P2 Backtesting Engine: pytest passes, no-lookahead test green, Sharpe matches manual within 0.001</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3 alpha signals on GitHub: BH correction applied, bootstrap CI computed, alpha decay curves present</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Adversarial Testing Protocol filed for momentum strategy</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Father Session 2 complete: he explains how the event-driven loop prevents lookahead bias. 1-page notes filed.</w:t>
            </w:r>
          </w:p>
        </w:tc>
      </w:tr>
      <w:tr>
        <w:tc>
          <w:tcPr>
            <w:tcBorders>
              <w:top w:val="none" w:color="FFFFFF" w:sz="0"/>
              <w:left w:val="none" w:color="FFFFFF" w:sz="0"/>
              <w:bottom w:val="none" w:color="FFFFFF" w:sz="0"/>
              <w:right w:val="none" w:color="FFFFFF" w:sz="0"/>
            </w:tcBorders>
            <w:shd w:fill="D5E3F0" w:val="clear"/>
            <w:tcMar>
              <w:top w:type="dxa" w:w="80"/>
              <w:left w:type="dxa" w:w="200"/>
              <w:bottom w:type="dxa" w:w="80"/>
              <w:right w:type="dxa" w:w="200"/>
            </w:tcMar>
          </w:tcPr>
          <w:p>
            <w:pPr>
              <w:jc w:val="center"/>
            </w:pPr>
            <w:r>
              <w:rPr>
                <w:rFonts w:ascii="Arial" w:cs="Arial" w:eastAsia="Arial" w:hAnsi="Arial"/>
                <w:b/>
                <w:bCs/>
                <w:color w:val="1A2B4A"/>
                <w:sz w:val="20"/>
                <w:szCs w:val="20"/>
              </w:rPr>
              <w:t xml:space="preserve">A mastery gate that is 90% complete is not complete. Do not advance until every item above is verified true.</w:t>
            </w:r>
          </w:p>
        </w:tc>
      </w:tr>
    </w:tbl>
    <w:p>
      <w:pPr>
        <w:spacing w:after="0" w:before="120"/>
      </w:pPr>
      <w:r>
        <w:t xml:space="preserve"/>
      </w:r>
    </w:p>
    <w:p>
      <w:pPr>
        <w:pStyle w:val="Heading2"/>
        <w:spacing w:after="120" w:before="240"/>
      </w:pPr>
      <w:r>
        <w:rPr>
          <w:rFonts w:ascii="Arial" w:cs="Arial" w:eastAsia="Arial" w:hAnsi="Arial"/>
          <w:b/>
          <w:bCs/>
          <w:color w:val="2E5F8A"/>
          <w:sz w:val="28"/>
          <w:szCs w:val="28"/>
        </w:rPr>
        <w:t xml:space="preserve">Week-by-Week Task List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6"/>
              <w:left w:val="single" w:color="C8962E" w:sz="6"/>
              <w:bottom w:val="single" w:color="B0C4D8" w:sz="2"/>
              <w:right w:val="none" w:color="FFFFFF" w:sz="0"/>
            </w:tcBorders>
            <w:shd w:fill="EBF2FA" w:val="clear"/>
            <w:tcMar>
              <w:top w:type="dxa" w:w="100"/>
              <w:left w:type="dxa" w:w="160"/>
              <w:bottom w:type="dxa" w:w="100"/>
              <w:right w:type="dxa" w:w="160"/>
            </w:tcMar>
          </w:tcPr>
          <w:p>
            <w:r>
              <w:rPr>
                <w:rFonts w:ascii="Arial" w:cs="Arial" w:eastAsia="Arial" w:hAnsi="Arial"/>
                <w:b/>
                <w:bCs/>
                <w:color w:val="1A2B4A"/>
                <w:sz w:val="24"/>
                <w:szCs w:val="24"/>
              </w:rPr>
              <w:t xml:space="preserve">WEEK 6  </w:t>
            </w:r>
            <w:r>
              <w:rPr>
                <w:rFonts w:ascii="Arial" w:cs="Arial" w:eastAsia="Arial" w:hAnsi="Arial"/>
                <w:color w:val="2E5F8A"/>
                <w:sz w:val="22"/>
                <w:szCs w:val="22"/>
              </w:rPr>
              <w:t xml:space="preserve">Jul 22–28  │  </w:t>
            </w:r>
            <w:r>
              <w:rPr>
                <w:rFonts w:ascii="Arial" w:cs="Arial" w:eastAsia="Arial" w:hAnsi="Arial"/>
                <w:color w:val="4A5568"/>
                <w:sz w:val="22"/>
                <w:szCs w:val="22"/>
              </w:rPr>
              <w:t xml:space="preserve">PostgreSQL running, data engine started, trade log schema live.</w:t>
            </w:r>
          </w:p>
        </w:tc>
      </w:tr>
    </w:tbl>
    <w:p>
      <w:pPr>
        <w:spacing w:after="0" w:before="60"/>
      </w:pPr>
      <w:r>
        <w:t xml:space="preserve"/>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Install PostgreSQL locally, freeCodeCamp SQL Full Course — first 3 hours (SELECT, INSERT, CREATE, JOIN)</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Can run SELECT, INSERT, CREATE TABLE, JOIN in psql without errors</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Design and create S2-P1 database: shadow_oak PostgreSQL, OHLCV table, trade_log schema with all 9 fields and CHECK constraints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schema.sql committed to GitHub, both tables created with correct types and constraints</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Build S2-P1 yfinance download module: 200+ instruments, outlier detection flagging returns &gt;50%</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Script downloads 200+ instruments, log shows zero unhandled errors, outlier flags visible</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Migrate 30 paper trades from S1-P3 SQLite to PostgreSQL trade_log</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SELECT COUNT(*) FROM trade_log returns 30, all fields populated</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Log 30 new paper trades directly into PostgreSQL (total 60+)</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SELECT COUNT(*) returns 60+, signal_used field populated for each trade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4"/>
              <w:left w:val="single" w:color="C8962E" w:sz="4"/>
              <w:bottom w:val="single" w:color="C8962E" w:sz="4"/>
              <w:right w:val="single" w:color="C8962E" w:sz="4"/>
            </w:tcBorders>
            <w:shd w:fill="FFF8E8" w:val="clear"/>
            <w:tcMar>
              <w:top w:type="dxa" w:w="100"/>
              <w:left w:type="dxa" w:w="200"/>
              <w:bottom w:type="dxa" w:w="100"/>
              <w:right w:type="dxa" w:w="200"/>
            </w:tcMar>
          </w:tcPr>
          <w:p>
            <w:r>
              <w:rPr>
                <w:rFonts w:ascii="Arial" w:cs="Arial" w:eastAsia="Arial" w:hAnsi="Arial"/>
                <w:b/>
                <w:bCs/>
                <w:color w:val="C8962E"/>
                <w:sz w:val="21"/>
                <w:szCs w:val="21"/>
              </w:rPr>
              <w:t xml:space="preserve">SUNDAY NON-NEGOTIABLE (Jul 21)  </w:t>
            </w:r>
            <w:r>
              <w:rPr>
                <w:rFonts w:ascii="Arial" w:cs="Arial" w:eastAsia="Arial" w:hAnsi="Arial"/>
                <w:color w:val="4A5568"/>
                <w:sz w:val="20"/>
                <w:szCs w:val="20"/>
              </w:rPr>
              <w:t xml:space="preserve">30-minute handwritten journal. Run SELECT signal_used, COUNT(*) FROM trade_log GROUP BY signal_used. What does the distribution look like?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6"/>
              <w:left w:val="single" w:color="C8962E" w:sz="6"/>
              <w:bottom w:val="single" w:color="B0C4D8" w:sz="2"/>
              <w:right w:val="none" w:color="FFFFFF" w:sz="0"/>
            </w:tcBorders>
            <w:shd w:fill="EBF2FA" w:val="clear"/>
            <w:tcMar>
              <w:top w:type="dxa" w:w="100"/>
              <w:left w:type="dxa" w:w="160"/>
              <w:bottom w:type="dxa" w:w="100"/>
              <w:right w:type="dxa" w:w="160"/>
            </w:tcMar>
          </w:tcPr>
          <w:p>
            <w:r>
              <w:rPr>
                <w:rFonts w:ascii="Arial" w:cs="Arial" w:eastAsia="Arial" w:hAnsi="Arial"/>
                <w:b/>
                <w:bCs/>
                <w:color w:val="1A2B4A"/>
                <w:sz w:val="24"/>
                <w:szCs w:val="24"/>
              </w:rPr>
              <w:t xml:space="preserve">WEEK 7  </w:t>
            </w:r>
            <w:r>
              <w:rPr>
                <w:rFonts w:ascii="Arial" w:cs="Arial" w:eastAsia="Arial" w:hAnsi="Arial"/>
                <w:color w:val="2E5F8A"/>
                <w:sz w:val="22"/>
                <w:szCs w:val="22"/>
              </w:rPr>
              <w:t xml:space="preserve">Jul 29 – Aug 4  │  </w:t>
            </w:r>
            <w:r>
              <w:rPr>
                <w:rFonts w:ascii="Arial" w:cs="Arial" w:eastAsia="Arial" w:hAnsi="Arial"/>
                <w:color w:val="4A5568"/>
                <w:sz w:val="22"/>
                <w:szCs w:val="22"/>
              </w:rPr>
              <w:t xml:space="preserve">Event-driven backtesting engine complete. No-lookahead test green.</w:t>
            </w:r>
          </w:p>
        </w:tc>
      </w:tr>
    </w:tbl>
    <w:p>
      <w:pPr>
        <w:spacing w:after="0" w:before="60"/>
      </w:pPr>
      <w:r>
        <w:t xml:space="preserve"/>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Watch QuantPy backtesting architecture videos, map 4 components to Python classes in architecture_diagram.md</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Diagram shows DataHandler, SignalGenerator, PortfolioManager, ExecutionHandler with data flow</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Build DataHandler class: reads OHLCV from PostgreSQL, serves bars one at a time</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Unit test passes: DataHandler returns bars in chronological order, never repeats a bar</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Build SignalGenerator and EventQueue: SMA crossover generates BUY/SELL events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SMA crossover produces correct signal events on synthetic 100-bar dataset</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Build PortfolioManager and ExecutionHandler: end-to-end test on 100 synthetic bars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End-to-end run produces non-trivial equity curve on synthetic data</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Write pytest no-lookahead bias test + S2-P1 self-healing gap detection</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test_backtester.py no-lookahead test green, Sharpe matches manual calculation within 0.001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4"/>
              <w:left w:val="single" w:color="C8962E" w:sz="4"/>
              <w:bottom w:val="single" w:color="C8962E" w:sz="4"/>
              <w:right w:val="single" w:color="C8962E" w:sz="4"/>
            </w:tcBorders>
            <w:shd w:fill="FFF8E8" w:val="clear"/>
            <w:tcMar>
              <w:top w:type="dxa" w:w="100"/>
              <w:left w:type="dxa" w:w="200"/>
              <w:bottom w:type="dxa" w:w="100"/>
              <w:right w:type="dxa" w:w="200"/>
            </w:tcMar>
          </w:tcPr>
          <w:p>
            <w:r>
              <w:rPr>
                <w:rFonts w:ascii="Arial" w:cs="Arial" w:eastAsia="Arial" w:hAnsi="Arial"/>
                <w:b/>
                <w:bCs/>
                <w:color w:val="C8962E"/>
                <w:sz w:val="21"/>
                <w:szCs w:val="21"/>
              </w:rPr>
              <w:t xml:space="preserve">SUNDAY NON-NEGOTIABLE (Jul 30)  </w:t>
            </w:r>
            <w:r>
              <w:rPr>
                <w:rFonts w:ascii="Arial" w:cs="Arial" w:eastAsia="Arial" w:hAnsi="Arial"/>
                <w:color w:val="4A5568"/>
                <w:sz w:val="20"/>
                <w:szCs w:val="20"/>
              </w:rPr>
              <w:t xml:space="preserve">30-minute handwritten journal. Explain the event-driven loop to yourself in writing as if you are explaining it to your father.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6"/>
              <w:left w:val="single" w:color="C8962E" w:sz="6"/>
              <w:bottom w:val="single" w:color="B0C4D8" w:sz="2"/>
              <w:right w:val="none" w:color="FFFFFF" w:sz="0"/>
            </w:tcBorders>
            <w:shd w:fill="EBF2FA" w:val="clear"/>
            <w:tcMar>
              <w:top w:type="dxa" w:w="100"/>
              <w:left w:type="dxa" w:w="160"/>
              <w:bottom w:type="dxa" w:w="100"/>
              <w:right w:type="dxa" w:w="160"/>
            </w:tcMar>
          </w:tcPr>
          <w:p>
            <w:r>
              <w:rPr>
                <w:rFonts w:ascii="Arial" w:cs="Arial" w:eastAsia="Arial" w:hAnsi="Arial"/>
                <w:b/>
                <w:bCs/>
                <w:color w:val="1A2B4A"/>
                <w:sz w:val="24"/>
                <w:szCs w:val="24"/>
              </w:rPr>
              <w:t xml:space="preserve">WEEK 8  </w:t>
            </w:r>
            <w:r>
              <w:rPr>
                <w:rFonts w:ascii="Arial" w:cs="Arial" w:eastAsia="Arial" w:hAnsi="Arial"/>
                <w:color w:val="2E5F8A"/>
                <w:sz w:val="22"/>
                <w:szCs w:val="22"/>
              </w:rPr>
              <w:t xml:space="preserve">Aug 5–11  │  </w:t>
            </w:r>
            <w:r>
              <w:rPr>
                <w:rFonts w:ascii="Arial" w:cs="Arial" w:eastAsia="Arial" w:hAnsi="Arial"/>
                <w:color w:val="4A5568"/>
                <w:sz w:val="22"/>
                <w:szCs w:val="22"/>
              </w:rPr>
              <w:t xml:space="preserve">Three alpha signals coded, backtested, BH correction and bootstrap applied.</w:t>
            </w:r>
          </w:p>
        </w:tc>
      </w:tr>
    </w:tbl>
    <w:p>
      <w:pPr>
        <w:spacing w:after="0" w:before="60"/>
      </w:pPr>
      <w:r>
        <w:t xml:space="preserve"/>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StatQuest: Benjamini-Hochberg multiple testing correction — update stats_notes.md with numeric example</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Notes contain a numeric BH example on 3 p-values, step-by-step calculation</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ritvikmath: bootstrap statistics — add bootstrap_test() to signal_validation.py</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bootstrap_test(): 1,000 resamples, returns 95% CI for Sharpe</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Build momentum.py: 3-month cross-sectional, backtested 5 years, full Indian cost stack, alpha decay curve</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momentum_results.csv shows Sharpe, t-statistic, p-value, Sharpe by calendar year</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Build mean_reversion.py and carry.py: both backtested, alpha decay computed</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mean_reversion_results.csv and carry_results.csv committed</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Apply BH correction and bootstrap CI across all three signals — final results table</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results_table.csv: all 3 signals with BH-corrected p-values, bootstrap CI, survive/reject at 5%</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4"/>
              <w:left w:val="single" w:color="C8962E" w:sz="4"/>
              <w:bottom w:val="single" w:color="C8962E" w:sz="4"/>
              <w:right w:val="single" w:color="C8962E" w:sz="4"/>
            </w:tcBorders>
            <w:shd w:fill="FFF8E8" w:val="clear"/>
            <w:tcMar>
              <w:top w:type="dxa" w:w="100"/>
              <w:left w:type="dxa" w:w="200"/>
              <w:bottom w:type="dxa" w:w="100"/>
              <w:right w:type="dxa" w:w="200"/>
            </w:tcMar>
          </w:tcPr>
          <w:p>
            <w:r>
              <w:rPr>
                <w:rFonts w:ascii="Arial" w:cs="Arial" w:eastAsia="Arial" w:hAnsi="Arial"/>
                <w:b/>
                <w:bCs/>
                <w:color w:val="C8962E"/>
                <w:sz w:val="21"/>
                <w:szCs w:val="21"/>
              </w:rPr>
              <w:t xml:space="preserve">SUNDAY NON-NEGOTIABLE (Aug 6)  </w:t>
            </w:r>
            <w:r>
              <w:rPr>
                <w:rFonts w:ascii="Arial" w:cs="Arial" w:eastAsia="Arial" w:hAnsi="Arial"/>
                <w:color w:val="4A5568"/>
                <w:sz w:val="20"/>
                <w:szCs w:val="20"/>
              </w:rPr>
              <w:t xml:space="preserve">30-minute handwritten journal. Look at the results table. If any signal did not survive BH correction at 5%, write what that means for the fund's Edge pillar. Do not rationalise.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6"/>
              <w:left w:val="single" w:color="C8962E" w:sz="6"/>
              <w:bottom w:val="single" w:color="B0C4D8" w:sz="2"/>
              <w:right w:val="none" w:color="FFFFFF" w:sz="0"/>
            </w:tcBorders>
            <w:shd w:fill="EBF2FA" w:val="clear"/>
            <w:tcMar>
              <w:top w:type="dxa" w:w="100"/>
              <w:left w:type="dxa" w:w="160"/>
              <w:bottom w:type="dxa" w:w="100"/>
              <w:right w:type="dxa" w:w="160"/>
            </w:tcMar>
          </w:tcPr>
          <w:p>
            <w:r>
              <w:rPr>
                <w:rFonts w:ascii="Arial" w:cs="Arial" w:eastAsia="Arial" w:hAnsi="Arial"/>
                <w:b/>
                <w:bCs/>
                <w:color w:val="1A2B4A"/>
                <w:sz w:val="24"/>
                <w:szCs w:val="24"/>
              </w:rPr>
              <w:t xml:space="preserve">WEEK 9  </w:t>
            </w:r>
            <w:r>
              <w:rPr>
                <w:rFonts w:ascii="Arial" w:cs="Arial" w:eastAsia="Arial" w:hAnsi="Arial"/>
                <w:color w:val="2E5F8A"/>
                <w:sz w:val="22"/>
                <w:szCs w:val="22"/>
              </w:rPr>
              <w:t xml:space="preserve">Aug 12  │  </w:t>
            </w:r>
            <w:r>
              <w:rPr>
                <w:rFonts w:ascii="Arial" w:cs="Arial" w:eastAsia="Arial" w:hAnsi="Arial"/>
                <w:color w:val="4A5568"/>
                <w:sz w:val="22"/>
                <w:szCs w:val="22"/>
              </w:rPr>
              <w:t xml:space="preserve">Phase 2/3 Bridge — Phase 2 gate passed. Paper 2 writing started. Brokerage account live.</w:t>
            </w:r>
          </w:p>
        </w:tc>
      </w:tr>
    </w:tbl>
    <w:p>
      <w:pPr>
        <w:spacing w:after="0" w:before="60"/>
      </w:pPr>
      <w:r>
        <w:t xml:space="preserve"/>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Complete Adversarial Testing Protocol for momentum strategy — all four sections with specific numbers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adversarial_test_momentum.md filed: all four sections complete with Git commit hash</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Log 20 more paper trades in PostgreSQL (total 80+)</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SELECT COUNT(*) returns 80+, all reasoning and signal_used fields filled</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Open Zerodha or Groww account with father (joint), deposit Rs.3,000</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Account live, Rs.3,000 confirmed in account balance</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Write Paper 2 Methodology section: 15-year NSE bhavcopy 2010–2025, four data quality universes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2-page methodology section: all four data quality levels precisely described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00"/>
        <w:gridCol w:w="3260"/>
      </w:tblGrid>
      <w:tr>
        <w:tc>
          <w:tcPr>
            <w:gridSpan w:val="4"/>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PHASE 3 — S2 SECOND HALF + BOOTCAMP 1 START</w:t>
            </w:r>
          </w:p>
        </w:tc>
      </w:tr>
      <w:tr>
        <w:tc>
          <w:tcPr>
            <w:tcW w:type="dxa" w:w="24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2E5F8A"/>
                <w:sz w:val="20"/>
                <w:szCs w:val="20"/>
              </w:rPr>
              <w:t xml:space="preserve">Aug 13 – Aug 27, 2026</w:t>
            </w:r>
          </w:p>
        </w:tc>
        <w:tc>
          <w:tcPr>
            <w:tcW w:type="dxa" w:w="22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Days 56–70</w:t>
            </w:r>
          </w:p>
        </w:tc>
        <w:tc>
          <w:tcPr>
            <w:tcW w:type="dxa" w:w="15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w:r>
          </w:p>
        </w:tc>
        <w:tc>
          <w:tcPr>
            <w:tcW w:type="dxa" w:w="326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Paper 2 · Docker · NSE Pipeline at Scale</w:t>
            </w:r>
          </w:p>
        </w:tc>
      </w:tr>
    </w:tbl>
    <w:p>
      <w:pPr>
        <w:spacing w:after="0" w:before="100"/>
      </w:pPr>
      <w:r>
        <w:t xml:space="preserve"/>
      </w:r>
    </w:p>
    <w:p>
      <w:pPr>
        <w:pStyle w:val="Heading2"/>
        <w:spacing w:after="120" w:before="240"/>
      </w:pPr>
      <w:r>
        <w:rPr>
          <w:rFonts w:ascii="Arial" w:cs="Arial" w:eastAsia="Arial" w:hAnsi="Arial"/>
          <w:b/>
          <w:bCs/>
          <w:color w:val="2E5F8A"/>
          <w:sz w:val="28"/>
          <w:szCs w:val="28"/>
        </w:rPr>
        <w:t xml:space="preserve">Adversarial Testing Protocol — Full Four-Section Specification</w:t>
      </w:r>
    </w:p>
    <w:p>
      <w:pPr>
        <w:spacing w:after="60" w:before="60"/>
      </w:pPr>
      <w:r>
        <w:rPr>
          <w:rFonts w:ascii="Arial" w:cs="Arial" w:eastAsia="Arial" w:hAnsi="Arial"/>
          <w:b w:val="false"/>
          <w:bCs w:val="false"/>
          <w:color w:val="4A5568"/>
          <w:sz w:val="22"/>
          <w:szCs w:val="22"/>
        </w:rPr>
        <w:t xml:space="preserve">Before the first live trade, the Adversarial Testing Protocol for the momentum strategy must be complete in writing, signed, and filed with the strategy's Git commit hash. All four sections are mandatory.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1 — Statistical Robustness</w:t>
            </w:r>
          </w:p>
        </w:tc>
        <w:tc>
          <w:tcPr>
            <w:tcW w:type="dxa" w:w="716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Entry Shift Test (+1 day, +1 week). Statistical power calculation. BH-corrected p-value. Stressed Sharpe (costs doubled, slippage doubled, worst 12-month only).</w:t>
            </w:r>
          </w:p>
        </w:tc>
      </w:tr>
      <w:tr>
        <w:tc>
          <w:tcPr>
            <w:tcW w:type="dxa" w:w="220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2 — Regime Stress Tests</w:t>
            </w:r>
          </w:p>
        </w:tc>
        <w:tc>
          <w:tcPr>
            <w:tcW w:type="dxa" w:w="7160"/>
            <w:gridSpan w:val="1"/>
            <w:tcBorders>
              <w:top w:val="single" w:color="B0C4D8" w:sz="4"/>
              <w:left w:val="single" w:color="B0C4D8" w:sz="4"/>
              <w:bottom w:val="single" w:color="B0C4D8" w:sz="4"/>
              <w:right w:val="single" w:color="B0C4D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2008–2009 GFC equivalent. 2013 Taper Tantrum. 2020 COVID crash. 2022 Russia-Ukraine. All with specific Sharpe numbers.</w:t>
            </w:r>
          </w:p>
        </w:tc>
      </w:tr>
      <w:tr>
        <w:tc>
          <w:tcPr>
            <w:tcW w:type="dxa" w:w="220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3 — Structural Weakness</w:t>
            </w:r>
          </w:p>
        </w:tc>
        <w:tc>
          <w:tcPr>
            <w:tcW w:type="dxa" w:w="716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Maximum AUM capacity. Single points of failure (NSE FTP down, yfinance stops). Emergency shutdown procedure: stop all live trades within 5 minutes.</w:t>
            </w:r>
          </w:p>
        </w:tc>
      </w:tr>
      <w:tr>
        <w:tc>
          <w:tcPr>
            <w:tcW w:type="dxa" w:w="220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4 — Devil's Advocate</w:t>
            </w:r>
          </w:p>
        </w:tc>
        <w:tc>
          <w:tcPr>
            <w:tcW w:type="dxa" w:w="7160"/>
            <w:gridSpan w:val="1"/>
            <w:tcBorders>
              <w:top w:val="single" w:color="B0C4D8" w:sz="4"/>
              <w:left w:val="single" w:color="B0C4D8" w:sz="4"/>
              <w:bottom w:val="single" w:color="B0C4D8" w:sz="4"/>
              <w:right w:val="single" w:color="B0C4D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Five full-paragraph answers: Why might this signal be entirely spurious? What structural change breaks it? Best three arguments for the short? Most likely reason it fails live? Why a sophisticated LP rejects it?</w:t>
            </w:r>
          </w:p>
        </w:tc>
      </w:tr>
    </w:tbl>
    <w:p>
      <w:pPr>
        <w:spacing w:after="0" w:before="80"/>
      </w:pPr>
      <w:r>
        <w:t xml:space="preserve"/>
      </w:r>
    </w:p>
    <w:p>
      <w:pPr>
        <w:pStyle w:val="Heading2"/>
        <w:spacing w:after="120" w:before="240"/>
      </w:pPr>
      <w:r>
        <w:rPr>
          <w:rFonts w:ascii="Arial" w:cs="Arial" w:eastAsia="Arial" w:hAnsi="Arial"/>
          <w:b/>
          <w:bCs/>
          <w:color w:val="2E5F8A"/>
          <w:sz w:val="28"/>
          <w:szCs w:val="28"/>
        </w:rPr>
        <w:t xml:space="preserve">Phase 3 Projects</w:t>
      </w:r>
    </w:p>
    <w:p>
      <w:pPr>
        <w:pStyle w:val="Heading3"/>
        <w:spacing w:after="100" w:before="200"/>
      </w:pPr>
      <w:r>
        <w:rPr>
          <w:rFonts w:ascii="Arial" w:cs="Arial" w:eastAsia="Arial" w:hAnsi="Arial"/>
          <w:b/>
          <w:bCs/>
          <w:color w:val="1A2B4A"/>
          <w:sz w:val="24"/>
          <w:szCs w:val="24"/>
        </w:rPr>
        <w:t xml:space="preserve">B1-P1: Dockerise Everything — Hospitalisation Test</w:t>
      </w:r>
    </w:p>
    <w:p>
      <w:pPr>
        <w:pStyle w:val="ListParagraph"/>
        <w:numPr>
          <w:ilvl w:val="0"/>
          <w:numId w:val="2"/>
        </w:numPr>
        <w:spacing w:after="40" w:before="40"/>
      </w:pPr>
      <w:r>
        <w:rPr>
          <w:rFonts w:ascii="Arial" w:cs="Arial" w:eastAsia="Arial" w:hAnsi="Arial"/>
          <w:b w:val="false"/>
          <w:bCs w:val="false"/>
          <w:color w:val="4A5568"/>
          <w:sz w:val="22"/>
          <w:szCs w:val="22"/>
        </w:rPr>
        <w:t xml:space="preserve">Dockerfile: starts from python:3.11-slim, installs dependencies, sets entry point</w:t>
      </w:r>
    </w:p>
    <w:p>
      <w:pPr>
        <w:pStyle w:val="ListParagraph"/>
        <w:numPr>
          <w:ilvl w:val="0"/>
          <w:numId w:val="2"/>
        </w:numPr>
        <w:spacing w:after="40" w:before="40"/>
      </w:pPr>
      <w:r>
        <w:rPr>
          <w:rFonts w:ascii="Arial" w:cs="Arial" w:eastAsia="Arial" w:hAnsi="Arial"/>
          <w:b w:val="false"/>
          <w:bCs w:val="false"/>
          <w:color w:val="4A5568"/>
          <w:sz w:val="22"/>
          <w:szCs w:val="22"/>
        </w:rPr>
        <w:t xml:space="preserve">docker-compose.yml: db (PostgreSQL 15) and pipeline services with healthcheck</w:t>
      </w:r>
    </w:p>
    <w:p>
      <w:pPr>
        <w:pStyle w:val="ListParagraph"/>
        <w:numPr>
          <w:ilvl w:val="0"/>
          <w:numId w:val="2"/>
        </w:numPr>
        <w:spacing w:after="40" w:before="40"/>
      </w:pPr>
      <w:r>
        <w:rPr>
          <w:rFonts w:ascii="Arial" w:cs="Arial" w:eastAsia="Arial" w:hAnsi="Arial"/>
          <w:b w:val="false"/>
          <w:bCs w:val="false"/>
          <w:color w:val="4A5568"/>
          <w:sz w:val="22"/>
          <w:szCs w:val="22"/>
        </w:rPr>
        <w:t xml:space="preserve">Hospitalisation Test: docker-compose down → docker-compose up → pipeline queries PostgreSQL — must complete in under 5 minutes</w:t>
      </w:r>
    </w:p>
    <w:p>
      <w:pPr>
        <w:pStyle w:val="ListParagraph"/>
        <w:numPr>
          <w:ilvl w:val="0"/>
          <w:numId w:val="2"/>
        </w:numPr>
        <w:spacing w:after="40" w:before="40"/>
      </w:pPr>
      <w:r>
        <w:rPr>
          <w:rFonts w:ascii="Arial" w:cs="Arial" w:eastAsia="Arial" w:hAnsi="Arial"/>
          <w:b w:val="false"/>
          <w:bCs w:val="false"/>
          <w:color w:val="4A5568"/>
          <w:sz w:val="22"/>
          <w:szCs w:val="22"/>
        </w:rPr>
        <w:t xml:space="preserve">RESTART.md: every failure documented with exact error message and fix</w:t>
      </w:r>
    </w:p>
    <w:p>
      <w:pPr>
        <w:spacing w:after="60" w:before="60"/>
      </w:pPr>
      <w:r>
        <w:rPr>
          <w:rFonts w:ascii="Arial" w:cs="Arial" w:eastAsia="Arial" w:hAnsi="Arial"/>
          <w:b/>
          <w:bCs/>
          <w:color w:val="2E5F8A"/>
          <w:sz w:val="22"/>
          <w:szCs w:val="22"/>
        </w:rPr>
        <w:t xml:space="preserve">Done when: docker-compose up starts both services cleanly. Hospitalisation Test in under 5 minutes. RESTART.md complete.</w:t>
      </w:r>
    </w:p>
    <w:p>
      <w:pPr>
        <w:spacing w:after="0" w:before="80"/>
      </w:pPr>
      <w:r>
        <w:t xml:space="preserve"/>
      </w:r>
    </w:p>
    <w:p>
      <w:pPr>
        <w:pStyle w:val="Heading3"/>
        <w:spacing w:after="100" w:before="200"/>
      </w:pPr>
      <w:r>
        <w:rPr>
          <w:rFonts w:ascii="Arial" w:cs="Arial" w:eastAsia="Arial" w:hAnsi="Arial"/>
          <w:b/>
          <w:bCs/>
          <w:color w:val="1A2B4A"/>
          <w:sz w:val="24"/>
          <w:szCs w:val="24"/>
        </w:rPr>
        <w:t xml:space="preserve">B1-P2: Scale Pipeline to 1000+ NSE Instruments</w:t>
      </w:r>
    </w:p>
    <w:p>
      <w:pPr>
        <w:pStyle w:val="ListParagraph"/>
        <w:numPr>
          <w:ilvl w:val="0"/>
          <w:numId w:val="2"/>
        </w:numPr>
        <w:spacing w:after="40" w:before="40"/>
      </w:pPr>
      <w:r>
        <w:rPr>
          <w:rFonts w:ascii="Arial" w:cs="Arial" w:eastAsia="Arial" w:hAnsi="Arial"/>
          <w:b w:val="false"/>
          <w:bCs w:val="false"/>
          <w:color w:val="4A5568"/>
          <w:sz w:val="22"/>
          <w:szCs w:val="22"/>
        </w:rPr>
        <w:t xml:space="preserve">NSE bhavcopy FTP download: 1000+ instruments, 15 years of historical data (2010–2025)</w:t>
      </w:r>
    </w:p>
    <w:p>
      <w:pPr>
        <w:pStyle w:val="ListParagraph"/>
        <w:numPr>
          <w:ilvl w:val="0"/>
          <w:numId w:val="2"/>
        </w:numPr>
        <w:spacing w:after="40" w:before="40"/>
      </w:pPr>
      <w:r>
        <w:rPr>
          <w:rFonts w:ascii="Arial" w:cs="Arial" w:eastAsia="Arial" w:hAnsi="Arial"/>
          <w:b w:val="false"/>
          <w:bCs w:val="false"/>
          <w:color w:val="4A5568"/>
          <w:sz w:val="22"/>
          <w:szCs w:val="22"/>
        </w:rPr>
        <w:t xml:space="preserve">IQR outlier detection: flag any daily return outside 3 IQR from rolling median → outlier_log.csv</w:t>
      </w:r>
    </w:p>
    <w:p>
      <w:pPr>
        <w:pStyle w:val="ListParagraph"/>
        <w:numPr>
          <w:ilvl w:val="0"/>
          <w:numId w:val="2"/>
        </w:numPr>
        <w:spacing w:after="40" w:before="40"/>
      </w:pPr>
      <w:r>
        <w:rPr>
          <w:rFonts w:ascii="Arial" w:cs="Arial" w:eastAsia="Arial" w:hAnsi="Arial"/>
          <w:b w:val="false"/>
          <w:bCs w:val="false"/>
          <w:color w:val="4A5568"/>
          <w:sz w:val="22"/>
          <w:szCs w:val="22"/>
        </w:rPr>
        <w:t xml:space="preserve">Gap detection: flag instruments with &gt;5 consecutive missing trading days → gap_log.csv</w:t>
      </w:r>
    </w:p>
    <w:p>
      <w:pPr>
        <w:pStyle w:val="ListParagraph"/>
        <w:numPr>
          <w:ilvl w:val="0"/>
          <w:numId w:val="2"/>
        </w:numPr>
        <w:spacing w:after="40" w:before="40"/>
      </w:pPr>
      <w:r>
        <w:rPr>
          <w:rFonts w:ascii="Arial" w:cs="Arial" w:eastAsia="Arial" w:hAnsi="Arial"/>
          <w:b w:val="false"/>
          <w:bCs w:val="false"/>
          <w:color w:val="4A5568"/>
          <w:sz w:val="22"/>
          <w:szCs w:val="22"/>
        </w:rPr>
        <w:t xml:space="preserve">Corporate action handling: splits and dividends adjusted, verified on 3 known corporate actions</w:t>
      </w:r>
    </w:p>
    <w:p>
      <w:pPr>
        <w:pStyle w:val="ListParagraph"/>
        <w:numPr>
          <w:ilvl w:val="0"/>
          <w:numId w:val="2"/>
        </w:numPr>
        <w:spacing w:after="40" w:before="40"/>
      </w:pPr>
      <w:r>
        <w:rPr>
          <w:rFonts w:ascii="Arial" w:cs="Arial" w:eastAsia="Arial" w:hAnsi="Arial"/>
          <w:b w:val="false"/>
          <w:bCs w:val="false"/>
          <w:color w:val="4A5568"/>
          <w:sz w:val="22"/>
          <w:szCs w:val="22"/>
        </w:rPr>
        <w:t xml:space="preserve">Performance: 1000+ instruments processed in under 10 minutes (profiled with cProfile)</w:t>
      </w:r>
    </w:p>
    <w:p>
      <w:pPr>
        <w:pStyle w:val="ListParagraph"/>
        <w:numPr>
          <w:ilvl w:val="0"/>
          <w:numId w:val="2"/>
        </w:numPr>
        <w:spacing w:after="40" w:before="40"/>
      </w:pPr>
      <w:r>
        <w:rPr>
          <w:rFonts w:ascii="Arial" w:cs="Arial" w:eastAsia="Arial" w:hAnsi="Arial"/>
          <w:b w:val="false"/>
          <w:bCs w:val="false"/>
          <w:color w:val="4A5568"/>
          <w:sz w:val="22"/>
          <w:szCs w:val="22"/>
        </w:rPr>
        <w:t xml:space="preserve">5 consecutive days of clean pipeline runs logged in pipeline_run_log.md</w:t>
      </w:r>
    </w:p>
    <w:p>
      <w:pPr>
        <w:spacing w:after="60" w:before="60"/>
      </w:pPr>
      <w:r>
        <w:rPr>
          <w:rFonts w:ascii="Arial" w:cs="Arial" w:eastAsia="Arial" w:hAnsi="Arial"/>
          <w:b/>
          <w:bCs/>
          <w:color w:val="2E5F8A"/>
          <w:sz w:val="22"/>
          <w:szCs w:val="22"/>
        </w:rPr>
        <w:t xml:space="preserve">Done when: 5 consecutive clean days in pipeline_run_log.md. Under 10 minutes. outlier_log.csv and gap_log.csv populated.</w:t>
      </w:r>
    </w:p>
    <w:p>
      <w:pPr>
        <w:spacing w:after="0" w:before="80"/>
      </w:pPr>
      <w:r>
        <w:t xml:space="preserve"/>
      </w:r>
    </w:p>
    <w:p>
      <w:pPr>
        <w:pStyle w:val="Heading2"/>
        <w:spacing w:after="120" w:before="240"/>
      </w:pPr>
      <w:r>
        <w:rPr>
          <w:rFonts w:ascii="Arial" w:cs="Arial" w:eastAsia="Arial" w:hAnsi="Arial"/>
          <w:b/>
          <w:bCs/>
          <w:color w:val="2E5F8A"/>
          <w:sz w:val="28"/>
          <w:szCs w:val="28"/>
        </w:rPr>
        <w:t xml:space="preserve">Paper 2 — Full Specification</w:t>
      </w:r>
    </w:p>
    <w:p>
      <w:pPr>
        <w:spacing w:after="60" w:before="60"/>
      </w:pPr>
      <w:r>
        <w:rPr>
          <w:rFonts w:ascii="Arial" w:cs="Arial" w:eastAsia="Arial" w:hAnsi="Arial"/>
          <w:b/>
          <w:bCs/>
          <w:color w:val="4A5568"/>
          <w:sz w:val="22"/>
          <w:szCs w:val="22"/>
        </w:rPr>
        <w:t xml:space="preserve">Data Quality as Alpha Destruction: Quantifying How Backtest Inflation Misleads Quant Strategies in Indian Equities</w:t>
      </w:r>
    </w:p>
    <w:p>
      <w:pPr>
        <w:pStyle w:val="ListParagraph"/>
        <w:numPr>
          <w:ilvl w:val="0"/>
          <w:numId w:val="2"/>
        </w:numPr>
        <w:spacing w:after="40" w:before="40"/>
      </w:pPr>
      <w:r>
        <w:rPr>
          <w:rFonts w:ascii="Arial" w:cs="Arial" w:eastAsia="Arial" w:hAnsi="Arial"/>
          <w:b w:val="false"/>
          <w:bCs w:val="false"/>
          <w:color w:val="4A5568"/>
          <w:sz w:val="22"/>
          <w:szCs w:val="22"/>
        </w:rPr>
        <w:t xml:space="preserve">SSRN Student Working Paper. 8 pages. Solo authorship. Companion GitHub repo required.</w:t>
      </w:r>
    </w:p>
    <w:p>
      <w:pPr>
        <w:pStyle w:val="ListParagraph"/>
        <w:numPr>
          <w:ilvl w:val="0"/>
          <w:numId w:val="2"/>
        </w:numPr>
        <w:spacing w:after="40" w:before="40"/>
      </w:pPr>
      <w:r>
        <w:rPr>
          <w:rFonts w:ascii="Arial" w:cs="Arial" w:eastAsia="Arial" w:hAnsi="Arial"/>
          <w:b w:val="false"/>
          <w:bCs w:val="false"/>
          <w:color w:val="4A5568"/>
          <w:sz w:val="22"/>
          <w:szCs w:val="22"/>
        </w:rPr>
        <w:t xml:space="preserve">Data source: 15 years of NSE bhavcopy data, 2010–2025 — stated explicitly in methodology</w:t>
      </w:r>
    </w:p>
    <w:p>
      <w:pPr>
        <w:pStyle w:val="ListParagraph"/>
        <w:numPr>
          <w:ilvl w:val="0"/>
          <w:numId w:val="2"/>
        </w:numPr>
        <w:spacing w:after="40" w:before="40"/>
      </w:pPr>
      <w:r>
        <w:rPr>
          <w:rFonts w:ascii="Arial" w:cs="Arial" w:eastAsia="Arial" w:hAnsi="Arial"/>
          <w:b w:val="false"/>
          <w:bCs w:val="false"/>
          <w:color w:val="4A5568"/>
          <w:sz w:val="22"/>
          <w:szCs w:val="22"/>
        </w:rPr>
        <w:t xml:space="preserve">Four data quality universe construction: Level 1 (survivorship bias) → Level 4 (institutional-grade NSE corporate action)</w:t>
      </w:r>
    </w:p>
    <w:p>
      <w:pPr>
        <w:pStyle w:val="ListParagraph"/>
        <w:numPr>
          <w:ilvl w:val="0"/>
          <w:numId w:val="2"/>
        </w:numPr>
        <w:spacing w:after="40" w:before="40"/>
      </w:pPr>
      <w:r>
        <w:rPr>
          <w:rFonts w:ascii="Arial" w:cs="Arial" w:eastAsia="Arial" w:hAnsi="Arial"/>
          <w:b w:val="false"/>
          <w:bCs w:val="false"/>
          <w:color w:val="4A5568"/>
          <w:sz w:val="22"/>
          <w:szCs w:val="22"/>
        </w:rPr>
        <w:t xml:space="preserve">Bootstrap significance testing: for each universe, 1,000 samples, 95% CI for Sharpe</w:t>
      </w:r>
    </w:p>
    <w:p>
      <w:pPr>
        <w:pStyle w:val="ListParagraph"/>
        <w:numPr>
          <w:ilvl w:val="0"/>
          <w:numId w:val="2"/>
        </w:numPr>
        <w:spacing w:after="40" w:before="40"/>
      </w:pPr>
      <w:r>
        <w:rPr>
          <w:rFonts w:ascii="Arial" w:cs="Arial" w:eastAsia="Arial" w:hAnsi="Arial"/>
          <w:b w:val="false"/>
          <w:bCs w:val="false"/>
          <w:color w:val="4A5568"/>
          <w:sz w:val="22"/>
          <w:szCs w:val="22"/>
        </w:rPr>
        <w:t xml:space="preserve">Adversarial testing protocol filed with Git commit hash before submission</w:t>
      </w:r>
    </w:p>
    <w:p>
      <w:pPr>
        <w:spacing w:after="60" w:before="60"/>
      </w:pPr>
      <w:r>
        <w:rPr>
          <w:rFonts w:ascii="Arial" w:cs="Arial" w:eastAsia="Arial" w:hAnsi="Arial"/>
          <w:b/>
          <w:bCs/>
          <w:color w:val="C8962E"/>
          <w:sz w:val="22"/>
          <w:szCs w:val="22"/>
        </w:rPr>
        <w:t xml:space="preserve">Hard Deadline: Submitted by Aug 25 so it is INDEXED by Aug 27 (Phase 3 close).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1A2B4A" w:val="clear"/>
            <w:tcMar>
              <w:top w:type="dxa" w:w="100"/>
              <w:left w:type="dxa" w:w="200"/>
              <w:bottom w:type="dxa" w:w="80"/>
              <w:right w:type="dxa" w:w="200"/>
            </w:tcMar>
          </w:tcPr>
          <w:p>
            <w:pPr>
              <w:jc w:val="center"/>
            </w:pPr>
            <w:r>
              <w:rPr>
                <w:rFonts w:ascii="Arial" w:cs="Arial" w:eastAsia="Arial" w:hAnsi="Arial"/>
                <w:b/>
                <w:bCs/>
                <w:color w:val="C8962E"/>
                <w:sz w:val="22"/>
                <w:szCs w:val="22"/>
              </w:rPr>
              <w:t xml:space="preserve">MASTERY GATE — ALL ITEMS REQUIRED BEFORE NEXT PHASE</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Adversarial Testing Protocol filed: all four sections complete with specific numbers, Git commit hash recorded</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Docker setup: Dockerfile and docker-compose.yml on GitHub, healthcheck working</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Hospitalisation Test passed: RESTART.md shows restart in under 5 minutes</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NSE pipeline: 1000+ instruments downloaded and processed, 5 consecutive clean days logged</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Paper 2 submitted AND indexed on SSRN: methodology names 15-year NSE data, four data universes, bootstrap CI in results table</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Zerodha or Groww account live with Rs.3,000 deposited</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Father Session 3 complete: he reviews Paper 2 bootstrap significance methodology. 1-page notes filed.</w:t>
            </w:r>
          </w:p>
        </w:tc>
      </w:tr>
      <w:tr>
        <w:tc>
          <w:tcPr>
            <w:tcBorders>
              <w:top w:val="none" w:color="FFFFFF" w:sz="0"/>
              <w:left w:val="none" w:color="FFFFFF" w:sz="0"/>
              <w:bottom w:val="none" w:color="FFFFFF" w:sz="0"/>
              <w:right w:val="none" w:color="FFFFFF" w:sz="0"/>
            </w:tcBorders>
            <w:shd w:fill="D5E3F0" w:val="clear"/>
            <w:tcMar>
              <w:top w:type="dxa" w:w="80"/>
              <w:left w:type="dxa" w:w="200"/>
              <w:bottom w:type="dxa" w:w="80"/>
              <w:right w:type="dxa" w:w="200"/>
            </w:tcMar>
          </w:tcPr>
          <w:p>
            <w:pPr>
              <w:jc w:val="center"/>
            </w:pPr>
            <w:r>
              <w:rPr>
                <w:rFonts w:ascii="Arial" w:cs="Arial" w:eastAsia="Arial" w:hAnsi="Arial"/>
                <w:b/>
                <w:bCs/>
                <w:color w:val="1A2B4A"/>
                <w:sz w:val="20"/>
                <w:szCs w:val="20"/>
              </w:rPr>
              <w:t xml:space="preserve">A mastery gate that is 90% complete is not complete. Do not advance until every item above is verified true.</w:t>
            </w:r>
          </w:p>
        </w:tc>
      </w:tr>
    </w:tbl>
    <w:p>
      <w:pPr>
        <w:spacing w:after="0" w:before="120"/>
      </w:pPr>
      <w:r>
        <w:t xml:space="preserve"/>
      </w:r>
    </w:p>
    <w:p>
      <w:pPr>
        <w:pStyle w:val="Heading2"/>
        <w:spacing w:after="120" w:before="240"/>
      </w:pPr>
      <w:r>
        <w:rPr>
          <w:rFonts w:ascii="Arial" w:cs="Arial" w:eastAsia="Arial" w:hAnsi="Arial"/>
          <w:b/>
          <w:bCs/>
          <w:color w:val="2E5F8A"/>
          <w:sz w:val="28"/>
          <w:szCs w:val="28"/>
        </w:rPr>
        <w:t xml:space="preserve">Week-by-Week Task List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6"/>
              <w:left w:val="single" w:color="C8962E" w:sz="6"/>
              <w:bottom w:val="single" w:color="B0C4D8" w:sz="2"/>
              <w:right w:val="none" w:color="FFFFFF" w:sz="0"/>
            </w:tcBorders>
            <w:shd w:fill="EBF2FA" w:val="clear"/>
            <w:tcMar>
              <w:top w:type="dxa" w:w="100"/>
              <w:left w:type="dxa" w:w="160"/>
              <w:bottom w:type="dxa" w:w="100"/>
              <w:right w:type="dxa" w:w="160"/>
            </w:tcMar>
          </w:tcPr>
          <w:p>
            <w:r>
              <w:rPr>
                <w:rFonts w:ascii="Arial" w:cs="Arial" w:eastAsia="Arial" w:hAnsi="Arial"/>
                <w:b/>
                <w:bCs/>
                <w:color w:val="1A2B4A"/>
                <w:sz w:val="24"/>
                <w:szCs w:val="24"/>
              </w:rPr>
              <w:t xml:space="preserve">WEEK 10  </w:t>
            </w:r>
            <w:r>
              <w:rPr>
                <w:rFonts w:ascii="Arial" w:cs="Arial" w:eastAsia="Arial" w:hAnsi="Arial"/>
                <w:color w:val="2E5F8A"/>
                <w:sz w:val="22"/>
                <w:szCs w:val="22"/>
              </w:rPr>
              <w:t xml:space="preserve">Aug 13–19  │  </w:t>
            </w:r>
            <w:r>
              <w:rPr>
                <w:rFonts w:ascii="Arial" w:cs="Arial" w:eastAsia="Arial" w:hAnsi="Arial"/>
                <w:color w:val="4A5568"/>
                <w:sz w:val="22"/>
                <w:szCs w:val="22"/>
              </w:rPr>
              <w:t xml:space="preserve">Docker complete. NSE pipeline at 1000+ instruments. Paper 2 complete.</w:t>
            </w:r>
          </w:p>
        </w:tc>
      </w:tr>
    </w:tbl>
    <w:p>
      <w:pPr>
        <w:spacing w:after="0" w:before="60"/>
      </w:pPr>
      <w:r>
        <w:t xml:space="preserve"/>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TechWorld with Nana Docker Tutorial — first 2 hours: Dockerfile and docker-compose</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Can write a Dockerfile and docker-compose.yml from memory</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Write Dockerfile for data pipeline — docker build produces image with no errors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Dockerfile committed, docker build completes without errors</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Write docker-compose.yml: PostgreSQL + pipeline in one command with healthcheck</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docker-compose up starts both services, healthcheck active</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B1-P2: NSE full universe download via bhavcopy FTP — 1000+ tickers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1000+ NSE tickers downloaded, log shows zero unhandled errors</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B1-P2: IQR outlier detection, gap detection, corporate action handling, pipeline under 10 minutes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Pipeline runs 1000+ instruments in under 10 minutes, all three validation steps active</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Complete Paper 2: run backtests on all four data universes, bootstrap tests, write results section</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Results table shows Sharpe and bootstrap 95% CI for all four data universes. Paper 2 submitted to SSRN.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4"/>
              <w:left w:val="single" w:color="C8962E" w:sz="4"/>
              <w:bottom w:val="single" w:color="C8962E" w:sz="4"/>
              <w:right w:val="single" w:color="C8962E" w:sz="4"/>
            </w:tcBorders>
            <w:shd w:fill="FFF8E8" w:val="clear"/>
            <w:tcMar>
              <w:top w:type="dxa" w:w="100"/>
              <w:left w:type="dxa" w:w="200"/>
              <w:bottom w:type="dxa" w:w="100"/>
              <w:right w:type="dxa" w:w="200"/>
            </w:tcMar>
          </w:tcPr>
          <w:p>
            <w:r>
              <w:rPr>
                <w:rFonts w:ascii="Arial" w:cs="Arial" w:eastAsia="Arial" w:hAnsi="Arial"/>
                <w:b/>
                <w:bCs/>
                <w:color w:val="C8962E"/>
                <w:sz w:val="21"/>
                <w:szCs w:val="21"/>
              </w:rPr>
              <w:t xml:space="preserve">SUNDAY NON-NEGOTIABLE (Aug 20)  </w:t>
            </w:r>
            <w:r>
              <w:rPr>
                <w:rFonts w:ascii="Arial" w:cs="Arial" w:eastAsia="Arial" w:hAnsi="Arial"/>
                <w:color w:val="4A5568"/>
                <w:sz w:val="20"/>
                <w:szCs w:val="20"/>
              </w:rPr>
              <w:t xml:space="preserve">30-minute handwritten journal. Paper 2 submitted. Docker working. Stop all containers and restart — confirm Hospitalisation Test.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6"/>
              <w:left w:val="single" w:color="C8962E" w:sz="6"/>
              <w:bottom w:val="single" w:color="B0C4D8" w:sz="2"/>
              <w:right w:val="none" w:color="FFFFFF" w:sz="0"/>
            </w:tcBorders>
            <w:shd w:fill="EBF2FA" w:val="clear"/>
            <w:tcMar>
              <w:top w:type="dxa" w:w="100"/>
              <w:left w:type="dxa" w:w="160"/>
              <w:bottom w:type="dxa" w:w="100"/>
              <w:right w:type="dxa" w:w="160"/>
            </w:tcMar>
          </w:tcPr>
          <w:p>
            <w:r>
              <w:rPr>
                <w:rFonts w:ascii="Arial" w:cs="Arial" w:eastAsia="Arial" w:hAnsi="Arial"/>
                <w:b/>
                <w:bCs/>
                <w:color w:val="1A2B4A"/>
                <w:sz w:val="24"/>
                <w:szCs w:val="24"/>
              </w:rPr>
              <w:t xml:space="preserve">WEEK 11 (Phase 3 Close)  </w:t>
            </w:r>
            <w:r>
              <w:rPr>
                <w:rFonts w:ascii="Arial" w:cs="Arial" w:eastAsia="Arial" w:hAnsi="Arial"/>
                <w:color w:val="2E5F8A"/>
                <w:sz w:val="22"/>
                <w:szCs w:val="22"/>
              </w:rPr>
              <w:t xml:space="preserve">Aug 5–11  │  </w:t>
            </w:r>
            <w:r>
              <w:rPr>
                <w:rFonts w:ascii="Arial" w:cs="Arial" w:eastAsia="Arial" w:hAnsi="Arial"/>
                <w:color w:val="4A5568"/>
                <w:sz w:val="22"/>
                <w:szCs w:val="22"/>
              </w:rPr>
              <w:t xml:space="preserve">Phase 3 gate complete. All deliverables confirmed indexed.</w:t>
            </w:r>
          </w:p>
        </w:tc>
      </w:tr>
    </w:tbl>
    <w:p>
      <w:pPr>
        <w:spacing w:after="0" w:before="60"/>
      </w:pPr>
      <w:r>
        <w:t xml:space="preserve"/>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Confirm Paper 2 indexed on SSRN — verify searchable by title</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SSRN status: Approved. Searchable by exact title.</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5 consecutive days of clean pipeline runs — log in pipeline_run_log.md</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5 entries in log, each showing 0 unhandled errors, run time under 10 minutes</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Father Session 3: review Paper 2 bootstrap significance methodology</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1-page session notes filed in GitHub, any methodology corrections applied</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Complete Phase 3 Mastery Gate self-audit — file gate_check_phase3.md</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All gate items checked and committed to GitHub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4"/>
              <w:left w:val="single" w:color="C8962E" w:sz="4"/>
              <w:bottom w:val="single" w:color="C8962E" w:sz="4"/>
              <w:right w:val="single" w:color="C8962E" w:sz="4"/>
            </w:tcBorders>
            <w:shd w:fill="FFF8E8" w:val="clear"/>
            <w:tcMar>
              <w:top w:type="dxa" w:w="100"/>
              <w:left w:type="dxa" w:w="200"/>
              <w:bottom w:type="dxa" w:w="100"/>
              <w:right w:type="dxa" w:w="200"/>
            </w:tcMar>
          </w:tcPr>
          <w:p>
            <w:r>
              <w:rPr>
                <w:rFonts w:ascii="Arial" w:cs="Arial" w:eastAsia="Arial" w:hAnsi="Arial"/>
                <w:b/>
                <w:bCs/>
                <w:color w:val="C8962E"/>
                <w:sz w:val="21"/>
                <w:szCs w:val="21"/>
              </w:rPr>
              <w:t xml:space="preserve">SUNDAY NON-NEGOTIABLE (Aug 27)  </w:t>
            </w:r>
            <w:r>
              <w:rPr>
                <w:rFonts w:ascii="Arial" w:cs="Arial" w:eastAsia="Arial" w:hAnsi="Arial"/>
                <w:color w:val="4A5568"/>
                <w:sz w:val="20"/>
                <w:szCs w:val="20"/>
              </w:rPr>
              <w:t xml:space="preserve">30-minute handwritten journal. Paper 2 is indexed. Docker is running. What is the weakest system component entering Phase 4?</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00"/>
        <w:gridCol w:w="3260"/>
      </w:tblGrid>
      <w:tr>
        <w:tc>
          <w:tcPr>
            <w:gridSpan w:val="4"/>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PHASE 4 — BOOTCAMP 1 HARDENING + LIVE TRADING</w:t>
            </w:r>
          </w:p>
        </w:tc>
      </w:tr>
      <w:tr>
        <w:tc>
          <w:tcPr>
            <w:tcW w:type="dxa" w:w="24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2E5F8A"/>
                <w:sz w:val="20"/>
                <w:szCs w:val="20"/>
              </w:rPr>
              <w:t xml:space="preserve">Aug 28 – Sep 6, 2026</w:t>
            </w:r>
          </w:p>
        </w:tc>
        <w:tc>
          <w:tcPr>
            <w:tcW w:type="dxa" w:w="22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Days 71–80</w:t>
            </w:r>
          </w:p>
        </w:tc>
        <w:tc>
          <w:tcPr>
            <w:tcW w:type="dxa" w:w="15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w:r>
          </w:p>
        </w:tc>
        <w:tc>
          <w:tcPr>
            <w:tcW w:type="dxa" w:w="326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pytest · First Trades · V3/V4 Upgrades · Paper 2a</w:t>
            </w:r>
          </w:p>
        </w:tc>
      </w:tr>
    </w:tbl>
    <w:p>
      <w:pPr>
        <w:spacing w:after="0" w:before="100"/>
      </w:pPr>
      <w:r>
        <w:t xml:space="preserve"/>
      </w:r>
    </w:p>
    <w:p>
      <w:pPr>
        <w:pStyle w:val="Heading2"/>
        <w:spacing w:after="120" w:before="240"/>
      </w:pPr>
      <w:r>
        <w:rPr>
          <w:rFonts w:ascii="Arial" w:cs="Arial" w:eastAsia="Arial" w:hAnsi="Arial"/>
          <w:b/>
          <w:bCs/>
          <w:color w:val="2E5F8A"/>
          <w:sz w:val="28"/>
          <w:szCs w:val="28"/>
        </w:rPr>
        <w:t xml:space="preserve">Phase 4 Projects</w:t>
      </w:r>
    </w:p>
    <w:p>
      <w:pPr>
        <w:pStyle w:val="Heading3"/>
        <w:spacing w:after="100" w:before="200"/>
      </w:pPr>
      <w:r>
        <w:rPr>
          <w:rFonts w:ascii="Arial" w:cs="Arial" w:eastAsia="Arial" w:hAnsi="Arial"/>
          <w:b/>
          <w:bCs/>
          <w:color w:val="1A2B4A"/>
          <w:sz w:val="24"/>
          <w:szCs w:val="24"/>
        </w:rPr>
        <w:t xml:space="preserve">B1-P3: Full pytest Suite — 80% Coverage with Code Profiling</w:t>
      </w:r>
    </w:p>
    <w:p>
      <w:pPr>
        <w:pStyle w:val="ListParagraph"/>
        <w:numPr>
          <w:ilvl w:val="0"/>
          <w:numId w:val="2"/>
        </w:numPr>
        <w:spacing w:after="40" w:before="40"/>
      </w:pPr>
      <w:r>
        <w:rPr>
          <w:rFonts w:ascii="Arial" w:cs="Arial" w:eastAsia="Arial" w:hAnsi="Arial"/>
          <w:b w:val="false"/>
          <w:bCs w:val="false"/>
          <w:color w:val="4A5568"/>
          <w:sz w:val="22"/>
          <w:szCs w:val="22"/>
        </w:rPr>
        <w:t xml:space="preserve">Tests for data pipeline: gap detection, outlier detection, corporate action adjustment</w:t>
      </w:r>
    </w:p>
    <w:p>
      <w:pPr>
        <w:pStyle w:val="ListParagraph"/>
        <w:numPr>
          <w:ilvl w:val="0"/>
          <w:numId w:val="2"/>
        </w:numPr>
        <w:spacing w:after="40" w:before="40"/>
      </w:pPr>
      <w:r>
        <w:rPr>
          <w:rFonts w:ascii="Arial" w:cs="Arial" w:eastAsia="Arial" w:hAnsi="Arial"/>
          <w:b w:val="false"/>
          <w:bCs w:val="false"/>
          <w:color w:val="4A5568"/>
          <w:sz w:val="22"/>
          <w:szCs w:val="22"/>
        </w:rPr>
        <w:t xml:space="preserve">Tests for backtesting engine: no-lookahead bias, Sharpe computation, empty input handling</w:t>
      </w:r>
    </w:p>
    <w:p>
      <w:pPr>
        <w:pStyle w:val="ListParagraph"/>
        <w:numPr>
          <w:ilvl w:val="0"/>
          <w:numId w:val="2"/>
        </w:numPr>
        <w:spacing w:after="40" w:before="40"/>
      </w:pPr>
      <w:r>
        <w:rPr>
          <w:rFonts w:ascii="Arial" w:cs="Arial" w:eastAsia="Arial" w:hAnsi="Arial"/>
          <w:b w:val="false"/>
          <w:bCs w:val="false"/>
          <w:color w:val="4A5568"/>
          <w:sz w:val="22"/>
          <w:szCs w:val="22"/>
        </w:rPr>
        <w:t xml:space="preserve">Tests for statistics library: all functions from S1-P4 on synthetic data with known correct outputs</w:t>
      </w:r>
    </w:p>
    <w:p>
      <w:pPr>
        <w:pStyle w:val="ListParagraph"/>
        <w:numPr>
          <w:ilvl w:val="0"/>
          <w:numId w:val="2"/>
        </w:numPr>
        <w:spacing w:after="40" w:before="40"/>
      </w:pPr>
      <w:r>
        <w:rPr>
          <w:rFonts w:ascii="Arial" w:cs="Arial" w:eastAsia="Arial" w:hAnsi="Arial"/>
          <w:b w:val="false"/>
          <w:bCs w:val="false"/>
          <w:color w:val="4A5568"/>
          <w:sz w:val="22"/>
          <w:szCs w:val="22"/>
        </w:rPr>
        <w:t xml:space="preserve">pytest --cov shows &gt;= 80%, all tests green, suite runs in under 60 seconds</w:t>
      </w:r>
    </w:p>
    <w:p>
      <w:pPr>
        <w:pStyle w:val="ListParagraph"/>
        <w:numPr>
          <w:ilvl w:val="0"/>
          <w:numId w:val="2"/>
        </w:numPr>
        <w:spacing w:after="40" w:before="40"/>
      </w:pPr>
      <w:r>
        <w:rPr>
          <w:rFonts w:ascii="Arial" w:cs="Arial" w:eastAsia="Arial" w:hAnsi="Arial"/>
          <w:b w:val="false"/>
          <w:bCs w:val="false"/>
          <w:color w:val="4A5568"/>
          <w:sz w:val="22"/>
          <w:szCs w:val="22"/>
        </w:rPr>
        <w:t xml:space="preserve">cProfile run on data pipeline: hot paths identified, at least one optimisation applied</w:t>
      </w:r>
    </w:p>
    <w:p>
      <w:pPr>
        <w:spacing w:after="60" w:before="60"/>
      </w:pPr>
      <w:r>
        <w:rPr>
          <w:rFonts w:ascii="Arial" w:cs="Arial" w:eastAsia="Arial" w:hAnsi="Arial"/>
          <w:b/>
          <w:bCs/>
          <w:color w:val="2E5F8A"/>
          <w:sz w:val="22"/>
          <w:szCs w:val="22"/>
        </w:rPr>
        <w:t xml:space="preserve">Done when: pytest --cov shows &gt;= 80%. All tests green. cProfile output committed to profiling_results.md.</w:t>
      </w:r>
    </w:p>
    <w:p>
      <w:pPr>
        <w:spacing w:after="0" w:before="80"/>
      </w:pPr>
      <w:r>
        <w:t xml:space="preserve"/>
      </w:r>
    </w:p>
    <w:p>
      <w:pPr>
        <w:pStyle w:val="Heading3"/>
        <w:spacing w:after="100" w:before="200"/>
      </w:pPr>
      <w:r>
        <w:rPr>
          <w:rFonts w:ascii="Arial" w:cs="Arial" w:eastAsia="Arial" w:hAnsi="Arial"/>
          <w:b/>
          <w:bCs/>
          <w:color w:val="1A2B4A"/>
          <w:sz w:val="24"/>
          <w:szCs w:val="24"/>
        </w:rPr>
        <w:t xml:space="preserve">V3 Upgrade: Trading Journal — Advanced Behavioural Analytics</w:t>
      </w:r>
    </w:p>
    <w:p>
      <w:pPr>
        <w:pStyle w:val="ListParagraph"/>
        <w:numPr>
          <w:ilvl w:val="0"/>
          <w:numId w:val="2"/>
        </w:numPr>
        <w:spacing w:after="40" w:before="40"/>
      </w:pPr>
      <w:r>
        <w:rPr>
          <w:rFonts w:ascii="Arial" w:cs="Arial" w:eastAsia="Arial" w:hAnsi="Arial"/>
          <w:b w:val="false"/>
          <w:bCs w:val="false"/>
          <w:color w:val="4A5568"/>
          <w:sz w:val="22"/>
          <w:szCs w:val="22"/>
        </w:rPr>
        <w:t xml:space="preserve">overconfidence_detector(): scan trades where confidence was high and result was negative — report overconfidence rate</w:t>
      </w:r>
    </w:p>
    <w:p>
      <w:pPr>
        <w:pStyle w:val="ListParagraph"/>
        <w:numPr>
          <w:ilvl w:val="0"/>
          <w:numId w:val="2"/>
        </w:numPr>
        <w:spacing w:after="40" w:before="40"/>
      </w:pPr>
      <w:r>
        <w:rPr>
          <w:rFonts w:ascii="Arial" w:cs="Arial" w:eastAsia="Arial" w:hAnsi="Arial"/>
          <w:b w:val="false"/>
          <w:bCs w:val="false"/>
          <w:color w:val="4A5568"/>
          <w:sz w:val="22"/>
          <w:szCs w:val="22"/>
        </w:rPr>
        <w:t xml:space="preserve">recency_bias_detector(): test position sizing after 3+ consecutive winning trades</w:t>
      </w:r>
    </w:p>
    <w:p>
      <w:pPr>
        <w:pStyle w:val="ListParagraph"/>
        <w:numPr>
          <w:ilvl w:val="0"/>
          <w:numId w:val="2"/>
        </w:numPr>
        <w:spacing w:after="40" w:before="40"/>
      </w:pPr>
      <w:r>
        <w:rPr>
          <w:rFonts w:ascii="Arial" w:cs="Arial" w:eastAsia="Arial" w:hAnsi="Arial"/>
          <w:b w:val="false"/>
          <w:bCs w:val="false"/>
          <w:color w:val="4A5568"/>
          <w:sz w:val="22"/>
          <w:szCs w:val="22"/>
        </w:rPr>
        <w:t xml:space="preserve">loss_aversion_flag(): average holding period in days — winners vs losers. Flag if losers held 1.5× longer</w:t>
      </w:r>
    </w:p>
    <w:p>
      <w:pPr>
        <w:pStyle w:val="ListParagraph"/>
        <w:numPr>
          <w:ilvl w:val="0"/>
          <w:numId w:val="2"/>
        </w:numPr>
        <w:spacing w:after="40" w:before="40"/>
      </w:pPr>
      <w:r>
        <w:rPr>
          <w:rFonts w:ascii="Arial" w:cs="Arial" w:eastAsia="Arial" w:hAnsi="Arial"/>
          <w:b w:val="false"/>
          <w:bCs w:val="false"/>
          <w:color w:val="4A5568"/>
          <w:sz w:val="22"/>
          <w:szCs w:val="22"/>
        </w:rPr>
        <w:t xml:space="preserve">All three analytics computed from PostgreSQL trade_log directly — no manual export</w:t>
      </w:r>
    </w:p>
    <w:p>
      <w:pPr>
        <w:spacing w:after="60" w:before="60"/>
      </w:pPr>
      <w:r>
        <w:rPr>
          <w:rFonts w:ascii="Arial" w:cs="Arial" w:eastAsia="Arial" w:hAnsi="Arial"/>
          <w:b/>
          <w:bCs/>
          <w:color w:val="2E5F8A"/>
          <w:sz w:val="22"/>
          <w:szCs w:val="22"/>
        </w:rPr>
        <w:t xml:space="preserve">Done when: behavioral_analytics_report.md committed. SELECT COUNT(*) FROM trade_log returns 150+.</w:t>
      </w:r>
    </w:p>
    <w:p>
      <w:pPr>
        <w:spacing w:after="0" w:before="80"/>
      </w:pPr>
      <w:r>
        <w:t xml:space="preserve"/>
      </w:r>
    </w:p>
    <w:p>
      <w:pPr>
        <w:pStyle w:val="Heading3"/>
        <w:spacing w:after="100" w:before="200"/>
      </w:pPr>
      <w:r>
        <w:rPr>
          <w:rFonts w:ascii="Arial" w:cs="Arial" w:eastAsia="Arial" w:hAnsi="Arial"/>
          <w:b/>
          <w:bCs/>
          <w:color w:val="1A2B4A"/>
          <w:sz w:val="24"/>
          <w:szCs w:val="24"/>
        </w:rPr>
        <w:t xml:space="preserve">V4 Upgrade: Statistics Library — Institutional Standard</w:t>
      </w:r>
    </w:p>
    <w:p>
      <w:pPr>
        <w:pStyle w:val="ListParagraph"/>
        <w:numPr>
          <w:ilvl w:val="0"/>
          <w:numId w:val="2"/>
        </w:numPr>
        <w:spacing w:after="40" w:before="40"/>
      </w:pPr>
      <w:r>
        <w:rPr>
          <w:rFonts w:ascii="Arial" w:cs="Arial" w:eastAsia="Arial" w:hAnsi="Arial"/>
          <w:b w:val="false"/>
          <w:bCs w:val="false"/>
          <w:color w:val="4A5568"/>
          <w:sz w:val="22"/>
          <w:szCs w:val="22"/>
        </w:rPr>
        <w:t xml:space="preserve">iqr_outlier_detector(returns): flags returns outside 3 × IQR from rolling median</w:t>
      </w:r>
    </w:p>
    <w:p>
      <w:pPr>
        <w:pStyle w:val="ListParagraph"/>
        <w:numPr>
          <w:ilvl w:val="0"/>
          <w:numId w:val="2"/>
        </w:numPr>
        <w:spacing w:after="40" w:before="40"/>
      </w:pPr>
      <w:r>
        <w:rPr>
          <w:rFonts w:ascii="Arial" w:cs="Arial" w:eastAsia="Arial" w:hAnsi="Arial"/>
          <w:b w:val="false"/>
          <w:bCs w:val="false"/>
          <w:color w:val="4A5568"/>
          <w:sz w:val="22"/>
          <w:szCs w:val="22"/>
        </w:rPr>
        <w:t xml:space="preserve">fit_student_t(returns): returns degrees-of-freedom (df&lt;5 = extreme fat tail, 5–10 = moderate, &gt;10 = near-normal)</w:t>
      </w:r>
    </w:p>
    <w:p>
      <w:pPr>
        <w:pStyle w:val="ListParagraph"/>
        <w:numPr>
          <w:ilvl w:val="0"/>
          <w:numId w:val="2"/>
        </w:numPr>
        <w:spacing w:after="40" w:before="40"/>
      </w:pPr>
      <w:r>
        <w:rPr>
          <w:rFonts w:ascii="Arial" w:cs="Arial" w:eastAsia="Arial" w:hAnsi="Arial"/>
          <w:b w:val="false"/>
          <w:bCs w:val="false"/>
          <w:color w:val="4A5568"/>
          <w:sz w:val="22"/>
          <w:szCs w:val="22"/>
        </w:rPr>
        <w:t xml:space="preserve">generate_pdf_report(ticker): pulls from PostgreSQL, produces PDF with all metrics in under 60 seconds</w:t>
      </w:r>
    </w:p>
    <w:p>
      <w:pPr>
        <w:spacing w:after="60" w:before="60"/>
      </w:pPr>
      <w:r>
        <w:rPr>
          <w:rFonts w:ascii="Arial" w:cs="Arial" w:eastAsia="Arial" w:hAnsi="Arial"/>
          <w:b/>
          <w:bCs/>
          <w:color w:val="2E5F8A"/>
          <w:sz w:val="22"/>
          <w:szCs w:val="22"/>
        </w:rPr>
        <w:t xml:space="preserve">Done when: generate_pdf_report('RELIANCE') produces PDF in under 60 seconds with IQR and fat tail sections. Tests pass.</w:t>
      </w:r>
    </w:p>
    <w:p>
      <w:pPr>
        <w:spacing w:after="0" w:before="80"/>
      </w:pPr>
      <w:r>
        <w:t xml:space="preserve"/>
      </w:r>
    </w:p>
    <w:p>
      <w:pPr>
        <w:pStyle w:val="Heading3"/>
        <w:spacing w:after="100" w:before="200"/>
      </w:pPr>
      <w:r>
        <w:rPr>
          <w:rFonts w:ascii="Arial" w:cs="Arial" w:eastAsia="Arial" w:hAnsi="Arial"/>
          <w:b/>
          <w:bCs/>
          <w:color w:val="1A2B4A"/>
          <w:sz w:val="24"/>
          <w:szCs w:val="24"/>
        </w:rPr>
        <w:t xml:space="preserve">B1-P4: Upgrade All Repos to GitHub-Ready Standard</w:t>
      </w:r>
    </w:p>
    <w:p>
      <w:pPr>
        <w:pStyle w:val="ListParagraph"/>
        <w:numPr>
          <w:ilvl w:val="0"/>
          <w:numId w:val="2"/>
        </w:numPr>
        <w:spacing w:after="40" w:before="40"/>
      </w:pPr>
      <w:r>
        <w:rPr>
          <w:rFonts w:ascii="Arial" w:cs="Arial" w:eastAsia="Arial" w:hAnsi="Arial"/>
          <w:b w:val="false"/>
          <w:bCs w:val="false"/>
          <w:color w:val="4A5568"/>
          <w:sz w:val="22"/>
          <w:szCs w:val="22"/>
        </w:rPr>
        <w:t xml:space="preserve">All repos from S1-P1 through V4: public, README covers what/why/how/output/limitations</w:t>
      </w:r>
    </w:p>
    <w:p>
      <w:pPr>
        <w:pStyle w:val="ListParagraph"/>
        <w:numPr>
          <w:ilvl w:val="0"/>
          <w:numId w:val="2"/>
        </w:numPr>
        <w:spacing w:after="40" w:before="40"/>
      </w:pPr>
      <w:r>
        <w:rPr>
          <w:rFonts w:ascii="Arial" w:cs="Arial" w:eastAsia="Arial" w:hAnsi="Arial"/>
          <w:b w:val="false"/>
          <w:bCs w:val="false"/>
          <w:color w:val="4A5568"/>
          <w:sz w:val="22"/>
          <w:szCs w:val="22"/>
        </w:rPr>
        <w:t xml:space="preserve">Clean clone + pip install + pytest = all green for every repo</w:t>
      </w:r>
    </w:p>
    <w:p>
      <w:pPr>
        <w:pStyle w:val="ListParagraph"/>
        <w:numPr>
          <w:ilvl w:val="0"/>
          <w:numId w:val="2"/>
        </w:numPr>
        <w:spacing w:after="40" w:before="40"/>
      </w:pPr>
      <w:r>
        <w:rPr>
          <w:rFonts w:ascii="Arial" w:cs="Arial" w:eastAsia="Arial" w:hAnsi="Arial"/>
          <w:b w:val="false"/>
          <w:bCs w:val="false"/>
          <w:color w:val="4A5568"/>
          <w:sz w:val="22"/>
          <w:szCs w:val="22"/>
        </w:rPr>
        <w:t xml:space="preserve">Every function has a docstring: what it does, what it returns</w:t>
      </w:r>
    </w:p>
    <w:p>
      <w:pPr>
        <w:spacing w:after="60" w:before="60"/>
      </w:pPr>
      <w:r>
        <w:rPr>
          <w:rFonts w:ascii="Arial" w:cs="Arial" w:eastAsia="Arial" w:hAnsi="Arial"/>
          <w:b/>
          <w:bCs/>
          <w:color w:val="2E5F8A"/>
          <w:sz w:val="22"/>
          <w:szCs w:val="22"/>
        </w:rPr>
        <w:t xml:space="preserve">Done when: Every repo passes the Man Group test: public, README complete, tests pass from clean clone.</w:t>
      </w:r>
    </w:p>
    <w:p>
      <w:pPr>
        <w:spacing w:after="0" w:before="80"/>
      </w:pPr>
      <w:r>
        <w:t xml:space="preserve"/>
      </w:r>
    </w:p>
    <w:p>
      <w:pPr>
        <w:pStyle w:val="Heading2"/>
        <w:spacing w:after="120" w:before="240"/>
      </w:pPr>
      <w:r>
        <w:rPr>
          <w:rFonts w:ascii="Arial" w:cs="Arial" w:eastAsia="Arial" w:hAnsi="Arial"/>
          <w:b/>
          <w:bCs/>
          <w:color w:val="2E5F8A"/>
          <w:sz w:val="28"/>
          <w:szCs w:val="28"/>
        </w:rPr>
        <w:t xml:space="preserve">First and Second Live Trades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Trade 1</w:t>
            </w:r>
          </w:p>
        </w:tc>
        <w:tc>
          <w:tcPr>
            <w:tcW w:type="dxa" w:w="776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Nifty 50 ETF or top-5 momentum signal stock. Size: Rs.500 (maximum Rs.1,000). Only after Adversarial Protocol filed AND backtest shows positive expectancy AND father has seen the setup. Log all 9 PostgreSQL fields before placing.</w:t>
            </w:r>
          </w:p>
        </w:tc>
      </w:tr>
      <w:tr>
        <w:tc>
          <w:tcPr>
            <w:tcW w:type="dxa" w:w="160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Trade 2</w:t>
            </w:r>
          </w:p>
        </w:tc>
        <w:tc>
          <w:tcPr>
            <w:tcW w:type="dxa" w:w="7760"/>
            <w:gridSpan w:val="1"/>
            <w:tcBorders>
              <w:top w:val="single" w:color="B0C4D8" w:sz="4"/>
              <w:left w:val="single" w:color="B0C4D8" w:sz="4"/>
              <w:bottom w:val="single" w:color="B0C4D8" w:sz="4"/>
              <w:right w:val="single" w:color="B0C4D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Different signal: mean reversion or carry. Same size: Rs.500. All 9 PostgreSQL fields populated. signal_used must show a different signal from Trade 1.</w:t>
            </w:r>
          </w:p>
        </w:tc>
      </w:tr>
      <w:tr>
        <w:tc>
          <w:tcPr>
            <w:tcW w:type="dxa" w:w="1600"/>
            <w:tcBorders>
              <w:top w:val="single" w:color="1A2B4A" w:sz="4"/>
              <w:left w:val="single" w:color="1A2B4A" w:sz="4"/>
              <w:bottom w:val="single" w:color="1A2B4A" w:sz="4"/>
              <w:right w:val="single" w:color="1A2B4A" w:sz="4"/>
            </w:tcBorders>
            <w:shd w:fill="8B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Loss Rule</w:t>
            </w:r>
          </w:p>
        </w:tc>
        <w:tc>
          <w:tcPr>
            <w:tcW w:type="dxa" w:w="7760"/>
            <w:gridSpan w:val="1"/>
            <w:tcBorders>
              <w:top w:val="single" w:color="B0C4D8" w:sz="4"/>
              <w:left w:val="single" w:color="B0C4D8" w:sz="4"/>
              <w:bottom w:val="single" w:color="B0C4D8" w:sz="4"/>
              <w:right w:val="single" w:color="B0C4D8" w:sz="4"/>
            </w:tcBorders>
            <w:shd w:fill="FFF0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If loss &gt; Rs.200: fill Loss Analyser form within 24 hours. File with trade's Git commit hash.</w:t>
            </w:r>
          </w:p>
        </w:tc>
      </w:tr>
    </w:tbl>
    <w:p>
      <w:pPr>
        <w:spacing w:after="0" w:before="80"/>
      </w:pPr>
      <w:r>
        <w:t xml:space="preserve"/>
      </w:r>
    </w:p>
    <w:p>
      <w:pPr>
        <w:pStyle w:val="Heading2"/>
        <w:spacing w:after="120" w:before="240"/>
      </w:pPr>
      <w:r>
        <w:rPr>
          <w:rFonts w:ascii="Arial" w:cs="Arial" w:eastAsia="Arial" w:hAnsi="Arial"/>
          <w:b/>
          <w:bCs/>
          <w:color w:val="2E5F8A"/>
          <w:sz w:val="28"/>
          <w:szCs w:val="28"/>
        </w:rPr>
        <w:t xml:space="preserve">Paper 2a</w:t>
      </w:r>
    </w:p>
    <w:p>
      <w:pPr>
        <w:spacing w:after="60" w:before="60"/>
      </w:pPr>
      <w:r>
        <w:rPr>
          <w:rFonts w:ascii="Arial" w:cs="Arial" w:eastAsia="Arial" w:hAnsi="Arial"/>
          <w:b/>
          <w:bCs/>
          <w:color w:val="4A5568"/>
          <w:sz w:val="22"/>
          <w:szCs w:val="22"/>
        </w:rPr>
        <w:t xml:space="preserve">Data Quality at Scale: Quantifying Backtest Inflation Across 1000+ Instruments in the NSE Universe</w:t>
      </w:r>
    </w:p>
    <w:p>
      <w:pPr>
        <w:pStyle w:val="ListParagraph"/>
        <w:numPr>
          <w:ilvl w:val="0"/>
          <w:numId w:val="2"/>
        </w:numPr>
        <w:spacing w:after="40" w:before="40"/>
      </w:pPr>
      <w:r>
        <w:rPr>
          <w:rFonts w:ascii="Arial" w:cs="Arial" w:eastAsia="Arial" w:hAnsi="Arial"/>
          <w:b w:val="false"/>
          <w:bCs w:val="false"/>
          <w:color w:val="4A5568"/>
          <w:sz w:val="22"/>
          <w:szCs w:val="22"/>
        </w:rPr>
        <w:t xml:space="preserve">2 pages exactly. Solo authorship. SSRN Research Note. References Paper 2 for methodology.</w:t>
      </w:r>
    </w:p>
    <w:p>
      <w:pPr>
        <w:pStyle w:val="ListParagraph"/>
        <w:numPr>
          <w:ilvl w:val="0"/>
          <w:numId w:val="2"/>
        </w:numPr>
        <w:spacing w:after="40" w:before="40"/>
      </w:pPr>
      <w:r>
        <w:rPr>
          <w:rFonts w:ascii="Arial" w:cs="Arial" w:eastAsia="Arial" w:hAnsi="Arial"/>
          <w:b w:val="false"/>
          <w:bCs w:val="false"/>
          <w:color w:val="4A5568"/>
          <w:sz w:val="22"/>
          <w:szCs w:val="22"/>
        </w:rPr>
        <w:t xml:space="preserve">Structure: Abstract (50 words) → Introduction → Results table (inflation factor Sharpe-L1/Sharpe-L3) → Conclusion (two sentences).</w:t>
      </w:r>
    </w:p>
    <w:p>
      <w:pPr>
        <w:spacing w:after="60" w:before="60"/>
      </w:pPr>
      <w:r>
        <w:rPr>
          <w:rFonts w:ascii="Arial" w:cs="Arial" w:eastAsia="Arial" w:hAnsi="Arial"/>
          <w:b/>
          <w:bCs/>
          <w:color w:val="C8962E"/>
          <w:sz w:val="22"/>
          <w:szCs w:val="22"/>
        </w:rPr>
        <w:t xml:space="preserve">Hard Deadline: Submitted by Sep 4 so it is INDEXED by Sep 6 (Day 80).</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1A2B4A" w:val="clear"/>
            <w:tcMar>
              <w:top w:type="dxa" w:w="100"/>
              <w:left w:type="dxa" w:w="200"/>
              <w:bottom w:type="dxa" w:w="80"/>
              <w:right w:type="dxa" w:w="200"/>
            </w:tcMar>
          </w:tcPr>
          <w:p>
            <w:pPr>
              <w:jc w:val="center"/>
            </w:pPr>
            <w:r>
              <w:rPr>
                <w:rFonts w:ascii="Arial" w:cs="Arial" w:eastAsia="Arial" w:hAnsi="Arial"/>
                <w:b/>
                <w:bCs/>
                <w:color w:val="C8962E"/>
                <w:sz w:val="22"/>
                <w:szCs w:val="22"/>
              </w:rPr>
              <w:t xml:space="preserve">MASTERY GATE — ALL ITEMS REQUIRED BEFORE NEXT PHASE</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All Phase 1 and Phase 2 repos upgraded to GitHub-ready standard (Man Group CTO test passed)</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Data pipeline Dockerised — docker-compose up works cleanly</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Hospitalisation Test passed — RESTART.md filed</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Pipeline runs 1000+ instruments in under 10 minutes</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5 consecutive days of clean pipeline runs logged</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pytest suite passes with &gt;= 80% coverage, runs in under 60 seconds</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cProfile results committed — pipeline performance confirmed under 10 minutes</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V3 Trading Journal: behavioral_analytics_report.md committed, SELECT COUNT(*) returns 150+</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V4 Statistics Library: PDF report in under 60 seconds, degrees-of-freedom and IQR active</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First real Rs.500 trade placed and logged in PostgreSQL (all 9 fields)</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Second real Rs.500 trade placed (Rs.500, different signal)</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Paper 2a submitted AND indexed on SSRN</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All three papers (1, 2, 2a) live and searchable on SSRN</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Git repo has 50+ commits with meaningful messages</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Sunday journal: 10 entries written by hand</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Father Sessions 1, 2, 3 complete with 1-page notes each</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Total paper trades in PostgreSQL: 150+</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Kill rule check: total live capital deployed &lt;= Rs.5,000 (hard limit)</w:t>
            </w:r>
          </w:p>
        </w:tc>
      </w:tr>
      <w:tr>
        <w:tc>
          <w:tcPr>
            <w:tcBorders>
              <w:top w:val="none" w:color="FFFFFF" w:sz="0"/>
              <w:left w:val="none" w:color="FFFFFF" w:sz="0"/>
              <w:bottom w:val="none" w:color="FFFFFF" w:sz="0"/>
              <w:right w:val="none" w:color="FFFFFF" w:sz="0"/>
            </w:tcBorders>
            <w:shd w:fill="D5E3F0" w:val="clear"/>
            <w:tcMar>
              <w:top w:type="dxa" w:w="80"/>
              <w:left w:type="dxa" w:w="200"/>
              <w:bottom w:type="dxa" w:w="80"/>
              <w:right w:type="dxa" w:w="200"/>
            </w:tcMar>
          </w:tcPr>
          <w:p>
            <w:pPr>
              <w:jc w:val="center"/>
            </w:pPr>
            <w:r>
              <w:rPr>
                <w:rFonts w:ascii="Arial" w:cs="Arial" w:eastAsia="Arial" w:hAnsi="Arial"/>
                <w:b/>
                <w:bCs/>
                <w:color w:val="1A2B4A"/>
                <w:sz w:val="20"/>
                <w:szCs w:val="20"/>
              </w:rPr>
              <w:t xml:space="preserve">A mastery gate that is 90% complete is not complete. Do not advance until every item above is verified true.</w:t>
            </w:r>
          </w:p>
        </w:tc>
      </w:tr>
    </w:tbl>
    <w:p>
      <w:pPr>
        <w:spacing w:after="0" w:before="120"/>
      </w:pPr>
      <w:r>
        <w:t xml:space="preserve"/>
      </w:r>
    </w:p>
    <w:p>
      <w:pPr>
        <w:pStyle w:val="Heading2"/>
        <w:spacing w:after="120" w:before="240"/>
      </w:pPr>
      <w:r>
        <w:rPr>
          <w:rFonts w:ascii="Arial" w:cs="Arial" w:eastAsia="Arial" w:hAnsi="Arial"/>
          <w:b/>
          <w:bCs/>
          <w:color w:val="2E5F8A"/>
          <w:sz w:val="28"/>
          <w:szCs w:val="28"/>
        </w:rPr>
        <w:t xml:space="preserve">Week-by-Week Task List —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6"/>
              <w:left w:val="single" w:color="C8962E" w:sz="6"/>
              <w:bottom w:val="single" w:color="B0C4D8" w:sz="2"/>
              <w:right w:val="none" w:color="FFFFFF" w:sz="0"/>
            </w:tcBorders>
            <w:shd w:fill="EBF2FA" w:val="clear"/>
            <w:tcMar>
              <w:top w:type="dxa" w:w="100"/>
              <w:left w:type="dxa" w:w="160"/>
              <w:bottom w:type="dxa" w:w="100"/>
              <w:right w:type="dxa" w:w="160"/>
            </w:tcMar>
          </w:tcPr>
          <w:p>
            <w:r>
              <w:rPr>
                <w:rFonts w:ascii="Arial" w:cs="Arial" w:eastAsia="Arial" w:hAnsi="Arial"/>
                <w:b/>
                <w:bCs/>
                <w:color w:val="1A2B4A"/>
                <w:sz w:val="24"/>
                <w:szCs w:val="24"/>
              </w:rPr>
              <w:t xml:space="preserve">WEEK 12  </w:t>
            </w:r>
            <w:r>
              <w:rPr>
                <w:rFonts w:ascii="Arial" w:cs="Arial" w:eastAsia="Arial" w:hAnsi="Arial"/>
                <w:color w:val="2E5F8A"/>
                <w:sz w:val="22"/>
                <w:szCs w:val="22"/>
              </w:rPr>
              <w:t xml:space="preserve">Aug 28 – Sep 3  │  </w:t>
            </w:r>
            <w:r>
              <w:rPr>
                <w:rFonts w:ascii="Arial" w:cs="Arial" w:eastAsia="Arial" w:hAnsi="Arial"/>
                <w:color w:val="4A5568"/>
                <w:sz w:val="22"/>
                <w:szCs w:val="22"/>
              </w:rPr>
              <w:t xml:space="preserve">Full test suite green. Live trades placed. V3/V4 upgrades active.</w:t>
            </w:r>
          </w:p>
        </w:tc>
      </w:tr>
    </w:tbl>
    <w:p>
      <w:pPr>
        <w:spacing w:after="0" w:before="60"/>
      </w:pPr>
      <w:r>
        <w:t xml:space="preserve"/>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ArjanCodes Python testing playlist: fixtures, coverage, parameterised tests (4 videos)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Can write parameterised pytest with fixtures from memory</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mCoding Python Profiling with cProfile — profile data pipeline, commit profiling_results.md</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profiling_results.md shows top 10 hot paths, at least one optimisation applied</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Write full pytest suite — data pipeline, backtesting engine, statistics library</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pytest --cov shows &gt;= 80%, all tests green, suite runs in under 60 seconds</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Build V3 behavioural analytics: overconfidence_detector, recency_bias_detector, loss_aversion_flag</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behavioral_analytics_report.md committed with all three analytics from live trade_log</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Build V4 Statistics Library: iqr_outlier_detector, fat tail degrees-of-freedom, generate_pdf_report</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generate_pdf_report() produces PDF in under 60 seconds for any NSE ticker</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Place first real Rs.500 trade (Nifty 50 ETF or top-5 momentum stock), log all 9 PostgreSQL fields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PostgreSQL entry exists, all 9 fields populated, trade ticket screenshot saved in Git</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Place second real Rs.500 trade (different signal), log identically</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Second entry in PostgreSQL, signal_used shows different signal from Trade 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4"/>
              <w:left w:val="single" w:color="C8962E" w:sz="4"/>
              <w:bottom w:val="single" w:color="C8962E" w:sz="4"/>
              <w:right w:val="single" w:color="C8962E" w:sz="4"/>
            </w:tcBorders>
            <w:shd w:fill="FFF8E8" w:val="clear"/>
            <w:tcMar>
              <w:top w:type="dxa" w:w="100"/>
              <w:left w:type="dxa" w:w="200"/>
              <w:bottom w:type="dxa" w:w="100"/>
              <w:right w:type="dxa" w:w="200"/>
            </w:tcMar>
          </w:tcPr>
          <w:p>
            <w:r>
              <w:rPr>
                <w:rFonts w:ascii="Arial" w:cs="Arial" w:eastAsia="Arial" w:hAnsi="Arial"/>
                <w:b/>
                <w:bCs/>
                <w:color w:val="C8962E"/>
                <w:sz w:val="21"/>
                <w:szCs w:val="21"/>
              </w:rPr>
              <w:t xml:space="preserve">SUNDAY NON-NEGOTIABLE (Sep 3)  </w:t>
            </w:r>
            <w:r>
              <w:rPr>
                <w:rFonts w:ascii="Arial" w:cs="Arial" w:eastAsia="Arial" w:hAnsi="Arial"/>
                <w:color w:val="4A5568"/>
                <w:sz w:val="20"/>
                <w:szCs w:val="20"/>
              </w:rPr>
              <w:t xml:space="preserve">30-minute handwritten journal. Two real trades placed. Write what changed between paper trading and placing real money. Be specific.</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6"/>
              <w:left w:val="single" w:color="C8962E" w:sz="6"/>
              <w:bottom w:val="single" w:color="B0C4D8" w:sz="2"/>
              <w:right w:val="none" w:color="FFFFFF" w:sz="0"/>
            </w:tcBorders>
            <w:shd w:fill="EBF2FA" w:val="clear"/>
            <w:tcMar>
              <w:top w:type="dxa" w:w="100"/>
              <w:left w:type="dxa" w:w="160"/>
              <w:bottom w:type="dxa" w:w="100"/>
              <w:right w:type="dxa" w:w="160"/>
            </w:tcMar>
          </w:tcPr>
          <w:p>
            <w:r>
              <w:rPr>
                <w:rFonts w:ascii="Arial" w:cs="Arial" w:eastAsia="Arial" w:hAnsi="Arial"/>
                <w:b/>
                <w:bCs/>
                <w:color w:val="1A2B4A"/>
                <w:sz w:val="24"/>
                <w:szCs w:val="24"/>
              </w:rPr>
              <w:t xml:space="preserve">WEEK 13 (Phase 4 Close)  </w:t>
            </w:r>
            <w:r>
              <w:rPr>
                <w:rFonts w:ascii="Arial" w:cs="Arial" w:eastAsia="Arial" w:hAnsi="Arial"/>
                <w:color w:val="2E5F8A"/>
                <w:sz w:val="22"/>
                <w:szCs w:val="22"/>
              </w:rPr>
              <w:t xml:space="preserve">Sep 4–6  │  </w:t>
            </w:r>
            <w:r>
              <w:rPr>
                <w:rFonts w:ascii="Arial" w:cs="Arial" w:eastAsia="Arial" w:hAnsi="Arial"/>
                <w:color w:val="4A5568"/>
                <w:sz w:val="22"/>
                <w:szCs w:val="22"/>
              </w:rPr>
              <w:t xml:space="preserve">Paper 2a indexed. All repos at Man Group standard. Phase 4 gate complete.</w:t>
            </w:r>
          </w:p>
        </w:tc>
      </w:tr>
    </w:tbl>
    <w:p>
      <w:pPr>
        <w:spacing w:after="0" w:before="60"/>
      </w:pPr>
      <w:r>
        <w:t xml:space="preserve"/>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Write and submit Paper 2a (2 pages exactly) to SSRN</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Paper submitted and showing Under Review status on SSRN by Sep 4</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Upgrade all repos to GitHub-ready standard (Man Group CTO test)</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Every repo: public, README complete, tests pass from clean clone</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5 consecutive days of clean pipeline runs — log final entry in pipeline_run_log.md</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5 entries in log, each showing 0 unhandled errors</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Confirm Paper 2a INDEXED on SSRN, complete Phase 4 Mastery Gate self-audit</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All gate items checked, SELECT COUNT(*) returns 150+, committed Sep 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00"/>
        <w:gridCol w:w="3260"/>
      </w:tblGrid>
      <w:tr>
        <w:tc>
          <w:tcPr>
            <w:gridSpan w:val="4"/>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PHASE 5 — FULL S2 COMPLETION + V1 UPGRADE</w:t>
            </w:r>
          </w:p>
        </w:tc>
      </w:tr>
      <w:tr>
        <w:tc>
          <w:tcPr>
            <w:tcW w:type="dxa" w:w="24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2E5F8A"/>
                <w:sz w:val="20"/>
                <w:szCs w:val="20"/>
              </w:rPr>
              <w:t xml:space="preserve">Sep 7 – Sep 17, 2026</w:t>
            </w:r>
          </w:p>
        </w:tc>
        <w:tc>
          <w:tcPr>
            <w:tcW w:type="dxa" w:w="22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Days 81–91</w:t>
            </w:r>
          </w:p>
        </w:tc>
        <w:tc>
          <w:tcPr>
            <w:tcW w:type="dxa" w:w="15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w:r>
          </w:p>
        </w:tc>
        <w:tc>
          <w:tcPr>
            <w:tcW w:type="dxa" w:w="326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iCs/>
                <w:color w:val="4A5568"/>
                <w:sz w:val="20"/>
                <w:szCs w:val="20"/>
              </w:rPr>
              <w:t xml:space="preserve">S2-P2 Full Spec · Streamlit Journal · Stats v1 · V1 Docker</w:t>
            </w:r>
          </w:p>
        </w:tc>
      </w:tr>
    </w:tbl>
    <w:p>
      <w:pPr>
        <w:spacing w:after="0" w:before="100"/>
      </w:pPr>
      <w:r>
        <w:t xml:space="preserve"/>
      </w:r>
    </w:p>
    <w:p>
      <w:pPr>
        <w:spacing w:after="60" w:before="60"/>
      </w:pPr>
      <w:r>
        <w:rPr>
          <w:rFonts w:ascii="Arial" w:cs="Arial" w:eastAsia="Arial" w:hAnsi="Arial"/>
          <w:b w:val="false"/>
          <w:bCs w:val="false"/>
          <w:color w:val="4A5568"/>
          <w:sz w:val="22"/>
          <w:szCs w:val="22"/>
        </w:rPr>
        <w:t xml:space="preserve">This phase completes four projects that were missing or underspecified: S2-P2 production layer (PDF tear sheet, full Indian cost stack, three slippage models), S2-P3 Intelligent Trading Journal with Streamlit, S2-P4 Statistics Library v1 from PostgreSQL, and V1 Finance Tracker PostgreSQL+Docker upgrade.</w:t>
      </w:r>
    </w:p>
    <w:p>
      <w:pPr>
        <w:spacing w:after="0" w:before="80"/>
      </w:pPr>
      <w:r>
        <w:t xml:space="preserve"/>
      </w:r>
    </w:p>
    <w:p>
      <w:pPr>
        <w:pStyle w:val="Heading2"/>
        <w:spacing w:after="120" w:before="240"/>
      </w:pPr>
      <w:r>
        <w:rPr>
          <w:rFonts w:ascii="Arial" w:cs="Arial" w:eastAsia="Arial" w:hAnsi="Arial"/>
          <w:b/>
          <w:bCs/>
          <w:color w:val="2E5F8A"/>
          <w:sz w:val="28"/>
          <w:szCs w:val="28"/>
        </w:rPr>
        <w:t xml:space="preserve">Phase 5 Projects</w:t>
      </w:r>
    </w:p>
    <w:p>
      <w:pPr>
        <w:pStyle w:val="Heading3"/>
        <w:spacing w:after="100" w:before="200"/>
      </w:pPr>
      <w:r>
        <w:rPr>
          <w:rFonts w:ascii="Arial" w:cs="Arial" w:eastAsia="Arial" w:hAnsi="Arial"/>
          <w:b/>
          <w:bCs/>
          <w:color w:val="1A2B4A"/>
          <w:sz w:val="24"/>
          <w:szCs w:val="24"/>
        </w:rPr>
        <w:t xml:space="preserve">S2-P2 Phase 5 Completion: Backtesting Engine — PDF Tear Sheet, Full Cost Stack, Three Slippage Models</w:t>
      </w:r>
    </w:p>
    <w:p>
      <w:pPr>
        <w:pStyle w:val="ListParagraph"/>
        <w:numPr>
          <w:ilvl w:val="0"/>
          <w:numId w:val="2"/>
        </w:numPr>
        <w:spacing w:after="40" w:before="40"/>
      </w:pPr>
      <w:r>
        <w:rPr>
          <w:rFonts w:ascii="Arial" w:cs="Arial" w:eastAsia="Arial" w:hAnsi="Arial"/>
          <w:b w:val="false"/>
          <w:bCs w:val="false"/>
          <w:color w:val="4A5568"/>
          <w:sz w:val="22"/>
          <w:szCs w:val="22"/>
        </w:rPr>
        <w:t xml:space="preserve">Full Indian cost stack: 0.1% brokerage, STT (delivery and intraday), stamp duty, exchange charges, SEBI charge, GST on brokerage — applied to every fill</w:t>
      </w:r>
    </w:p>
    <w:p>
      <w:pPr>
        <w:pStyle w:val="ListParagraph"/>
        <w:numPr>
          <w:ilvl w:val="0"/>
          <w:numId w:val="2"/>
        </w:numPr>
        <w:spacing w:after="40" w:before="40"/>
      </w:pPr>
      <w:r>
        <w:rPr>
          <w:rFonts w:ascii="Arial" w:cs="Arial" w:eastAsia="Arial" w:hAnsi="Arial"/>
          <w:b w:val="false"/>
          <w:bCs w:val="false"/>
          <w:color w:val="4A5568"/>
          <w:sz w:val="22"/>
          <w:szCs w:val="22"/>
        </w:rPr>
        <w:t xml:space="preserve">Three slippage models as switchable parameters: (1) zero slippage, (2) fixed BPS, (3) square-root market impact</w:t>
      </w:r>
    </w:p>
    <w:p>
      <w:pPr>
        <w:pStyle w:val="ListParagraph"/>
        <w:numPr>
          <w:ilvl w:val="0"/>
          <w:numId w:val="2"/>
        </w:numPr>
        <w:spacing w:after="40" w:before="40"/>
      </w:pPr>
      <w:r>
        <w:rPr>
          <w:rFonts w:ascii="Arial" w:cs="Arial" w:eastAsia="Arial" w:hAnsi="Arial"/>
          <w:b w:val="false"/>
          <w:bCs w:val="false"/>
          <w:color w:val="4A5568"/>
          <w:sz w:val="22"/>
          <w:szCs w:val="22"/>
        </w:rPr>
        <w:t xml:space="preserve">PDF tear sheet: one command (backtest.generate_tearsheet()) — equity curve, drawdown, annual returns, rolling Sharpe, key stats table</w:t>
      </w:r>
    </w:p>
    <w:p>
      <w:pPr>
        <w:pStyle w:val="ListParagraph"/>
        <w:numPr>
          <w:ilvl w:val="0"/>
          <w:numId w:val="2"/>
        </w:numPr>
        <w:spacing w:after="40" w:before="40"/>
      </w:pPr>
      <w:r>
        <w:rPr>
          <w:rFonts w:ascii="Arial" w:cs="Arial" w:eastAsia="Arial" w:hAnsi="Arial"/>
          <w:b w:val="false"/>
          <w:bCs w:val="false"/>
          <w:color w:val="4A5568"/>
          <w:sz w:val="22"/>
          <w:szCs w:val="22"/>
        </w:rPr>
        <w:t xml:space="preserve">Sharpe matches manual calculation within 0.001</w:t>
      </w:r>
    </w:p>
    <w:p>
      <w:pPr>
        <w:pStyle w:val="ListParagraph"/>
        <w:numPr>
          <w:ilvl w:val="0"/>
          <w:numId w:val="2"/>
        </w:numPr>
        <w:spacing w:after="40" w:before="40"/>
      </w:pPr>
      <w:r>
        <w:rPr>
          <w:rFonts w:ascii="Arial" w:cs="Arial" w:eastAsia="Arial" w:hAnsi="Arial"/>
          <w:b w:val="false"/>
          <w:bCs w:val="false"/>
          <w:color w:val="4A5568"/>
          <w:sz w:val="22"/>
          <w:szCs w:val="22"/>
        </w:rPr>
        <w:t xml:space="preserve">slippage_analysis.md: Sharpe for all three slippage models on Nifty 50 SMA crossover</w:t>
      </w:r>
    </w:p>
    <w:p>
      <w:pPr>
        <w:spacing w:after="60" w:before="60"/>
      </w:pPr>
      <w:r>
        <w:rPr>
          <w:rFonts w:ascii="Arial" w:cs="Arial" w:eastAsia="Arial" w:hAnsi="Arial"/>
          <w:b/>
          <w:bCs/>
          <w:color w:val="2E5F8A"/>
          <w:sz w:val="22"/>
          <w:szCs w:val="22"/>
        </w:rPr>
        <w:t xml:space="preserve">Done when: generate_tearsheet() produces PDF. Sharpe matches manual within 0.001. slippage_analysis.md committed. All pytest tests pass.</w:t>
      </w:r>
    </w:p>
    <w:p>
      <w:pPr>
        <w:spacing w:after="0" w:before="80"/>
      </w:pPr>
      <w:r>
        <w:t xml:space="preserve"/>
      </w:r>
    </w:p>
    <w:p>
      <w:pPr>
        <w:pStyle w:val="Heading3"/>
        <w:spacing w:after="100" w:before="200"/>
      </w:pPr>
      <w:r>
        <w:rPr>
          <w:rFonts w:ascii="Arial" w:cs="Arial" w:eastAsia="Arial" w:hAnsi="Arial"/>
          <w:b/>
          <w:bCs/>
          <w:color w:val="1A2B4A"/>
          <w:sz w:val="24"/>
          <w:szCs w:val="24"/>
        </w:rPr>
        <w:t xml:space="preserve">S2-P3: Intelligent Trading Journal with Streamlit [Full Sovereign Edition]</w:t>
      </w:r>
    </w:p>
    <w:p>
      <w:pPr>
        <w:pStyle w:val="ListParagraph"/>
        <w:numPr>
          <w:ilvl w:val="0"/>
          <w:numId w:val="2"/>
        </w:numPr>
        <w:spacing w:after="40" w:before="40"/>
      </w:pPr>
      <w:r>
        <w:rPr>
          <w:rFonts w:ascii="Arial" w:cs="Arial" w:eastAsia="Arial" w:hAnsi="Arial"/>
          <w:b w:val="false"/>
          <w:bCs w:val="false"/>
          <w:color w:val="4A5568"/>
          <w:sz w:val="22"/>
          <w:szCs w:val="22"/>
        </w:rPr>
        <w:t xml:space="preserve">Streamlit app (journal_dashboard.py): runs locally on port 8501, reads from PostgreSQL trade_log</w:t>
      </w:r>
    </w:p>
    <w:p>
      <w:pPr>
        <w:pStyle w:val="ListParagraph"/>
        <w:numPr>
          <w:ilvl w:val="0"/>
          <w:numId w:val="2"/>
        </w:numPr>
        <w:spacing w:after="40" w:before="40"/>
      </w:pPr>
      <w:r>
        <w:rPr>
          <w:rFonts w:ascii="Arial" w:cs="Arial" w:eastAsia="Arial" w:hAnsi="Arial"/>
          <w:b w:val="false"/>
          <w:bCs w:val="false"/>
          <w:color w:val="4A5568"/>
          <w:sz w:val="22"/>
          <w:szCs w:val="22"/>
        </w:rPr>
        <w:t xml:space="preserve">Page 1 — All Trades: interactive DataFrame, filterable by signal_used, date range, side</w:t>
      </w:r>
    </w:p>
    <w:p>
      <w:pPr>
        <w:pStyle w:val="ListParagraph"/>
        <w:numPr>
          <w:ilvl w:val="0"/>
          <w:numId w:val="2"/>
        </w:numPr>
        <w:spacing w:after="40" w:before="40"/>
      </w:pPr>
      <w:r>
        <w:rPr>
          <w:rFonts w:ascii="Arial" w:cs="Arial" w:eastAsia="Arial" w:hAnsi="Arial"/>
          <w:b w:val="false"/>
          <w:bCs w:val="false"/>
          <w:color w:val="4A5568"/>
          <w:sz w:val="22"/>
          <w:szCs w:val="22"/>
        </w:rPr>
        <w:t xml:space="preserve">Page 2 — Performance: equity curve, Sharpe, win rate, monthly P&amp;L bar chart</w:t>
      </w:r>
    </w:p>
    <w:p>
      <w:pPr>
        <w:pStyle w:val="ListParagraph"/>
        <w:numPr>
          <w:ilvl w:val="0"/>
          <w:numId w:val="2"/>
        </w:numPr>
        <w:spacing w:after="40" w:before="40"/>
      </w:pPr>
      <w:r>
        <w:rPr>
          <w:rFonts w:ascii="Arial" w:cs="Arial" w:eastAsia="Arial" w:hAnsi="Arial"/>
          <w:b w:val="false"/>
          <w:bCs w:val="false"/>
          <w:color w:val="4A5568"/>
          <w:sz w:val="22"/>
          <w:szCs w:val="22"/>
        </w:rPr>
        <w:t xml:space="preserve">Page 3 — Behavioural Analytics: overconfidence rate, recency bias test, loss aversion ratio</w:t>
      </w:r>
    </w:p>
    <w:p>
      <w:pPr>
        <w:pStyle w:val="ListParagraph"/>
        <w:numPr>
          <w:ilvl w:val="0"/>
          <w:numId w:val="2"/>
        </w:numPr>
        <w:spacing w:after="40" w:before="40"/>
      </w:pPr>
      <w:r>
        <w:rPr>
          <w:rFonts w:ascii="Arial" w:cs="Arial" w:eastAsia="Arial" w:hAnsi="Arial"/>
          <w:b w:val="false"/>
          <w:bCs w:val="false"/>
          <w:color w:val="4A5568"/>
          <w:sz w:val="22"/>
          <w:szCs w:val="22"/>
        </w:rPr>
        <w:t xml:space="preserve">Page 4 — Signal Registry: aggregate Sharpe, trade count, BH-corrected p-value per signal</w:t>
      </w:r>
    </w:p>
    <w:p>
      <w:pPr>
        <w:pStyle w:val="ListParagraph"/>
        <w:numPr>
          <w:ilvl w:val="0"/>
          <w:numId w:val="2"/>
        </w:numPr>
        <w:spacing w:after="40" w:before="40"/>
      </w:pPr>
      <w:r>
        <w:rPr>
          <w:rFonts w:ascii="Arial" w:cs="Arial" w:eastAsia="Arial" w:hAnsi="Arial"/>
          <w:b w:val="false"/>
          <w:bCs w:val="false"/>
          <w:color w:val="4A5568"/>
          <w:sz w:val="22"/>
          <w:szCs w:val="22"/>
        </w:rPr>
        <w:t xml:space="preserve">50+ trades logged with full reasoning fields. README with screenshots of all four pages.</w:t>
      </w:r>
    </w:p>
    <w:p>
      <w:pPr>
        <w:spacing w:after="60" w:before="60"/>
      </w:pPr>
      <w:r>
        <w:rPr>
          <w:rFonts w:ascii="Arial" w:cs="Arial" w:eastAsia="Arial" w:hAnsi="Arial"/>
          <w:b/>
          <w:bCs/>
          <w:color w:val="2E5F8A"/>
          <w:sz w:val="22"/>
          <w:szCs w:val="22"/>
        </w:rPr>
        <w:t xml:space="preserve">Done when: streamlit run journal_dashboard.py starts without errors. All four pages load. Behavioural analytics shows non-trivial values. SELECT COUNT(*) returns 150+.</w:t>
      </w:r>
    </w:p>
    <w:p>
      <w:pPr>
        <w:spacing w:after="0" w:before="80"/>
      </w:pPr>
      <w:r>
        <w:t xml:space="preserve"/>
      </w:r>
    </w:p>
    <w:p>
      <w:pPr>
        <w:pStyle w:val="Heading3"/>
        <w:spacing w:after="100" w:before="200"/>
      </w:pPr>
      <w:r>
        <w:rPr>
          <w:rFonts w:ascii="Arial" w:cs="Arial" w:eastAsia="Arial" w:hAnsi="Arial"/>
          <w:b/>
          <w:bCs/>
          <w:color w:val="1A2B4A"/>
          <w:sz w:val="24"/>
          <w:szCs w:val="24"/>
        </w:rPr>
        <w:t xml:space="preserve">S2-P4: Financial Statistics Analysis Library v1 [Sovereign Edition]</w:t>
      </w:r>
    </w:p>
    <w:p>
      <w:pPr>
        <w:pStyle w:val="ListParagraph"/>
        <w:numPr>
          <w:ilvl w:val="0"/>
          <w:numId w:val="2"/>
        </w:numPr>
        <w:spacing w:after="40" w:before="40"/>
      </w:pPr>
      <w:r>
        <w:rPr>
          <w:rFonts w:ascii="Arial" w:cs="Arial" w:eastAsia="Arial" w:hAnsi="Arial"/>
          <w:b w:val="false"/>
          <w:bCs w:val="false"/>
          <w:color w:val="4A5568"/>
          <w:sz w:val="22"/>
          <w:szCs w:val="22"/>
        </w:rPr>
        <w:t xml:space="preserve">All v0.1 functions accept either numpy array OR ticker symbol string — ticker triggers PostgreSQL query</w:t>
      </w:r>
    </w:p>
    <w:p>
      <w:pPr>
        <w:pStyle w:val="ListParagraph"/>
        <w:numPr>
          <w:ilvl w:val="0"/>
          <w:numId w:val="2"/>
        </w:numPr>
        <w:spacing w:after="40" w:before="40"/>
      </w:pPr>
      <w:r>
        <w:rPr>
          <w:rFonts w:ascii="Arial" w:cs="Arial" w:eastAsia="Arial" w:hAnsi="Arial"/>
          <w:b w:val="false"/>
          <w:bCs w:val="false"/>
          <w:color w:val="4A5568"/>
          <w:sz w:val="22"/>
          <w:szCs w:val="22"/>
        </w:rPr>
        <w:t xml:space="preserve">NSE corporate action adjustment: splits and dividends applied before any metric, verified on 3 known events</w:t>
      </w:r>
    </w:p>
    <w:p>
      <w:pPr>
        <w:pStyle w:val="ListParagraph"/>
        <w:numPr>
          <w:ilvl w:val="0"/>
          <w:numId w:val="2"/>
        </w:numPr>
        <w:spacing w:after="40" w:before="40"/>
      </w:pPr>
      <w:r>
        <w:rPr>
          <w:rFonts w:ascii="Arial" w:cs="Arial" w:eastAsia="Arial" w:hAnsi="Arial"/>
          <w:b w:val="false"/>
          <w:bCs w:val="false"/>
          <w:color w:val="4A5568"/>
          <w:sz w:val="22"/>
          <w:szCs w:val="22"/>
        </w:rPr>
        <w:t xml:space="preserve">generate_pdf_report(ticker): Sharpe, Sortino, Calmar, Omega, Max Drawdown, Jarque-Bera, ADF, fat tail df, IQR count, rolling Sharpe chart — under 60 seconds</w:t>
      </w:r>
    </w:p>
    <w:p>
      <w:pPr>
        <w:pStyle w:val="ListParagraph"/>
        <w:numPr>
          <w:ilvl w:val="0"/>
          <w:numId w:val="2"/>
        </w:numPr>
        <w:spacing w:after="40" w:before="40"/>
      </w:pPr>
      <w:r>
        <w:rPr>
          <w:rFonts w:ascii="Arial" w:cs="Arial" w:eastAsia="Arial" w:hAnsi="Arial"/>
          <w:b w:val="false"/>
          <w:bCs w:val="false"/>
          <w:color w:val="4A5568"/>
          <w:sz w:val="22"/>
          <w:szCs w:val="22"/>
        </w:rPr>
        <w:t xml:space="preserve">Full pytest suite: all functions tested on synthetic data, corporate action adjustment tested on manual example</w:t>
      </w:r>
    </w:p>
    <w:p>
      <w:pPr>
        <w:spacing w:after="60" w:before="60"/>
      </w:pPr>
      <w:r>
        <w:rPr>
          <w:rFonts w:ascii="Arial" w:cs="Arial" w:eastAsia="Arial" w:hAnsi="Arial"/>
          <w:b/>
          <w:bCs/>
          <w:color w:val="2E5F8A"/>
          <w:sz w:val="22"/>
          <w:szCs w:val="22"/>
        </w:rPr>
        <w:t xml:space="preserve">Done when: generate_pdf_report('NSEI') produces PDF in under 60 seconds. pytest passes. corporate_action_test.md verified on 3 events.</w:t>
      </w:r>
    </w:p>
    <w:p>
      <w:pPr>
        <w:spacing w:after="0" w:before="80"/>
      </w:pPr>
      <w:r>
        <w:t xml:space="preserve"/>
      </w:r>
    </w:p>
    <w:p>
      <w:pPr>
        <w:pStyle w:val="Heading3"/>
        <w:spacing w:after="100" w:before="200"/>
      </w:pPr>
      <w:r>
        <w:rPr>
          <w:rFonts w:ascii="Arial" w:cs="Arial" w:eastAsia="Arial" w:hAnsi="Arial"/>
          <w:b/>
          <w:bCs/>
          <w:color w:val="1A2B4A"/>
          <w:sz w:val="24"/>
          <w:szCs w:val="24"/>
        </w:rPr>
        <w:t xml:space="preserve">V1 Upgrade: Personal Finance Tracker — PostgreSQL + Docker</w:t>
      </w:r>
    </w:p>
    <w:p>
      <w:pPr>
        <w:pStyle w:val="ListParagraph"/>
        <w:numPr>
          <w:ilvl w:val="0"/>
          <w:numId w:val="2"/>
        </w:numPr>
        <w:spacing w:after="40" w:before="40"/>
      </w:pPr>
      <w:r>
        <w:rPr>
          <w:rFonts w:ascii="Arial" w:cs="Arial" w:eastAsia="Arial" w:hAnsi="Arial"/>
          <w:b w:val="false"/>
          <w:bCs w:val="false"/>
          <w:color w:val="4A5568"/>
          <w:sz w:val="22"/>
          <w:szCs w:val="22"/>
        </w:rPr>
        <w:t xml:space="preserve">Migrate all data from S1-P1 SQLite to PostgreSQL finances table in shadow_oak database</w:t>
      </w:r>
    </w:p>
    <w:p>
      <w:pPr>
        <w:pStyle w:val="ListParagraph"/>
        <w:numPr>
          <w:ilvl w:val="0"/>
          <w:numId w:val="2"/>
        </w:numPr>
        <w:spacing w:after="40" w:before="40"/>
      </w:pPr>
      <w:r>
        <w:rPr>
          <w:rFonts w:ascii="Arial" w:cs="Arial" w:eastAsia="Arial" w:hAnsi="Arial"/>
          <w:b w:val="false"/>
          <w:bCs w:val="false"/>
          <w:color w:val="4A5568"/>
          <w:sz w:val="22"/>
          <w:szCs w:val="22"/>
        </w:rPr>
        <w:t xml:space="preserve">CLI upgraded: writes directly to PostgreSQL. Migration script verifies row counts match.</w:t>
      </w:r>
    </w:p>
    <w:p>
      <w:pPr>
        <w:pStyle w:val="ListParagraph"/>
        <w:numPr>
          <w:ilvl w:val="0"/>
          <w:numId w:val="2"/>
        </w:numPr>
        <w:spacing w:after="40" w:before="40"/>
      </w:pPr>
      <w:r>
        <w:rPr>
          <w:rFonts w:ascii="Arial" w:cs="Arial" w:eastAsia="Arial" w:hAnsi="Arial"/>
          <w:b w:val="false"/>
          <w:bCs w:val="false"/>
          <w:color w:val="4A5568"/>
          <w:sz w:val="22"/>
          <w:szCs w:val="22"/>
        </w:rPr>
        <w:t xml:space="preserve">Dockerfile for finance tracker + docker-compose.yml entry (uses same db service as pipeline)</w:t>
      </w:r>
    </w:p>
    <w:p>
      <w:pPr>
        <w:pStyle w:val="ListParagraph"/>
        <w:numPr>
          <w:ilvl w:val="0"/>
          <w:numId w:val="2"/>
        </w:numPr>
        <w:spacing w:after="40" w:before="40"/>
      </w:pPr>
      <w:r>
        <w:rPr>
          <w:rFonts w:ascii="Arial" w:cs="Arial" w:eastAsia="Arial" w:hAnsi="Arial"/>
          <w:b w:val="false"/>
          <w:bCs w:val="false"/>
          <w:color w:val="4A5568"/>
          <w:sz w:val="22"/>
          <w:szCs w:val="22"/>
        </w:rPr>
        <w:t xml:space="preserve">Hospitalisation Test: docker-compose down → up, finance tracker connects and queries — under 2 minutes</w:t>
      </w:r>
    </w:p>
    <w:p>
      <w:pPr>
        <w:spacing w:after="60" w:before="60"/>
      </w:pPr>
      <w:r>
        <w:rPr>
          <w:rFonts w:ascii="Arial" w:cs="Arial" w:eastAsia="Arial" w:hAnsi="Arial"/>
          <w:b/>
          <w:bCs/>
          <w:color w:val="2E5F8A"/>
          <w:sz w:val="22"/>
          <w:szCs w:val="22"/>
        </w:rPr>
        <w:t xml:space="preserve">Done when: Finance tracker CLI writes to PostgreSQL. Row counts match SQLite original. docker-compose up starts service cleanly. Hospitalisation Test under 2 minutes.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1A2B4A" w:val="clear"/>
            <w:tcMar>
              <w:top w:type="dxa" w:w="100"/>
              <w:left w:type="dxa" w:w="200"/>
              <w:bottom w:type="dxa" w:w="80"/>
              <w:right w:type="dxa" w:w="200"/>
            </w:tcMar>
          </w:tcPr>
          <w:p>
            <w:pPr>
              <w:jc w:val="center"/>
            </w:pPr>
            <w:r>
              <w:rPr>
                <w:rFonts w:ascii="Arial" w:cs="Arial" w:eastAsia="Arial" w:hAnsi="Arial"/>
                <w:b/>
                <w:bCs/>
                <w:color w:val="C8962E"/>
                <w:sz w:val="22"/>
                <w:szCs w:val="22"/>
              </w:rPr>
              <w:t xml:space="preserve">MASTERY GATE — ALL ITEMS REQUIRED BEFORE NEXT PHASE</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S2-P2 full specification: PDF tear sheet generated, Sharpe within 0.001, three slippage models, full Indian cost stack, pytest suite passes</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S2-P3 Streamlit journal: all four pages load, behavioural analytics non-trivial, 150+ trades, README with screenshots</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S2-P4 Statistics Library v1: generate_pdf_report() under 60 seconds, NSE corporate action verified on 3 events, all 10 functions with docstrings</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V1 Finance Tracker: migrated to PostgreSQL, Docker containerised, Hospitalisation Test under 2 minutes</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All 12 projects at full Sovereign Edition specification</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slippage_analysis.md committed: Sharpe for all three slippage models</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behavioral_analytics_report.md committed: overconfidence rate, recency bias, loss aversion from live data</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corporate_action_test.md: 3 verified NSE corporate action adjustments</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Kill rule check: total live capital deployed &lt;= Rs.5,000</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SSRN: Papers 1, 2, 2a all indexed and searchable</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Father Sessions 1, 2, 3 complete with 1-page notes each</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Sunday journal: 12 entries written by hand</w:t>
            </w:r>
          </w:p>
        </w:tc>
      </w:tr>
      <w:tr>
        <w:tc>
          <w:tcPr>
            <w:tcBorders>
              <w:top w:val="none"/>
              <w:left w:val="single" w:color="C8962E" w:sz="4"/>
              <w:bottom w:val="single" w:color="B0C4D8" w:sz="1"/>
              <w:right w:val="none"/>
            </w:tcBorders>
            <w:shd w:fill="EBF2FA" w:val="clear"/>
            <w:tcMar>
              <w:top w:type="dxa" w:w="60"/>
              <w:left w:type="dxa" w:w="200"/>
              <w:bottom w:type="dxa" w:w="60"/>
              <w:right w:type="dxa" w:w="120"/>
            </w:tcMar>
          </w:tcPr>
          <w:p>
            <w:r>
              <w:rPr>
                <w:rFonts w:ascii="Arial" w:cs="Arial" w:eastAsia="Arial" w:hAnsi="Arial"/>
                <w:color w:val="C8962E"/>
                <w:sz w:val="20"/>
                <w:szCs w:val="20"/>
              </w:rPr>
              <w:t xml:space="preserve">☐  </w:t>
            </w:r>
            <w:r>
              <w:rPr>
                <w:rFonts w:ascii="Arial" w:cs="Arial" w:eastAsia="Arial" w:hAnsi="Arial"/>
                <w:color w:val="4A5568"/>
                <w:sz w:val="20"/>
                <w:szCs w:val="20"/>
              </w:rPr>
              <w:t xml:space="preserve">SELECT COUNT(*) FROM trade_log returns 150+</w:t>
            </w:r>
          </w:p>
        </w:tc>
      </w:tr>
      <w:tr>
        <w:tc>
          <w:tcPr>
            <w:tcBorders>
              <w:top w:val="none" w:color="FFFFFF" w:sz="0"/>
              <w:left w:val="none" w:color="FFFFFF" w:sz="0"/>
              <w:bottom w:val="none" w:color="FFFFFF" w:sz="0"/>
              <w:right w:val="none" w:color="FFFFFF" w:sz="0"/>
            </w:tcBorders>
            <w:shd w:fill="D5E3F0" w:val="clear"/>
            <w:tcMar>
              <w:top w:type="dxa" w:w="80"/>
              <w:left w:type="dxa" w:w="200"/>
              <w:bottom w:type="dxa" w:w="80"/>
              <w:right w:type="dxa" w:w="200"/>
            </w:tcMar>
          </w:tcPr>
          <w:p>
            <w:pPr>
              <w:jc w:val="center"/>
            </w:pPr>
            <w:r>
              <w:rPr>
                <w:rFonts w:ascii="Arial" w:cs="Arial" w:eastAsia="Arial" w:hAnsi="Arial"/>
                <w:b/>
                <w:bCs/>
                <w:color w:val="1A2B4A"/>
                <w:sz w:val="20"/>
                <w:szCs w:val="20"/>
              </w:rPr>
              <w:t xml:space="preserve">A mastery gate that is 90% complete is not complete. Do not advance until every item above is verified true.</w:t>
            </w:r>
          </w:p>
        </w:tc>
      </w:tr>
    </w:tbl>
    <w:p>
      <w:pPr>
        <w:spacing w:after="0" w:before="120"/>
      </w:pPr>
      <w:r>
        <w:t xml:space="preserve"/>
      </w:r>
    </w:p>
    <w:p>
      <w:pPr>
        <w:pStyle w:val="Heading2"/>
        <w:spacing w:after="120" w:before="240"/>
      </w:pPr>
      <w:r>
        <w:rPr>
          <w:rFonts w:ascii="Arial" w:cs="Arial" w:eastAsia="Arial" w:hAnsi="Arial"/>
          <w:b/>
          <w:bCs/>
          <w:color w:val="2E5F8A"/>
          <w:sz w:val="28"/>
          <w:szCs w:val="28"/>
        </w:rPr>
        <w:t xml:space="preserve">Week-by-Week Task List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6"/>
              <w:left w:val="single" w:color="C8962E" w:sz="6"/>
              <w:bottom w:val="single" w:color="B0C4D8" w:sz="2"/>
              <w:right w:val="none" w:color="FFFFFF" w:sz="0"/>
            </w:tcBorders>
            <w:shd w:fill="EBF2FA" w:val="clear"/>
            <w:tcMar>
              <w:top w:type="dxa" w:w="100"/>
              <w:left w:type="dxa" w:w="160"/>
              <w:bottom w:type="dxa" w:w="100"/>
              <w:right w:type="dxa" w:w="160"/>
            </w:tcMar>
          </w:tcPr>
          <w:p>
            <w:r>
              <w:rPr>
                <w:rFonts w:ascii="Arial" w:cs="Arial" w:eastAsia="Arial" w:hAnsi="Arial"/>
                <w:b/>
                <w:bCs/>
                <w:color w:val="1A2B4A"/>
                <w:sz w:val="24"/>
                <w:szCs w:val="24"/>
              </w:rPr>
              <w:t xml:space="preserve">WEEK 14  </w:t>
            </w:r>
            <w:r>
              <w:rPr>
                <w:rFonts w:ascii="Arial" w:cs="Arial" w:eastAsia="Arial" w:hAnsi="Arial"/>
                <w:color w:val="2E5F8A"/>
                <w:sz w:val="22"/>
                <w:szCs w:val="22"/>
              </w:rPr>
              <w:t xml:space="preserve">Sep 7–13  │  </w:t>
            </w:r>
            <w:r>
              <w:rPr>
                <w:rFonts w:ascii="Arial" w:cs="Arial" w:eastAsia="Arial" w:hAnsi="Arial"/>
                <w:color w:val="4A5568"/>
                <w:sz w:val="22"/>
                <w:szCs w:val="22"/>
              </w:rPr>
              <w:t xml:space="preserve">S2-P2 full spec + S2-P3 Streamlit Journal.</w:t>
            </w:r>
          </w:p>
        </w:tc>
      </w:tr>
    </w:tbl>
    <w:p>
      <w:pPr>
        <w:spacing w:after="0" w:before="60"/>
      </w:pPr>
      <w:r>
        <w:t xml:space="preserve"/>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Add full Indian cost stack to S2-P2 ExecutionHandler: brokerage, STT, stamp duty, exchange charges, SEBI, GST</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cost_stack_test.md: manual calculation for one SMA crossover trade matches engine output within Rs.0.01</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Add three slippage models to S2-P2 — switchable via parameter</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All three modes run without error. slippage_analysis.md shows Sharpe under each model.</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Build PDF tear sheet generator: backtest.generate_tearsheet() — equity curve, drawdown, annual returns, rolling Sharpe, key stats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Tearsheet PDF produced for SMA crossover on Nifty 50. Sharpe matches manual within 0.001.</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Tech With Tim Streamlit tutorial — first 45 minutes. Build hello_world showing trade_log data.</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streamlit run hello_world.py starts on port 8501, shows last 10 trade_log rows</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Build S2-P3 Streamlit pages 1 and 2: All Trades (filterable DataFrame) and Performance (equity curve, Sharpe, win rate)</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Pages 1 and 2 load without errors, DataFrame filterable, equity curve renders from PostgreSQL</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Build S2-P3 Streamlit pages 3 and 4: Behavioural Analytics and Signal Registry</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Behavioural analytics page shows non-trivial overconfidence rate, recency bias test, and loss aversion ratio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4"/>
              <w:left w:val="single" w:color="C8962E" w:sz="4"/>
              <w:bottom w:val="single" w:color="C8962E" w:sz="4"/>
              <w:right w:val="single" w:color="C8962E" w:sz="4"/>
            </w:tcBorders>
            <w:shd w:fill="FFF8E8" w:val="clear"/>
            <w:tcMar>
              <w:top w:type="dxa" w:w="100"/>
              <w:left w:type="dxa" w:w="200"/>
              <w:bottom w:type="dxa" w:w="100"/>
              <w:right w:type="dxa" w:w="200"/>
            </w:tcMar>
          </w:tcPr>
          <w:p>
            <w:r>
              <w:rPr>
                <w:rFonts w:ascii="Arial" w:cs="Arial" w:eastAsia="Arial" w:hAnsi="Arial"/>
                <w:b/>
                <w:bCs/>
                <w:color w:val="C8962E"/>
                <w:sz w:val="21"/>
                <w:szCs w:val="21"/>
              </w:rPr>
              <w:t xml:space="preserve">SUNDAY NON-NEGOTIABLE (Aug 25)  </w:t>
            </w:r>
            <w:r>
              <w:rPr>
                <w:rFonts w:ascii="Arial" w:cs="Arial" w:eastAsia="Arial" w:hAnsi="Arial"/>
                <w:color w:val="4A5568"/>
                <w:sz w:val="20"/>
                <w:szCs w:val="20"/>
              </w:rPr>
              <w:t xml:space="preserve">30-minute handwritten journal. The Streamlit dashboard shows real behavioural analytics from your own trade data. Write what the overconfidence rate reveals. Be specific. Do not rationalise.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6"/>
              <w:left w:val="single" w:color="C8962E" w:sz="6"/>
              <w:bottom w:val="single" w:color="B0C4D8" w:sz="2"/>
              <w:right w:val="none" w:color="FFFFFF" w:sz="0"/>
            </w:tcBorders>
            <w:shd w:fill="EBF2FA" w:val="clear"/>
            <w:tcMar>
              <w:top w:type="dxa" w:w="100"/>
              <w:left w:type="dxa" w:w="160"/>
              <w:bottom w:type="dxa" w:w="100"/>
              <w:right w:type="dxa" w:w="160"/>
            </w:tcMar>
          </w:tcPr>
          <w:p>
            <w:r>
              <w:rPr>
                <w:rFonts w:ascii="Arial" w:cs="Arial" w:eastAsia="Arial" w:hAnsi="Arial"/>
                <w:b/>
                <w:bCs/>
                <w:color w:val="1A2B4A"/>
                <w:sz w:val="24"/>
                <w:szCs w:val="24"/>
              </w:rPr>
              <w:t xml:space="preserve">WEEK 15 — FINAL SPRINT  </w:t>
            </w:r>
            <w:r>
              <w:rPr>
                <w:rFonts w:ascii="Arial" w:cs="Arial" w:eastAsia="Arial" w:hAnsi="Arial"/>
                <w:color w:val="2E5F8A"/>
                <w:sz w:val="22"/>
                <w:szCs w:val="22"/>
              </w:rPr>
              <w:t xml:space="preserve">Sep 14–17  │  </w:t>
            </w:r>
            <w:r>
              <w:rPr>
                <w:rFonts w:ascii="Arial" w:cs="Arial" w:eastAsia="Arial" w:hAnsi="Arial"/>
                <w:color w:val="4A5568"/>
                <w:sz w:val="22"/>
                <w:szCs w:val="22"/>
              </w:rPr>
              <w:t xml:space="preserve">S2-P4 Statistics v1 + V1 Finance Tracker. Final gate. Sprint complete.</w:t>
            </w:r>
          </w:p>
        </w:tc>
      </w:tr>
    </w:tbl>
    <w:p>
      <w:pPr>
        <w:spacing w:after="0" w:before="60"/>
      </w:pPr>
      <w:r>
        <w:t xml:space="preserve"/>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Upgrade all v0.1 statistics functions to accept ticker string OR numpy array — add PostgreSQL query path</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sharpe_ratio('NSEI') returns correct value matching numpy array version within 0.001</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Add NSE corporate action adjustment to v1 library — verify on 3 known historical corporate actions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corporate_action_test.md: 3 verified adjustments showing before and after prices match expected</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Build generate_pdf_report() for S2-P4: pulls from PostgreSQL, produces full PDF in under 60 seconds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generate_pdf_report('NSEI') produces PDF in under 60 seconds with all metrics</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V1 Upgrade: migrate finance tracker from SQLite to PostgreSQL — verify row counts match</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SELECT COUNT(*) on PostgreSQL finances table equals original SQLite count. No data lost.</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V1 Upgrade: add Dockerfile and docker-compose entry, Hospitalisation Test under 2 minutes</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docker-compose up starts finance tracker cleanly, CLI writes to PostgreSQL</w:t>
      </w:r>
    </w:p>
    <w:p>
      <w:pPr>
        <w:spacing w:after="20" w:before="100"/>
      </w:pPr>
      <w:r>
        <w:rPr>
          <w:rFonts w:ascii="Arial" w:cs="Arial" w:eastAsia="Arial" w:hAnsi="Arial"/>
          <w:b/>
          <w:bCs/>
          <w:color w:val="C8962E"/>
          <w:sz w:val="22"/>
          <w:szCs w:val="22"/>
        </w:rPr>
        <w:t xml:space="preserve">▶  </w:t>
      </w:r>
      <w:r>
        <w:rPr>
          <w:rFonts w:ascii="Arial" w:cs="Arial" w:eastAsia="Arial" w:hAnsi="Arial"/>
          <w:b/>
          <w:bCs/>
          <w:color w:val="1A2B4A"/>
          <w:sz w:val="22"/>
          <w:szCs w:val="22"/>
        </w:rPr>
        <w:t xml:space="preserve">Complete Phase 5 Mastery Gate self-audit — gate_check_phase5.md committed by Sep 17</w:t>
      </w:r>
    </w:p>
    <w:p>
      <w:pPr>
        <w:spacing w:after="80" w:before="0"/>
        <w:ind w:left="360"/>
      </w:pPr>
      <w:r>
        <w:rPr>
          <w:rFonts w:ascii="Arial" w:cs="Arial" w:eastAsia="Arial" w:hAnsi="Arial"/>
          <w:b/>
          <w:bCs/>
          <w:color w:val="2E5F8A"/>
          <w:sz w:val="20"/>
          <w:szCs w:val="20"/>
        </w:rPr>
        <w:t xml:space="preserve">Done when: </w:t>
      </w:r>
      <w:r>
        <w:rPr>
          <w:rFonts w:ascii="Arial" w:cs="Arial" w:eastAsia="Arial" w:hAnsi="Arial"/>
          <w:color w:val="4A5568"/>
          <w:sz w:val="20"/>
          <w:szCs w:val="20"/>
        </w:rPr>
        <w:t xml:space="preserve">All gate items checked and committed by Sep 17, 2026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4"/>
              <w:left w:val="single" w:color="C8962E" w:sz="4"/>
              <w:bottom w:val="single" w:color="C8962E" w:sz="4"/>
              <w:right w:val="single" w:color="C8962E" w:sz="4"/>
            </w:tcBorders>
            <w:shd w:fill="FFF8E8" w:val="clear"/>
            <w:tcMar>
              <w:top w:type="dxa" w:w="100"/>
              <w:left w:type="dxa" w:w="200"/>
              <w:bottom w:type="dxa" w:w="100"/>
              <w:right w:type="dxa" w:w="200"/>
            </w:tcMar>
          </w:tcPr>
          <w:p>
            <w:r>
              <w:rPr>
                <w:rFonts w:ascii="Arial" w:cs="Arial" w:eastAsia="Arial" w:hAnsi="Arial"/>
                <w:b/>
                <w:bCs/>
                <w:color w:val="C8962E"/>
                <w:sz w:val="21"/>
                <w:szCs w:val="21"/>
              </w:rPr>
              <w:t xml:space="preserve">SUNDAY NON-NEGOTIABLE (Sep 15 — Final Journal)  </w:t>
            </w:r>
            <w:r>
              <w:rPr>
                <w:rFonts w:ascii="Arial" w:cs="Arial" w:eastAsia="Arial" w:hAnsi="Arial"/>
                <w:color w:val="4A5568"/>
                <w:sz w:val="20"/>
                <w:szCs w:val="20"/>
              </w:rPr>
              <w:t xml:space="preserve">30-minute handwritten journal. This is the final journal entry of the 91-day sprint. All 12 projects are complete. Write what the weakest component is across the entire system. That weakness is the first thing Semester 3 must fix.</w:t>
            </w:r>
          </w:p>
        </w:tc>
      </w:tr>
    </w:tbl>
    <w:p>
      <w:r>
        <w:br w:type="page"/>
      </w:r>
    </w:p>
    <w:p>
      <w:pPr>
        <w:pStyle w:val="Heading1"/>
        <w:pBdr>
          <w:bottom w:val="single" w:color="C8962E" w:sz="8" w:space="4"/>
        </w:pBdr>
        <w:spacing w:after="180" w:before="300"/>
      </w:pPr>
      <w:r>
        <w:rPr>
          <w:rFonts w:ascii="Arial" w:cs="Arial" w:eastAsia="Arial" w:hAnsi="Arial"/>
          <w:b/>
          <w:bCs/>
          <w:color w:val="1A2B4A"/>
          <w:sz w:val="36"/>
          <w:szCs w:val="36"/>
        </w:rPr>
        <w:t xml:space="preserve">SECTION 6 — NON-NEGOTIABLE HABITS</w:t>
      </w:r>
    </w:p>
    <w:p>
      <w:pPr>
        <w:pStyle w:val="Heading2"/>
        <w:spacing w:after="120" w:before="240"/>
      </w:pPr>
      <w:r>
        <w:rPr>
          <w:rFonts w:ascii="Arial" w:cs="Arial" w:eastAsia="Arial" w:hAnsi="Arial"/>
          <w:b/>
          <w:bCs/>
          <w:color w:val="2E5F8A"/>
          <w:sz w:val="28"/>
          <w:szCs w:val="28"/>
        </w:rPr>
        <w:t xml:space="preserve">Daily Git Commit</w:t>
      </w:r>
    </w:p>
    <w:p>
      <w:pPr>
        <w:spacing w:after="60" w:before="60"/>
      </w:pPr>
      <w:r>
        <w:rPr>
          <w:rFonts w:ascii="Arial" w:cs="Arial" w:eastAsia="Arial" w:hAnsi="Arial"/>
          <w:b w:val="false"/>
          <w:bCs w:val="false"/>
          <w:color w:val="4A5568"/>
          <w:sz w:val="22"/>
          <w:szCs w:val="22"/>
        </w:rPr>
        <w:t xml:space="preserve">At least one meaningful push every single day. Not 'wip' as a message. A real description of what changed and why.</w:t>
      </w:r>
    </w:p>
    <w:p>
      <w:pPr>
        <w:spacing w:after="0" w:before="80"/>
      </w:pPr>
      <w:r>
        <w:t xml:space="preserve"/>
      </w:r>
    </w:p>
    <w:p>
      <w:pPr>
        <w:pStyle w:val="Heading2"/>
        <w:spacing w:after="120" w:before="240"/>
      </w:pPr>
      <w:r>
        <w:rPr>
          <w:rFonts w:ascii="Arial" w:cs="Arial" w:eastAsia="Arial" w:hAnsi="Arial"/>
          <w:b/>
          <w:bCs/>
          <w:color w:val="2E5F8A"/>
          <w:sz w:val="28"/>
          <w:szCs w:val="28"/>
        </w:rPr>
        <w:t xml:space="preserve">Sunday Journal — 12 Sundays</w:t>
      </w:r>
    </w:p>
    <w:p>
      <w:pPr>
        <w:spacing w:after="60" w:before="60"/>
      </w:pPr>
      <w:r>
        <w:rPr>
          <w:rFonts w:ascii="Arial" w:cs="Arial" w:eastAsia="Arial" w:hAnsi="Arial"/>
          <w:b w:val="false"/>
          <w:bCs w:val="false"/>
          <w:color w:val="4A5568"/>
          <w:sz w:val="22"/>
          <w:szCs w:val="22"/>
        </w:rPr>
        <w:t xml:space="preserve">30 minutes, handwritten, every Sunday of the sprint. Dates for the Jun 19 – Sep 17, 2026 run:</w:t>
      </w:r>
    </w:p>
    <w:p>
      <w:pPr>
        <w:spacing w:after="0" w:before="6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Sunday</w:t>
            </w:r>
          </w:p>
        </w:tc>
        <w:tc>
          <w:tcPr>
            <w:tcW w:type="dxa" w:w="360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Date</w:t>
            </w:r>
          </w:p>
        </w:tc>
      </w:tr>
      <w:tr>
        <w:tc>
          <w:tcPr>
            <w:tcW w:type="dxa" w:w="1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Sunday 1</w:t>
            </w:r>
          </w:p>
        </w:tc>
        <w:tc>
          <w:tcPr>
            <w:tcW w:type="dxa" w:w="36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Jun 25</w:t>
            </w:r>
          </w:p>
        </w:tc>
      </w:tr>
      <w:tr>
        <w:tc>
          <w:tcPr>
            <w:tcW w:type="dxa" w:w="1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Sunday 2</w:t>
            </w:r>
          </w:p>
        </w:tc>
        <w:tc>
          <w:tcPr>
            <w:tcW w:type="dxa" w:w="36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Jul 2</w:t>
            </w:r>
          </w:p>
        </w:tc>
      </w:tr>
      <w:tr>
        <w:tc>
          <w:tcPr>
            <w:tcW w:type="dxa" w:w="1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Sunday 3</w:t>
            </w:r>
          </w:p>
        </w:tc>
        <w:tc>
          <w:tcPr>
            <w:tcW w:type="dxa" w:w="36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Jul 9</w:t>
            </w:r>
          </w:p>
        </w:tc>
      </w:tr>
      <w:tr>
        <w:tc>
          <w:tcPr>
            <w:tcW w:type="dxa" w:w="1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Sunday 4</w:t>
            </w:r>
          </w:p>
        </w:tc>
        <w:tc>
          <w:tcPr>
            <w:tcW w:type="dxa" w:w="36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Jul 16</w:t>
            </w:r>
          </w:p>
        </w:tc>
      </w:tr>
      <w:tr>
        <w:tc>
          <w:tcPr>
            <w:tcW w:type="dxa" w:w="1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Sunday 5</w:t>
            </w:r>
          </w:p>
        </w:tc>
        <w:tc>
          <w:tcPr>
            <w:tcW w:type="dxa" w:w="36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Jul 21</w:t>
            </w:r>
          </w:p>
        </w:tc>
      </w:tr>
      <w:tr>
        <w:tc>
          <w:tcPr>
            <w:tcW w:type="dxa" w:w="1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Sunday 6</w:t>
            </w:r>
          </w:p>
        </w:tc>
        <w:tc>
          <w:tcPr>
            <w:tcW w:type="dxa" w:w="36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Jul 30</w:t>
            </w:r>
          </w:p>
        </w:tc>
      </w:tr>
      <w:tr>
        <w:tc>
          <w:tcPr>
            <w:tcW w:type="dxa" w:w="1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Sunday 7</w:t>
            </w:r>
          </w:p>
        </w:tc>
        <w:tc>
          <w:tcPr>
            <w:tcW w:type="dxa" w:w="36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Aug 6</w:t>
            </w:r>
          </w:p>
        </w:tc>
      </w:tr>
      <w:tr>
        <w:tc>
          <w:tcPr>
            <w:tcW w:type="dxa" w:w="1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Sunday 8</w:t>
            </w:r>
          </w:p>
        </w:tc>
        <w:tc>
          <w:tcPr>
            <w:tcW w:type="dxa" w:w="36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Aug 13</w:t>
            </w:r>
          </w:p>
        </w:tc>
      </w:tr>
      <w:tr>
        <w:tc>
          <w:tcPr>
            <w:tcW w:type="dxa" w:w="1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Sunday 9</w:t>
            </w:r>
          </w:p>
        </w:tc>
        <w:tc>
          <w:tcPr>
            <w:tcW w:type="dxa" w:w="36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Aug 20</w:t>
            </w:r>
          </w:p>
        </w:tc>
      </w:tr>
      <w:tr>
        <w:tc>
          <w:tcPr>
            <w:tcW w:type="dxa" w:w="1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Sunday 10</w:t>
            </w:r>
          </w:p>
        </w:tc>
        <w:tc>
          <w:tcPr>
            <w:tcW w:type="dxa" w:w="36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Aug 27</w:t>
            </w:r>
          </w:p>
        </w:tc>
      </w:tr>
      <w:tr>
        <w:tc>
          <w:tcPr>
            <w:tcW w:type="dxa" w:w="18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Sunday 11</w:t>
            </w:r>
          </w:p>
        </w:tc>
        <w:tc>
          <w:tcPr>
            <w:tcW w:type="dxa" w:w="36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Sep 3</w:t>
            </w:r>
          </w:p>
        </w:tc>
      </w:tr>
      <w:tr>
        <w:tc>
          <w:tcPr>
            <w:tcW w:type="dxa" w:w="18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bCs/>
                <w:i w:val="false"/>
                <w:iCs w:val="false"/>
                <w:color w:val="1A2B4A"/>
                <w:sz w:val="20"/>
                <w:szCs w:val="20"/>
              </w:rPr>
              <w:t xml:space="preserve">Sunday 12</w:t>
            </w:r>
          </w:p>
        </w:tc>
        <w:tc>
          <w:tcPr>
            <w:tcW w:type="dxa" w:w="36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Sep 15</w:t>
            </w:r>
          </w:p>
        </w:tc>
      </w:tr>
    </w:tbl>
    <w:p>
      <w:pPr>
        <w:spacing w:after="0" w:before="80"/>
      </w:pPr>
      <w:r>
        <w:t xml:space="preserve"/>
      </w:r>
    </w:p>
    <w:p>
      <w:pPr>
        <w:pStyle w:val="Heading3"/>
        <w:spacing w:after="100" w:before="200"/>
      </w:pPr>
      <w:r>
        <w:rPr>
          <w:rFonts w:ascii="Arial" w:cs="Arial" w:eastAsia="Arial" w:hAnsi="Arial"/>
          <w:b/>
          <w:bCs/>
          <w:color w:val="1A2B4A"/>
          <w:sz w:val="24"/>
          <w:szCs w:val="24"/>
        </w:rPr>
        <w:t xml:space="preserve">Sunday Journal Questions</w:t>
      </w:r>
    </w:p>
    <w:p>
      <w:pPr>
        <w:pStyle w:val="ListParagraph"/>
        <w:numPr>
          <w:ilvl w:val="0"/>
          <w:numId w:val="2"/>
        </w:numPr>
        <w:spacing w:after="40" w:before="40"/>
      </w:pPr>
      <w:r>
        <w:rPr>
          <w:rFonts w:ascii="Arial" w:cs="Arial" w:eastAsia="Arial" w:hAnsi="Arial"/>
          <w:b w:val="false"/>
          <w:bCs w:val="false"/>
          <w:color w:val="4A5568"/>
          <w:sz w:val="22"/>
          <w:szCs w:val="22"/>
        </w:rPr>
        <w:t xml:space="preserve">What did I build this week that did not exist last Sunday?</w:t>
      </w:r>
    </w:p>
    <w:p>
      <w:pPr>
        <w:pStyle w:val="ListParagraph"/>
        <w:numPr>
          <w:ilvl w:val="0"/>
          <w:numId w:val="2"/>
        </w:numPr>
        <w:spacing w:after="40" w:before="40"/>
      </w:pPr>
      <w:r>
        <w:rPr>
          <w:rFonts w:ascii="Arial" w:cs="Arial" w:eastAsia="Arial" w:hAnsi="Arial"/>
          <w:b w:val="false"/>
          <w:bCs w:val="false"/>
          <w:color w:val="4A5568"/>
          <w:sz w:val="22"/>
          <w:szCs w:val="22"/>
        </w:rPr>
        <w:t xml:space="preserve">What is the weakest part of my current code or methodology?</w:t>
      </w:r>
    </w:p>
    <w:p>
      <w:pPr>
        <w:pStyle w:val="ListParagraph"/>
        <w:numPr>
          <w:ilvl w:val="0"/>
          <w:numId w:val="2"/>
        </w:numPr>
        <w:spacing w:after="40" w:before="40"/>
      </w:pPr>
      <w:r>
        <w:rPr>
          <w:rFonts w:ascii="Arial" w:cs="Arial" w:eastAsia="Arial" w:hAnsi="Arial"/>
          <w:b w:val="false"/>
          <w:bCs w:val="false"/>
          <w:color w:val="4A5568"/>
          <w:sz w:val="22"/>
          <w:szCs w:val="22"/>
        </w:rPr>
        <w:t xml:space="preserve">What would a sceptic at Man Group say about my backtests?</w:t>
      </w:r>
    </w:p>
    <w:p>
      <w:pPr>
        <w:pStyle w:val="ListParagraph"/>
        <w:numPr>
          <w:ilvl w:val="0"/>
          <w:numId w:val="2"/>
        </w:numPr>
        <w:spacing w:after="40" w:before="40"/>
      </w:pPr>
      <w:r>
        <w:rPr>
          <w:rFonts w:ascii="Arial" w:cs="Arial" w:eastAsia="Arial" w:hAnsi="Arial"/>
          <w:b w:val="false"/>
          <w:bCs w:val="false"/>
          <w:color w:val="4A5568"/>
          <w:sz w:val="22"/>
          <w:szCs w:val="22"/>
        </w:rPr>
        <w:t xml:space="preserve">What does my father think I am missing?</w:t>
      </w:r>
    </w:p>
    <w:p>
      <w:pPr>
        <w:pStyle w:val="ListParagraph"/>
        <w:numPr>
          <w:ilvl w:val="0"/>
          <w:numId w:val="2"/>
        </w:numPr>
        <w:spacing w:after="40" w:before="40"/>
      </w:pPr>
      <w:r>
        <w:rPr>
          <w:rFonts w:ascii="Arial" w:cs="Arial" w:eastAsia="Arial" w:hAnsi="Arial"/>
          <w:b w:val="false"/>
          <w:bCs w:val="false"/>
          <w:color w:val="4A5568"/>
          <w:sz w:val="22"/>
          <w:szCs w:val="22"/>
        </w:rPr>
        <w:t xml:space="preserve">What did I do this week that was dishonest — with data, results, or myself?</w:t>
      </w:r>
    </w:p>
    <w:p>
      <w:pPr>
        <w:pStyle w:val="ListParagraph"/>
        <w:numPr>
          <w:ilvl w:val="0"/>
          <w:numId w:val="2"/>
        </w:numPr>
        <w:spacing w:after="40" w:before="40"/>
      </w:pPr>
      <w:r>
        <w:rPr>
          <w:rFonts w:ascii="Arial" w:cs="Arial" w:eastAsia="Arial" w:hAnsi="Arial"/>
          <w:b w:val="false"/>
          <w:bCs w:val="false"/>
          <w:color w:val="4A5568"/>
          <w:sz w:val="22"/>
          <w:szCs w:val="22"/>
        </w:rPr>
        <w:t xml:space="preserve">What is the next thing that could kill this project, and what is my response?</w:t>
      </w:r>
    </w:p>
    <w:p>
      <w:pPr>
        <w:pStyle w:val="ListParagraph"/>
        <w:numPr>
          <w:ilvl w:val="0"/>
          <w:numId w:val="2"/>
        </w:numPr>
        <w:spacing w:after="40" w:before="40"/>
      </w:pPr>
      <w:r>
        <w:rPr>
          <w:rFonts w:ascii="Arial" w:cs="Arial" w:eastAsia="Arial" w:hAnsi="Arial"/>
          <w:b w:val="false"/>
          <w:bCs w:val="false"/>
          <w:color w:val="4A5568"/>
          <w:sz w:val="22"/>
          <w:szCs w:val="22"/>
        </w:rPr>
        <w:t xml:space="preserve">What is the one thing I would most regret not doing this week?</w:t>
      </w:r>
    </w:p>
    <w:p>
      <w:pPr>
        <w:spacing w:after="0" w:before="80"/>
      </w:pPr>
      <w:r>
        <w:t xml:space="preserve"/>
      </w:r>
    </w:p>
    <w:p>
      <w:pPr>
        <w:pStyle w:val="Heading2"/>
        <w:spacing w:after="120" w:before="240"/>
      </w:pPr>
      <w:r>
        <w:rPr>
          <w:rFonts w:ascii="Arial" w:cs="Arial" w:eastAsia="Arial" w:hAnsi="Arial"/>
          <w:b/>
          <w:bCs/>
          <w:color w:val="2E5F8A"/>
          <w:sz w:val="28"/>
          <w:szCs w:val="28"/>
        </w:rPr>
        <w:t xml:space="preserve">Loss Analyser</w:t>
      </w:r>
    </w:p>
    <w:p>
      <w:pPr>
        <w:spacing w:after="60" w:before="60"/>
      </w:pPr>
      <w:r>
        <w:rPr>
          <w:rFonts w:ascii="Arial" w:cs="Arial" w:eastAsia="Arial" w:hAnsi="Arial"/>
          <w:b w:val="false"/>
          <w:bCs w:val="false"/>
          <w:color w:val="4A5568"/>
          <w:sz w:val="22"/>
          <w:szCs w:val="22"/>
        </w:rPr>
        <w:t xml:space="preserve">Within 24 hours of any losing trade above Rs.200, fill the Loss Analyser form (structured questionnaire). File it with the trade's Git commit hash.</w:t>
      </w:r>
    </w:p>
    <w:p>
      <w:pPr>
        <w:spacing w:after="0" w:before="80"/>
      </w:pPr>
      <w:r>
        <w:t xml:space="preserve"/>
      </w:r>
    </w:p>
    <w:p>
      <w:pPr>
        <w:pStyle w:val="Heading2"/>
        <w:spacing w:after="120" w:before="240"/>
      </w:pPr>
      <w:r>
        <w:rPr>
          <w:rFonts w:ascii="Arial" w:cs="Arial" w:eastAsia="Arial" w:hAnsi="Arial"/>
          <w:b/>
          <w:bCs/>
          <w:color w:val="2E5F8A"/>
          <w:sz w:val="28"/>
          <w:szCs w:val="28"/>
        </w:rPr>
        <w:t xml:space="preserve">Kill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C8962E" w:sz="16"/>
              <w:bottom w:val="none"/>
              <w:right w:val="none"/>
            </w:tcBorders>
            <w:shd w:fill="EBF2FA" w:val="clear"/>
            <w:tcMar>
              <w:top w:type="dxa" w:w="120"/>
              <w:left w:type="dxa" w:w="240"/>
              <w:bottom w:type="dxa" w:w="120"/>
              <w:right w:type="dxa" w:w="120"/>
            </w:tcMar>
          </w:tcPr>
          <w:p>
            <w:pPr>
              <w:jc w:val="center"/>
            </w:pPr>
            <w:r>
              <w:rPr>
                <w:rFonts w:ascii="Arial" w:cs="Arial" w:eastAsia="Arial" w:hAnsi="Arial"/>
                <w:b/>
                <w:bCs/>
                <w:color w:val="1A2B4A"/>
                <w:sz w:val="22"/>
                <w:szCs w:val="22"/>
              </w:rPr>
              <w:t xml:space="preserve">Total live money lost across all trades cannot exceed Rs.5,000. If it does, all live trading stops. No discretion at the trigger point. This rule cannot be overridden.</w:t>
            </w:r>
          </w:p>
        </w:tc>
      </w:tr>
    </w:tbl>
    <w:p>
      <w:r>
        <w:br w:type="page"/>
      </w:r>
    </w:p>
    <w:p>
      <w:pPr>
        <w:pStyle w:val="Heading1"/>
        <w:pBdr>
          <w:bottom w:val="single" w:color="C8962E" w:sz="8" w:space="4"/>
        </w:pBdr>
        <w:spacing w:after="180" w:before="300"/>
      </w:pPr>
      <w:r>
        <w:rPr>
          <w:rFonts w:ascii="Arial" w:cs="Arial" w:eastAsia="Arial" w:hAnsi="Arial"/>
          <w:b/>
          <w:bCs/>
          <w:color w:val="1A2B4A"/>
          <w:sz w:val="36"/>
          <w:szCs w:val="36"/>
        </w:rPr>
        <w:t xml:space="preserve">SECTION 7 — FATHER MENTORSHIP SESSIONS</w:t>
      </w:r>
    </w:p>
    <w:p>
      <w:pPr>
        <w:spacing w:after="60" w:before="60"/>
      </w:pPr>
      <w:r>
        <w:rPr>
          <w:rFonts w:ascii="Arial" w:cs="Arial" w:eastAsia="Arial" w:hAnsi="Arial"/>
          <w:b w:val="false"/>
          <w:bCs w:val="false"/>
          <w:color w:val="4A5568"/>
          <w:sz w:val="22"/>
          <w:szCs w:val="22"/>
        </w:rPr>
        <w:t xml:space="preserve">Five structured sessions over the 91-day run. Each produces a 1-page written deliverable filed in GitHub.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Session</w:t>
            </w:r>
          </w:p>
        </w:tc>
        <w:tc>
          <w:tcPr>
            <w:tcW w:type="dxa" w:w="140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Date</w:t>
            </w:r>
          </w:p>
        </w:tc>
        <w:tc>
          <w:tcPr>
            <w:tcW w:type="dxa" w:w="696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Deliverable</w:t>
            </w:r>
          </w:p>
        </w:tc>
      </w:tr>
      <w:tr>
        <w:tc>
          <w:tcPr>
            <w:tcW w:type="dxa" w:w="10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center"/>
            </w:pPr>
            <w:r>
              <w:rPr>
                <w:rFonts w:ascii="Arial" w:cs="Arial" w:eastAsia="Arial" w:hAnsi="Arial"/>
                <w:b/>
                <w:bCs/>
                <w:i w:val="false"/>
                <w:iCs w:val="false"/>
                <w:color w:val="1A2B4A"/>
                <w:sz w:val="20"/>
                <w:szCs w:val="20"/>
              </w:rPr>
              <w:t xml:space="preserve">1</w:t>
            </w:r>
          </w:p>
        </w:tc>
        <w:tc>
          <w:tcPr>
            <w:tcW w:type="dxa" w:w="14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Week 5 · Jul 21</w:t>
            </w:r>
          </w:p>
        </w:tc>
        <w:tc>
          <w:tcPr>
            <w:tcW w:type="dxa" w:w="696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Father reviews Paper 1 methodology and financial math — confirms Sharpe, Sortino, Calmar computations are correct. Deliverable: 1-page notes with corrections.</w:t>
            </w:r>
          </w:p>
        </w:tc>
      </w:tr>
      <w:tr>
        <w:tc>
          <w:tcPr>
            <w:tcW w:type="dxa" w:w="10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center"/>
            </w:pPr>
            <w:r>
              <w:rPr>
                <w:rFonts w:ascii="Arial" w:cs="Arial" w:eastAsia="Arial" w:hAnsi="Arial"/>
                <w:b/>
                <w:bCs/>
                <w:i w:val="false"/>
                <w:iCs w:val="false"/>
                <w:color w:val="1A2B4A"/>
                <w:sz w:val="20"/>
                <w:szCs w:val="20"/>
              </w:rPr>
              <w:t xml:space="preserve">2</w:t>
            </w:r>
          </w:p>
        </w:tc>
        <w:tc>
          <w:tcPr>
            <w:tcW w:type="dxa" w:w="14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Week 7 · Aug 4</w:t>
            </w:r>
          </w:p>
        </w:tc>
        <w:tc>
          <w:tcPr>
            <w:tcW w:type="dxa" w:w="6960"/>
            <w:gridSpan w:val="1"/>
            <w:tcBorders>
              <w:top w:val="single" w:color="B0C4D8" w:sz="4"/>
              <w:left w:val="single" w:color="B0C4D8" w:sz="4"/>
              <w:bottom w:val="single" w:color="B0C4D8" w:sz="4"/>
              <w:right w:val="single" w:color="B0C4D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Father explains back how the event-driven backtesting loop prevents lookahead bias. Deliverable: 1-page notes of his explanation.</w:t>
            </w:r>
          </w:p>
        </w:tc>
      </w:tr>
      <w:tr>
        <w:tc>
          <w:tcPr>
            <w:tcW w:type="dxa" w:w="10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center"/>
            </w:pPr>
            <w:r>
              <w:rPr>
                <w:rFonts w:ascii="Arial" w:cs="Arial" w:eastAsia="Arial" w:hAnsi="Arial"/>
                <w:b/>
                <w:bCs/>
                <w:i w:val="false"/>
                <w:iCs w:val="false"/>
                <w:color w:val="1A2B4A"/>
                <w:sz w:val="20"/>
                <w:szCs w:val="20"/>
              </w:rPr>
              <w:t xml:space="preserve">3</w:t>
            </w:r>
          </w:p>
        </w:tc>
        <w:tc>
          <w:tcPr>
            <w:tcW w:type="dxa" w:w="14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Week 9 · Aug 12</w:t>
            </w:r>
          </w:p>
        </w:tc>
        <w:tc>
          <w:tcPr>
            <w:tcW w:type="dxa" w:w="696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Father reviews Paper 2 bootstrap significance methodology and confirms the four data quality universes. Deliverable: 1-page notes confirming or identifying gaps.</w:t>
            </w:r>
          </w:p>
        </w:tc>
      </w:tr>
      <w:tr>
        <w:tc>
          <w:tcPr>
            <w:tcW w:type="dxa" w:w="10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center"/>
            </w:pPr>
            <w:r>
              <w:rPr>
                <w:rFonts w:ascii="Arial" w:cs="Arial" w:eastAsia="Arial" w:hAnsi="Arial"/>
                <w:b/>
                <w:bCs/>
                <w:i w:val="false"/>
                <w:iCs w:val="false"/>
                <w:color w:val="1A2B4A"/>
                <w:sz w:val="20"/>
                <w:szCs w:val="20"/>
              </w:rPr>
              <w:t xml:space="preserve">4</w:t>
            </w:r>
          </w:p>
        </w:tc>
        <w:tc>
          <w:tcPr>
            <w:tcW w:type="dxa" w:w="14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Week 10 · Aug 19</w:t>
            </w:r>
          </w:p>
        </w:tc>
        <w:tc>
          <w:tcPr>
            <w:tcW w:type="dxa" w:w="6960"/>
            <w:gridSpan w:val="1"/>
            <w:tcBorders>
              <w:top w:val="single" w:color="B0C4D8" w:sz="4"/>
              <w:left w:val="single" w:color="B0C4D8" w:sz="4"/>
              <w:bottom w:val="single" w:color="B0C4D8" w:sz="4"/>
              <w:right w:val="single" w:color="B0C4D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NSE Market Structure: how does an order get from Zerodha app to execution on NSE? Order types, order book, settlement cycles, circuit breakers. Deliverable: diagram of complete NSE trade lifecycle.</w:t>
            </w:r>
          </w:p>
        </w:tc>
      </w:tr>
      <w:tr>
        <w:tc>
          <w:tcPr>
            <w:tcW w:type="dxa" w:w="100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center"/>
            </w:pPr>
            <w:r>
              <w:rPr>
                <w:rFonts w:ascii="Arial" w:cs="Arial" w:eastAsia="Arial" w:hAnsi="Arial"/>
                <w:b/>
                <w:bCs/>
                <w:i w:val="false"/>
                <w:iCs w:val="false"/>
                <w:color w:val="1A2B4A"/>
                <w:sz w:val="20"/>
                <w:szCs w:val="20"/>
              </w:rPr>
              <w:t xml:space="preserve">5</w:t>
            </w:r>
          </w:p>
        </w:tc>
        <w:tc>
          <w:tcPr>
            <w:tcW w:type="dxa" w:w="1400"/>
            <w:gridSpan w:val="1"/>
            <w:tcBorders>
              <w:top w:val="single" w:color="B0C4D8" w:sz="4"/>
              <w:left w:val="single" w:color="B0C4D8" w:sz="4"/>
              <w:bottom w:val="single" w:color="B0C4D8" w:sz="4"/>
              <w:right w:val="single" w:color="B0C4D8" w:sz="4"/>
            </w:tcBorders>
            <w:shd w:fill="D5E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Week 15 · Sep 13</w:t>
            </w:r>
          </w:p>
        </w:tc>
        <w:tc>
          <w:tcPr>
            <w:tcW w:type="dxa" w:w="696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Crisis Story Session: father describes one real market crisis he lived through. Deliverable: written crisis account for research archive.</w:t>
            </w:r>
          </w:p>
        </w:tc>
      </w:tr>
    </w:tbl>
    <w:p>
      <w:r>
        <w:br w:type="page"/>
      </w:r>
    </w:p>
    <w:p>
      <w:pPr>
        <w:pStyle w:val="Heading1"/>
        <w:pBdr>
          <w:bottom w:val="single" w:color="C8962E" w:sz="8" w:space="4"/>
        </w:pBdr>
        <w:spacing w:after="180" w:before="300"/>
      </w:pPr>
      <w:r>
        <w:rPr>
          <w:rFonts w:ascii="Arial" w:cs="Arial" w:eastAsia="Arial" w:hAnsi="Arial"/>
          <w:b/>
          <w:bCs/>
          <w:color w:val="1A2B4A"/>
          <w:sz w:val="36"/>
          <w:szCs w:val="36"/>
        </w:rPr>
        <w:t xml:space="preserve">SECTION 8 — DAILY PROGRESS TRACKER</w:t>
      </w:r>
    </w:p>
    <w:p>
      <w:pPr>
        <w:spacing w:after="60" w:before="60"/>
      </w:pPr>
      <w:r>
        <w:rPr>
          <w:rFonts w:ascii="Arial" w:cs="Arial" w:eastAsia="Arial" w:hAnsi="Arial"/>
          <w:b w:val="false"/>
          <w:bCs w:val="false"/>
          <w:color w:val="4A5568"/>
          <w:sz w:val="22"/>
          <w:szCs w:val="22"/>
        </w:rPr>
        <w:t xml:space="preserve">Fill this in before ending work every day. No exceptions. Maintain as DAILY_LOG.md in your GitHub repo. One entry per day. 91 entries total.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8" w:sz="4"/>
              <w:left w:val="single" w:color="B0C4D8" w:sz="4"/>
              <w:bottom w:val="single" w:color="B0C4D8" w:sz="4"/>
              <w:right w:val="single" w:color="B0C4D8" w:sz="4"/>
            </w:tcBorders>
            <w:shd w:fill="EBF2FA" w:val="clear"/>
            <w:tcMar>
              <w:top w:type="dxa" w:w="120"/>
              <w:left w:type="dxa" w:w="200"/>
              <w:bottom w:type="dxa" w:w="120"/>
              <w:right w:type="dxa" w:w="200"/>
            </w:tcMar>
          </w:tcPr>
          <w:p>
            <w:pPr>
              <w:spacing w:after="30" w:before="60"/>
            </w:pPr>
            <w:r>
              <w:rPr>
                <w:rFonts w:ascii="Arial" w:cs="Arial" w:eastAsia="Arial" w:hAnsi="Arial"/>
                <w:b/>
                <w:bCs/>
                <w:color w:val="1A2B4A"/>
                <w:sz w:val="22"/>
                <w:szCs w:val="22"/>
              </w:rPr>
              <w:t xml:space="preserve">DAILY LOG FORMAT</w:t>
            </w:r>
          </w:p>
          <w:p>
            <w:pPr>
              <w:spacing w:after="20" w:before="30"/>
            </w:pPr>
            <w:r>
              <w:rPr>
                <w:rFonts w:ascii="Arial" w:cs="Arial" w:eastAsia="Arial" w:hAnsi="Arial"/>
                <w:color w:val="4A5568"/>
                <w:sz w:val="20"/>
                <w:szCs w:val="20"/>
              </w:rPr>
              <w:t xml:space="preserve">Date and Day Number (e.g., Jun 19 — Day 1 of 91)</w:t>
            </w:r>
          </w:p>
          <w:p>
            <w:pPr>
              <w:spacing w:after="20" w:before="20"/>
            </w:pPr>
            <w:r>
              <w:rPr>
                <w:rFonts w:ascii="Arial" w:cs="Arial" w:eastAsia="Arial" w:hAnsi="Arial"/>
                <w:color w:val="4A5568"/>
                <w:sz w:val="20"/>
                <w:szCs w:val="20"/>
              </w:rPr>
              <w:t xml:space="preserve">Hours worked today</w:t>
            </w:r>
          </w:p>
          <w:p>
            <w:pPr>
              <w:spacing w:after="20" w:before="20"/>
            </w:pPr>
            <w:r>
              <w:rPr>
                <w:rFonts w:ascii="Arial" w:cs="Arial" w:eastAsia="Arial" w:hAnsi="Arial"/>
                <w:color w:val="4A5568"/>
                <w:sz w:val="20"/>
                <w:szCs w:val="20"/>
              </w:rPr>
              <w:t xml:space="preserve">Git commits today (number + most important commit message)</w:t>
            </w:r>
          </w:p>
          <w:p>
            <w:pPr>
              <w:spacing w:after="20" w:before="20"/>
            </w:pPr>
            <w:r>
              <w:rPr>
                <w:rFonts w:ascii="Arial" w:cs="Arial" w:eastAsia="Arial" w:hAnsi="Arial"/>
                <w:color w:val="4A5568"/>
                <w:sz w:val="20"/>
                <w:szCs w:val="20"/>
              </w:rPr>
              <w:t xml:space="preserve">Task completed (binary: yes/no, with the task name)</w:t>
            </w:r>
          </w:p>
          <w:p>
            <w:pPr>
              <w:spacing w:after="20" w:before="20"/>
            </w:pPr>
            <w:r>
              <w:rPr>
                <w:rFonts w:ascii="Arial" w:cs="Arial" w:eastAsia="Arial" w:hAnsi="Arial"/>
                <w:color w:val="4A5568"/>
                <w:sz w:val="20"/>
                <w:szCs w:val="20"/>
              </w:rPr>
              <w:t xml:space="preserve">Blocker (what stopped you, if anything — be specific, not vague)</w:t>
            </w:r>
          </w:p>
          <w:p>
            <w:pPr>
              <w:spacing w:after="60" w:before="20"/>
            </w:pPr>
            <w:r>
              <w:rPr>
                <w:rFonts w:ascii="Arial" w:cs="Arial" w:eastAsia="Arial" w:hAnsi="Arial"/>
                <w:color w:val="4A5568"/>
                <w:sz w:val="20"/>
                <w:szCs w:val="20"/>
              </w:rPr>
              <w:t xml:space="preserve">Tomorrow's first task (write it tonight so you start immediately tomorrow)</w:t>
            </w:r>
          </w:p>
        </w:tc>
      </w:tr>
    </w:tbl>
    <w:p>
      <w:r>
        <w:br w:type="page"/>
      </w:r>
    </w:p>
    <w:p>
      <w:pPr>
        <w:pStyle w:val="Heading1"/>
        <w:pBdr>
          <w:bottom w:val="single" w:color="C8962E" w:sz="8" w:space="4"/>
        </w:pBdr>
        <w:spacing w:after="180" w:before="300"/>
      </w:pPr>
      <w:r>
        <w:rPr>
          <w:rFonts w:ascii="Arial" w:cs="Arial" w:eastAsia="Arial" w:hAnsi="Arial"/>
          <w:b/>
          <w:bCs/>
          <w:color w:val="1A2B4A"/>
          <w:sz w:val="36"/>
          <w:szCs w:val="36"/>
        </w:rPr>
        <w:t xml:space="preserve">SECTION 9 — CRITICAL RULES THAT CANNOT BE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 mastery gate skipping</w:t>
            </w:r>
          </w:p>
        </w:tc>
        <w:tc>
          <w:tcPr>
            <w:tcW w:type="dxa" w:w="696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If any item in a phase gate is incomplete, do not move to the next phase. Complete the item first.</w:t>
            </w:r>
          </w:p>
        </w:tc>
      </w:tr>
      <w:tr>
        <w:tc>
          <w:tcPr>
            <w:tcW w:type="dxa" w:w="240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 live trade before Adversarial Protocol</w:t>
            </w:r>
          </w:p>
        </w:tc>
        <w:tc>
          <w:tcPr>
            <w:tcW w:type="dxa" w:w="6960"/>
            <w:gridSpan w:val="1"/>
            <w:tcBorders>
              <w:top w:val="single" w:color="B0C4D8" w:sz="4"/>
              <w:left w:val="single" w:color="B0C4D8" w:sz="4"/>
              <w:bottom w:val="single" w:color="B0C4D8" w:sz="4"/>
              <w:right w:val="single" w:color="B0C4D8"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Every trade from Day 1 onward is permanent data in the 24-month Proof clock. The protocol has four sections. All four complete with specific numbers — no qualitative answers.</w:t>
            </w:r>
          </w:p>
        </w:tc>
      </w:tr>
      <w:tr>
        <w:tc>
          <w:tcPr>
            <w:tcW w:type="dxa" w:w="240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 paid tools. Ever.</w:t>
            </w:r>
          </w:p>
        </w:tc>
        <w:tc>
          <w:tcPr>
            <w:tcW w:type="dxa" w:w="696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Every tool must be free. Free stack builds real constraints that institutional systems will test.</w:t>
            </w:r>
          </w:p>
        </w:tc>
      </w:tr>
      <w:tr>
        <w:tc>
          <w:tcPr>
            <w:tcW w:type="dxa" w:w="240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 skipping the Sunday journal</w:t>
            </w:r>
          </w:p>
        </w:tc>
        <w:tc>
          <w:tcPr>
            <w:tcW w:type="dxa" w:w="6960"/>
            <w:gridSpan w:val="1"/>
            <w:tcBorders>
              <w:top w:val="single" w:color="B0C4D8" w:sz="4"/>
              <w:left w:val="single" w:color="B0C4D8" w:sz="4"/>
              <w:bottom w:val="single" w:color="B0C4D8" w:sz="4"/>
              <w:right w:val="single" w:color="B0C4D8"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Not during a good week. Not during a bad week. Write it.</w:t>
            </w:r>
          </w:p>
        </w:tc>
      </w:tr>
      <w:tr>
        <w:tc>
          <w:tcPr>
            <w:tcW w:type="dxa" w:w="240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Every project is a resume project</w:t>
            </w:r>
          </w:p>
        </w:tc>
        <w:tc>
          <w:tcPr>
            <w:tcW w:type="dxa" w:w="6960"/>
            <w:gridSpan w:val="1"/>
            <w:tcBorders>
              <w:top w:val="single" w:color="B0C4D8" w:sz="4"/>
              <w:left w:val="single" w:color="B0C4D8" w:sz="4"/>
              <w:bottom w:val="single" w:color="B0C4D8" w:sz="4"/>
              <w:right w:val="single" w:color="B0C4D8" w:sz="4"/>
            </w:tcBorders>
            <w:shd w:fill="EBF2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Man Group CTO standard. Always. If you would not show it to them: rebuild. Not refactor.</w:t>
            </w:r>
          </w:p>
        </w:tc>
      </w:tr>
      <w:tr>
        <w:tc>
          <w:tcPr>
            <w:tcW w:type="dxa" w:w="2400"/>
            <w:tcBorders>
              <w:top w:val="single" w:color="1A2B4A" w:sz="4"/>
              <w:left w:val="single" w:color="1A2B4A" w:sz="4"/>
              <w:bottom w:val="single" w:color="1A2B4A" w:sz="4"/>
              <w:right w:val="single" w:color="1A2B4A" w:sz="4"/>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All four pillars simultaneously true</w:t>
            </w:r>
          </w:p>
        </w:tc>
        <w:tc>
          <w:tcPr>
            <w:tcW w:type="dxa" w:w="6960"/>
            <w:gridSpan w:val="1"/>
            <w:tcBorders>
              <w:top w:val="single" w:color="B0C4D8" w:sz="4"/>
              <w:left w:val="single" w:color="B0C4D8" w:sz="4"/>
              <w:bottom w:val="single" w:color="B0C4D8" w:sz="4"/>
              <w:right w:val="single" w:color="B0C4D8"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Not when you feel ready. Not when an LP is pressuring you. All four. Non-negotiable.</w:t>
            </w:r>
          </w:p>
        </w:tc>
      </w:tr>
    </w:tbl>
    <w:p>
      <w:r>
        <w:br w:type="page"/>
      </w:r>
    </w:p>
    <w:p>
      <w:pPr>
        <w:pStyle w:val="Heading1"/>
        <w:pBdr>
          <w:bottom w:val="single" w:color="C8962E" w:sz="8" w:space="4"/>
        </w:pBdr>
        <w:spacing w:after="180" w:before="300"/>
      </w:pPr>
      <w:r>
        <w:rPr>
          <w:rFonts w:ascii="Arial" w:cs="Arial" w:eastAsia="Arial" w:hAnsi="Arial"/>
          <w:b/>
          <w:bCs/>
          <w:color w:val="1A2B4A"/>
          <w:sz w:val="36"/>
          <w:szCs w:val="36"/>
        </w:rPr>
        <w:t xml:space="preserve">APPENDIX — THE 91-DAY MENTAL MODEL</w:t>
      </w:r>
    </w:p>
    <w:p>
      <w:pPr>
        <w:spacing w:after="60" w:before="60"/>
      </w:pPr>
      <w:r>
        <w:rPr>
          <w:rFonts w:ascii="Arial" w:cs="Arial" w:eastAsia="Arial" w:hAnsi="Arial"/>
          <w:b w:val="false"/>
          <w:bCs w:val="false"/>
          <w:color w:val="4A5568"/>
          <w:sz w:val="22"/>
          <w:szCs w:val="22"/>
        </w:rPr>
        <w:t xml:space="preserve">Read this every morning. It takes 2 minutes. It replaces motivation with clarity.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4A" w:sz="8"/>
              <w:left w:val="single" w:color="1A2B4A" w:sz="8"/>
              <w:bottom w:val="none"/>
              <w:right w:val="none"/>
            </w:tcBorders>
            <w:shd w:fill="EBF2FA" w:val="clear"/>
            <w:tcMar>
              <w:top w:type="dxa" w:w="160"/>
              <w:left w:type="dxa" w:w="240"/>
              <w:bottom w:type="dxa" w:w="160"/>
              <w:right w:type="dxa" w:w="240"/>
            </w:tcMar>
          </w:tcPr>
          <w:p>
            <w:pPr>
              <w:spacing w:after="80" w:before="0"/>
            </w:pPr>
            <w:r>
              <w:rPr>
                <w:rFonts w:ascii="Arial" w:cs="Arial" w:eastAsia="Arial" w:hAnsi="Arial"/>
                <w:b/>
                <w:bCs/>
                <w:color w:val="1A2B4A"/>
                <w:sz w:val="22"/>
                <w:szCs w:val="22"/>
              </w:rPr>
              <w:t xml:space="preserve">What am I really building today?</w:t>
            </w:r>
          </w:p>
          <w:p>
            <w:r>
              <w:rPr>
                <w:rFonts w:ascii="Arial" w:cs="Arial" w:eastAsia="Arial" w:hAnsi="Arial"/>
                <w:color w:val="4A5568"/>
                <w:sz w:val="21"/>
                <w:szCs w:val="21"/>
              </w:rPr>
              <w:t xml:space="preserve">You are building one of four things: a proof that you can code (projects), a proof that you can think statistically (signals), a proof that your results are honest (papers), or a proof that your system is robust (Docker, pytest, live trades). Every task maps to one of these. If it does not, do not do it today.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2E" w:sz="8"/>
              <w:left w:val="single" w:color="C8962E" w:sz="8"/>
              <w:bottom w:val="none"/>
              <w:right w:val="none"/>
            </w:tcBorders>
            <w:shd w:fill="FFF8E8" w:val="clear"/>
            <w:tcMar>
              <w:top w:type="dxa" w:w="160"/>
              <w:left w:type="dxa" w:w="240"/>
              <w:bottom w:type="dxa" w:w="160"/>
              <w:right w:type="dxa" w:w="240"/>
            </w:tcMar>
          </w:tcPr>
          <w:p>
            <w:pPr>
              <w:spacing w:after="80" w:before="0"/>
            </w:pPr>
            <w:r>
              <w:rPr>
                <w:rFonts w:ascii="Arial" w:cs="Arial" w:eastAsia="Arial" w:hAnsi="Arial"/>
                <w:b/>
                <w:bCs/>
                <w:color w:val="C8962E"/>
                <w:sz w:val="22"/>
                <w:szCs w:val="22"/>
              </w:rPr>
              <w:t xml:space="preserve">What is the single most important thing to get right?</w:t>
            </w:r>
          </w:p>
          <w:p>
            <w:r>
              <w:rPr>
                <w:rFonts w:ascii="Arial" w:cs="Arial" w:eastAsia="Arial" w:hAnsi="Arial"/>
                <w:color w:val="4A5568"/>
                <w:sz w:val="21"/>
                <w:szCs w:val="21"/>
              </w:rPr>
              <w:t xml:space="preserve">The verification step. Writing the Sharpe computation is easy. Verifying it matches the manual calculation is where most people discover they were wrong. The tear sheet generates — does the Sharpe in the PDF match the hand calculation? Do not move on until you have checked.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8A" w:sz="8"/>
              <w:left w:val="single" w:color="2E5F8A" w:sz="8"/>
              <w:bottom w:val="none"/>
              <w:right w:val="none"/>
            </w:tcBorders>
            <w:shd w:fill="EBF2FA" w:val="clear"/>
            <w:tcMar>
              <w:top w:type="dxa" w:w="160"/>
              <w:left w:type="dxa" w:w="240"/>
              <w:bottom w:type="dxa" w:w="160"/>
              <w:right w:type="dxa" w:w="240"/>
            </w:tcMar>
          </w:tcPr>
          <w:p>
            <w:pPr>
              <w:spacing w:after="80" w:before="0"/>
            </w:pPr>
            <w:r>
              <w:rPr>
                <w:rFonts w:ascii="Arial" w:cs="Arial" w:eastAsia="Arial" w:hAnsi="Arial"/>
                <w:b/>
                <w:bCs/>
                <w:color w:val="2E5F8A"/>
                <w:sz w:val="22"/>
                <w:szCs w:val="22"/>
              </w:rPr>
              <w:t xml:space="preserve">What can I safely ignore today?</w:t>
            </w:r>
          </w:p>
          <w:p>
            <w:r>
              <w:rPr>
                <w:rFonts w:ascii="Arial" w:cs="Arial" w:eastAsia="Arial" w:hAnsi="Arial"/>
                <w:color w:val="4A5568"/>
                <w:sz w:val="21"/>
                <w:szCs w:val="21"/>
              </w:rPr>
              <w:t xml:space="preserve">Tutorials beyond the curated list. Any feature not in the specification. Any optimisation not in the done-when condition. Anxiety about whether the strategy will work at fund scale (the fund launches in 2032). You cannot ignore the daily Git commit. You cannot ignore the Sunday journal. You cannot ignore a failing pytest test.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4A" w:val="clear"/>
            <w:tcMar>
              <w:top w:type="dxa" w:w="200"/>
              <w:left w:type="dxa" w:w="300"/>
              <w:bottom w:type="dxa" w:w="200"/>
              <w:right w:type="dxa" w:w="300"/>
            </w:tcMar>
          </w:tcPr>
          <w:p>
            <w:pPr>
              <w:spacing w:after="80" w:before="0"/>
              <w:jc w:val="center"/>
            </w:pPr>
            <w:r>
              <w:rPr>
                <w:rFonts w:ascii="Arial" w:cs="Arial" w:eastAsia="Arial" w:hAnsi="Arial"/>
                <w:b/>
                <w:bCs/>
                <w:color w:val="C8962E"/>
                <w:sz w:val="24"/>
                <w:szCs w:val="24"/>
              </w:rPr>
              <w:t xml:space="preserve">"Nothing you build is practice. Every trade you place is real data. Every paper you publish is permanent capital. Now build."</w:t>
            </w:r>
          </w:p>
          <w:p>
            <w:pPr>
              <w:spacing w:after="40" w:before="60"/>
              <w:jc w:val="center"/>
            </w:pPr>
            <w:r>
              <w:rPr>
                <w:rFonts w:ascii="Arial" w:cs="Arial" w:eastAsia="Arial" w:hAnsi="Arial"/>
                <w:color w:val="FFFFFF"/>
                <w:sz w:val="20"/>
                <w:szCs w:val="20"/>
              </w:rPr>
              <w:t xml:space="preserve">Start: June 19, 2026  │  Day 1 of 91</w:t>
            </w:r>
          </w:p>
          <w:p>
            <w:pPr>
              <w:spacing w:after="40" w:before="0"/>
              <w:jc w:val="center"/>
            </w:pPr>
            <w:r>
              <w:rPr>
                <w:rFonts w:ascii="Arial" w:cs="Arial" w:eastAsia="Arial" w:hAnsi="Arial"/>
                <w:color w:val="FFFFFF"/>
                <w:sz w:val="20"/>
                <w:szCs w:val="20"/>
              </w:rPr>
              <w:t xml:space="preserve">End: September 17, 2026  │  Day 91 of 91</w:t>
            </w:r>
          </w:p>
          <w:p>
            <w:pPr>
              <w:spacing w:after="0" w:before="0"/>
              <w:jc w:val="center"/>
            </w:pPr>
            <w:r>
              <w:rPr>
                <w:rFonts w:ascii="Arial" w:cs="Arial" w:eastAsia="Arial" w:hAnsi="Arial"/>
                <w:b/>
                <w:bCs/>
                <w:color w:val="C8962E"/>
                <w:sz w:val="20"/>
                <w:szCs w:val="20"/>
              </w:rPr>
              <w:t xml:space="preserve">Shadow Oak Capitals  │  The 91-Day Summer Sprint  │  Ryan Kaushal</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8" w:sz="2" w:space="4"/>
      </w:pBdr>
      <w:tabs>
        <w:tab w:val="right" w:pos="9026"/>
      </w:tabs>
    </w:pPr>
    <w:r>
      <w:rPr>
        <w:rFonts w:ascii="Arial" w:cs="Arial" w:eastAsia="Arial" w:hAnsi="Arial"/>
        <w:color w:val="4A5568"/>
        <w:sz w:val="16"/>
        <w:szCs w:val="16"/>
      </w:rPr>
      <w:t xml:space="preserve">Ryan Kaushal  │  Shadow Oak Capitals</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6" w:space="4"/>
      </w:pBdr>
      <w:tabs>
        <w:tab w:val="right" w:pos="9026"/>
      </w:tabs>
    </w:pPr>
    <w:r>
      <w:rPr>
        <w:rFonts w:ascii="Arial" w:cs="Arial" w:eastAsia="Arial" w:hAnsi="Arial"/>
        <w:b/>
        <w:bCs/>
        <w:color w:val="1A2B4A"/>
        <w:sz w:val="18"/>
        <w:szCs w:val="18"/>
      </w:rPr>
      <w:t xml:space="preserve">SHADOW OAK CAPITALS  │  THE 91-DAY SUMMER SPRINT</w:t>
    </w:r>
    <w:r>
      <w:rPr>
        <w:rFonts w:ascii="Arial" w:cs="Arial" w:eastAsia="Arial" w:hAnsi="Arial"/>
        <w:color w:val="2E5F8A"/>
        <w:sz w:val="18"/>
        <w:szCs w:val="18"/>
      </w:rPr>
      <w:t xml:space="preserve">	Sovereign God Edition  │  Jun 3 – Sep 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B4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F8A"/>
      <w:sz w:val="28"/>
      <w:szCs w:val="28"/>
    </w:rPr>
  </w:style>
  <w:style w:type="paragraph" w:styleId="Heading3">
    <w:name w:val="Heading 3"/>
    <w:basedOn w:val="Normal"/>
    <w:next w:val="Normal"/>
    <w:qFormat/>
    <w:pPr>
      <w:spacing w:after="110" w:before="220"/>
      <w:outlineLvl w:val="2"/>
    </w:pPr>
    <w:rPr>
      <w:rFonts w:ascii="Arial" w:cs="Arial" w:eastAsia="Arial" w:hAnsi="Arial"/>
      <w:b/>
      <w:bCs/>
      <w:color w:val="1A2B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2026-06-03T00:07:03.348Z</dcterms:created>
  <dcterms:modified xsi:type="dcterms:W3CDTF">2026-06-03T00:07:03.363Z</dcterms:modified>
</cp:coreProperties>
</file>

<file path=docProps/custom.xml><?xml version="1.0" encoding="utf-8"?>
<Properties xmlns="http://schemas.openxmlformats.org/officeDocument/2006/custom-properties" xmlns:vt="http://schemas.openxmlformats.org/officeDocument/2006/docPropsVTypes"/>
</file>