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16590" w14:textId="77777777" w:rsidR="001A786E" w:rsidRPr="00821135" w:rsidRDefault="00821135" w:rsidP="00211567">
      <w:pPr>
        <w:spacing w:after="0" w:line="360" w:lineRule="auto"/>
        <w:jc w:val="both"/>
        <w:rPr>
          <w:rFonts w:ascii="Times New Roman" w:hAnsi="Times New Roman" w:cs="Times New Roman"/>
          <w:b/>
          <w:caps/>
          <w:color w:val="000000" w:themeColor="text1"/>
          <w:sz w:val="28"/>
          <w:szCs w:val="28"/>
          <w:lang w:val="en-US"/>
        </w:rPr>
      </w:pPr>
      <w:r w:rsidRPr="00821135">
        <w:rPr>
          <w:rFonts w:ascii="Times New Roman" w:hAnsi="Times New Roman" w:cs="Times New Roman"/>
          <w:b/>
          <w:caps/>
          <w:color w:val="000000" w:themeColor="text1"/>
          <w:sz w:val="28"/>
          <w:szCs w:val="28"/>
          <w:lang w:val="en-US"/>
        </w:rPr>
        <w:t xml:space="preserve">COMPARISON OF METHODS FOR DETERMINING A FLAMMABILITY OF FIRE-HAZARDOUS </w:t>
      </w:r>
      <w:r>
        <w:rPr>
          <w:rFonts w:ascii="Times New Roman" w:hAnsi="Times New Roman" w:cs="Times New Roman"/>
          <w:b/>
          <w:caps/>
          <w:color w:val="000000" w:themeColor="text1"/>
          <w:sz w:val="28"/>
          <w:szCs w:val="28"/>
          <w:lang w:val="en-US"/>
        </w:rPr>
        <w:t>materials</w:t>
      </w:r>
      <w:r w:rsidRPr="00821135">
        <w:rPr>
          <w:rFonts w:ascii="Times New Roman" w:hAnsi="Times New Roman" w:cs="Times New Roman"/>
          <w:b/>
          <w:caps/>
          <w:color w:val="000000" w:themeColor="text1"/>
          <w:sz w:val="28"/>
          <w:szCs w:val="28"/>
          <w:lang w:val="en-US"/>
        </w:rPr>
        <w:t xml:space="preserve"> TRANSPORTED BY RAILWAYS</w:t>
      </w:r>
    </w:p>
    <w:p w14:paraId="33F203CE" w14:textId="77777777" w:rsidR="005379CA" w:rsidRPr="00821135" w:rsidRDefault="005379CA" w:rsidP="008B4D61">
      <w:pPr>
        <w:spacing w:after="0" w:line="360" w:lineRule="auto"/>
        <w:ind w:firstLine="709"/>
        <w:jc w:val="both"/>
        <w:rPr>
          <w:rFonts w:ascii="Times New Roman" w:hAnsi="Times New Roman" w:cs="Times New Roman"/>
          <w:b/>
          <w:caps/>
          <w:color w:val="000000" w:themeColor="text1"/>
          <w:sz w:val="28"/>
          <w:szCs w:val="28"/>
          <w:lang w:val="en-US"/>
        </w:rPr>
      </w:pPr>
    </w:p>
    <w:p w14:paraId="6688BC0B" w14:textId="77777777" w:rsidR="005379CA" w:rsidRPr="00584E20" w:rsidRDefault="005379CA" w:rsidP="005379CA">
      <w:pPr>
        <w:pStyle w:val="NormalWeb"/>
        <w:shd w:val="clear" w:color="auto" w:fill="FFFFFF"/>
        <w:spacing w:before="0" w:beforeAutospacing="0" w:after="0" w:afterAutospacing="0"/>
        <w:rPr>
          <w:rFonts w:ascii="Arial" w:hAnsi="Arial" w:cs="Arial"/>
          <w:color w:val="FF0000"/>
          <w:sz w:val="23"/>
          <w:szCs w:val="23"/>
          <w:lang w:val="en-US"/>
        </w:rPr>
      </w:pPr>
      <w:r w:rsidRPr="005379CA">
        <w:rPr>
          <w:b/>
          <w:caps/>
          <w:color w:val="FF0000"/>
          <w:sz w:val="28"/>
          <w:szCs w:val="28"/>
          <w:lang w:val="en-US"/>
        </w:rPr>
        <w:t xml:space="preserve">Lee </w:t>
      </w:r>
      <w:r w:rsidRPr="005379CA">
        <w:rPr>
          <w:b/>
          <w:caps/>
          <w:color w:val="FF0000"/>
          <w:sz w:val="28"/>
          <w:szCs w:val="28"/>
        </w:rPr>
        <w:t>С</w:t>
      </w:r>
      <w:r w:rsidRPr="005379CA">
        <w:rPr>
          <w:b/>
          <w:caps/>
          <w:color w:val="FF0000"/>
          <w:sz w:val="28"/>
          <w:szCs w:val="28"/>
          <w:lang w:val="en-US"/>
        </w:rPr>
        <w:t>.</w:t>
      </w:r>
      <w:r w:rsidRPr="005379CA">
        <w:rPr>
          <w:rFonts w:ascii="Arial" w:hAnsi="Arial" w:cs="Arial"/>
          <w:color w:val="FF0000"/>
          <w:sz w:val="23"/>
          <w:szCs w:val="23"/>
          <w:lang w:val="en-US"/>
        </w:rPr>
        <w:t xml:space="preserve"> </w:t>
      </w:r>
    </w:p>
    <w:p w14:paraId="26A2D368" w14:textId="77777777" w:rsidR="005379CA" w:rsidRPr="005379CA" w:rsidRDefault="005379CA" w:rsidP="005379CA">
      <w:pPr>
        <w:spacing w:after="0" w:line="360" w:lineRule="auto"/>
        <w:jc w:val="both"/>
        <w:rPr>
          <w:rFonts w:ascii="Times New Roman" w:hAnsi="Times New Roman" w:cs="Times New Roman"/>
          <w:b/>
          <w:caps/>
          <w:color w:val="000000" w:themeColor="text1"/>
          <w:sz w:val="28"/>
          <w:szCs w:val="28"/>
          <w:lang w:val="en-US"/>
        </w:rPr>
      </w:pPr>
    </w:p>
    <w:p w14:paraId="4F94F55A" w14:textId="77777777"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color w:val="000000"/>
          <w:sz w:val="28"/>
          <w:szCs w:val="28"/>
          <w:shd w:val="clear" w:color="auto" w:fill="FFFFFF"/>
          <w:lang w:val="en-US" w:eastAsia="ru-RU"/>
        </w:rPr>
      </w:pPr>
      <w:r w:rsidRPr="005379CA">
        <w:rPr>
          <w:rFonts w:ascii="Times New Roman" w:eastAsia="Times New Roman" w:hAnsi="Times New Roman" w:cs="Times New Roman"/>
          <w:b/>
          <w:color w:val="000000"/>
          <w:sz w:val="28"/>
          <w:szCs w:val="28"/>
          <w:shd w:val="clear" w:color="auto" w:fill="FFFFFF"/>
          <w:lang w:val="en-US" w:eastAsia="ru-RU"/>
        </w:rPr>
        <w:t>KOROLEVA L. A.,</w:t>
      </w:r>
      <w:r w:rsidRPr="005379CA">
        <w:rPr>
          <w:rFonts w:ascii="Times New Roman" w:eastAsia="Times New Roman" w:hAnsi="Times New Roman" w:cs="Times New Roman"/>
          <w:b/>
          <w:i/>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US" w:eastAsia="ru-RU"/>
        </w:rPr>
        <w:t xml:space="preserve">Candidate of Technical Sciences, Docent, Deputy Head of Fire, Rescue Equipment and Automotive Industry Department, Saint Petersburg University of State Fire Service of Emercom of Russia (Moskovskiy Avenue, 149, Saint Petersburg, 196105, Russian Federation; e-mail: </w:t>
      </w:r>
      <w:hyperlink r:id="rId6" w:history="1">
        <w:r w:rsidRPr="005379CA">
          <w:rPr>
            <w:rFonts w:ascii="Times New Roman" w:eastAsia="Times New Roman" w:hAnsi="Times New Roman" w:cs="Times New Roman"/>
            <w:color w:val="000000"/>
            <w:sz w:val="28"/>
            <w:szCs w:val="28"/>
            <w:shd w:val="clear" w:color="auto" w:fill="FFFFFF"/>
            <w:lang w:val="en-US" w:eastAsia="ru-RU"/>
          </w:rPr>
          <w:t>lyudamil@mail.ru</w:t>
        </w:r>
      </w:hyperlink>
      <w:r w:rsidRPr="005379CA">
        <w:rPr>
          <w:rFonts w:ascii="Times New Roman" w:eastAsia="Times New Roman" w:hAnsi="Times New Roman" w:cs="Times New Roman"/>
          <w:color w:val="000000"/>
          <w:sz w:val="28"/>
          <w:szCs w:val="28"/>
          <w:shd w:val="clear" w:color="auto" w:fill="FFFFFF"/>
          <w:lang w:val="en-US" w:eastAsia="ru-RU"/>
        </w:rPr>
        <w:t>)</w:t>
      </w:r>
    </w:p>
    <w:p w14:paraId="20955CDB" w14:textId="77777777"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sz w:val="28"/>
          <w:szCs w:val="28"/>
          <w:lang w:val="en-US" w:eastAsia="ru-RU"/>
        </w:rPr>
      </w:pPr>
      <w:r w:rsidRPr="005379CA">
        <w:rPr>
          <w:rFonts w:ascii="Times New Roman" w:eastAsia="Times New Roman" w:hAnsi="Times New Roman" w:cs="Times New Roman"/>
          <w:b/>
          <w:color w:val="000000"/>
          <w:sz w:val="28"/>
          <w:szCs w:val="28"/>
          <w:shd w:val="clear" w:color="auto" w:fill="FFFFFF"/>
          <w:lang w:val="en-US" w:eastAsia="ru-RU"/>
        </w:rPr>
        <w:t xml:space="preserve">KHAYDAROV A. G., </w:t>
      </w:r>
      <w:r w:rsidRPr="005379CA">
        <w:rPr>
          <w:rFonts w:ascii="Times New Roman" w:eastAsia="Times New Roman" w:hAnsi="Times New Roman" w:cs="Times New Roman"/>
          <w:color w:val="000000"/>
          <w:sz w:val="28"/>
          <w:szCs w:val="28"/>
          <w:shd w:val="clear" w:color="auto" w:fill="FFFFFF"/>
          <w:lang w:val="en-US" w:eastAsia="ru-RU"/>
        </w:rPr>
        <w:t xml:space="preserve">Candidate of Technical Sciences, Docent, Associate Professor of </w:t>
      </w:r>
      <w:r w:rsidRPr="005379CA">
        <w:rPr>
          <w:rFonts w:ascii="Times New Roman" w:eastAsia="Times New Roman" w:hAnsi="Times New Roman" w:cs="Times New Roman"/>
          <w:color w:val="000000"/>
          <w:sz w:val="28"/>
          <w:szCs w:val="28"/>
          <w:shd w:val="clear" w:color="auto" w:fill="FFFFFF"/>
          <w:lang w:val="en-AU" w:eastAsia="ru-RU"/>
        </w:rPr>
        <w:t xml:space="preserve">Department </w:t>
      </w:r>
      <w:r w:rsidRPr="005379CA">
        <w:rPr>
          <w:rFonts w:ascii="Times New Roman" w:eastAsia="Times New Roman" w:hAnsi="Times New Roman" w:cs="Times New Roman"/>
          <w:color w:val="000000"/>
          <w:sz w:val="28"/>
          <w:szCs w:val="28"/>
          <w:shd w:val="clear" w:color="auto" w:fill="FFFFFF"/>
          <w:lang w:val="en-US" w:eastAsia="ru-RU"/>
        </w:rPr>
        <w:t xml:space="preserve">of Business Informatics, </w:t>
      </w:r>
      <w:r w:rsidRPr="005379CA">
        <w:rPr>
          <w:rFonts w:ascii="Times New Roman" w:eastAsia="Times New Roman" w:hAnsi="Times New Roman" w:cs="Times New Roman"/>
          <w:color w:val="000000"/>
          <w:sz w:val="28"/>
          <w:szCs w:val="28"/>
          <w:shd w:val="clear" w:color="auto" w:fill="FFFFFF"/>
          <w:lang w:val="en-AU" w:eastAsia="ru-RU"/>
        </w:rPr>
        <w:t xml:space="preserve">Saint Petersburg State Technology Institute (Technical University) (Moskovskiy Avenue, </w:t>
      </w:r>
      <w:r w:rsidRPr="005379CA">
        <w:rPr>
          <w:rFonts w:ascii="Times New Roman" w:eastAsia="Times New Roman" w:hAnsi="Times New Roman" w:cs="Times New Roman"/>
          <w:color w:val="000000" w:themeColor="text1"/>
          <w:sz w:val="28"/>
          <w:szCs w:val="28"/>
          <w:shd w:val="clear" w:color="auto" w:fill="FFFFFF"/>
          <w:lang w:val="en-US" w:eastAsia="ru-RU"/>
        </w:rPr>
        <w:t>26</w:t>
      </w:r>
      <w:r w:rsidRPr="005379CA">
        <w:rPr>
          <w:rFonts w:ascii="Times New Roman" w:eastAsia="Times New Roman" w:hAnsi="Times New Roman" w:cs="Times New Roman"/>
          <w:color w:val="000000"/>
          <w:sz w:val="28"/>
          <w:szCs w:val="28"/>
          <w:shd w:val="clear" w:color="auto" w:fill="FFFFFF"/>
          <w:lang w:val="en-AU" w:eastAsia="ru-RU"/>
        </w:rPr>
        <w:t xml:space="preserve">, Saint Petersburg, 190013, Russian Federation; e-mail: </w:t>
      </w:r>
      <w:hyperlink r:id="rId7" w:history="1">
        <w:r w:rsidRPr="005379CA">
          <w:rPr>
            <w:rFonts w:ascii="Times New Roman" w:eastAsia="Times New Roman" w:hAnsi="Times New Roman" w:cs="Times New Roman"/>
            <w:color w:val="000000"/>
            <w:sz w:val="28"/>
            <w:szCs w:val="28"/>
            <w:shd w:val="clear" w:color="auto" w:fill="FFFFFF"/>
            <w:lang w:val="en-US" w:eastAsia="ru-RU"/>
          </w:rPr>
          <w:t>andreyhaydarov@gmail.com</w:t>
        </w:r>
      </w:hyperlink>
      <w:r w:rsidRPr="005379CA">
        <w:rPr>
          <w:rFonts w:ascii="Times New Roman" w:eastAsia="Times New Roman" w:hAnsi="Times New Roman" w:cs="Times New Roman"/>
          <w:sz w:val="28"/>
          <w:szCs w:val="28"/>
          <w:lang w:val="en-US" w:eastAsia="ru-RU"/>
        </w:rPr>
        <w:t>)</w:t>
      </w:r>
    </w:p>
    <w:p w14:paraId="1D180B43" w14:textId="77777777" w:rsidR="005379CA" w:rsidRPr="005379CA" w:rsidRDefault="005379CA" w:rsidP="005379CA">
      <w:pPr>
        <w:tabs>
          <w:tab w:val="left" w:pos="7088"/>
        </w:tabs>
        <w:autoSpaceDE w:val="0"/>
        <w:autoSpaceDN w:val="0"/>
        <w:adjustRightInd w:val="0"/>
        <w:spacing w:after="0" w:line="360" w:lineRule="auto"/>
        <w:ind w:right="-79"/>
        <w:jc w:val="both"/>
        <w:rPr>
          <w:rFonts w:ascii="Times New Roman" w:eastAsia="Times New Roman" w:hAnsi="Times New Roman" w:cs="Times New Roman"/>
          <w:color w:val="000000"/>
          <w:sz w:val="28"/>
          <w:szCs w:val="28"/>
          <w:shd w:val="clear" w:color="auto" w:fill="FFFFFF"/>
          <w:lang w:val="en-US" w:eastAsia="ru-RU"/>
        </w:rPr>
      </w:pPr>
      <w:r w:rsidRPr="005379CA">
        <w:rPr>
          <w:rFonts w:ascii="Times New Roman" w:eastAsia="Times New Roman" w:hAnsi="Times New Roman" w:cs="Times New Roman"/>
          <w:b/>
          <w:color w:val="000000"/>
          <w:sz w:val="28"/>
          <w:szCs w:val="28"/>
          <w:shd w:val="clear" w:color="auto" w:fill="FFFFFF"/>
          <w:lang w:val="en-AU" w:eastAsia="ru-RU"/>
        </w:rPr>
        <w:t>IVAKHNYUK G. K.,</w:t>
      </w:r>
      <w:r w:rsidRPr="005379CA">
        <w:rPr>
          <w:rFonts w:ascii="Times New Roman" w:eastAsia="Times New Roman" w:hAnsi="Times New Roman" w:cs="Times New Roman"/>
          <w:b/>
          <w:i/>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Doctor of Chemical Sciences, Professor, Head of Department of Engineering Protection of Environment, Saint Petersburg State Technology Institute (Technical University)</w:t>
      </w:r>
      <w:r w:rsidRPr="005379CA">
        <w:rPr>
          <w:rFonts w:ascii="Times New Roman" w:eastAsia="Times New Roman" w:hAnsi="Times New Roman" w:cs="Times New Roman"/>
          <w:color w:val="000000"/>
          <w:sz w:val="28"/>
          <w:szCs w:val="28"/>
          <w:shd w:val="clear" w:color="auto" w:fill="FFFFFF"/>
          <w:lang w:val="en-US"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(Moskovskiy Avenue</w:t>
      </w:r>
      <w:r w:rsidRPr="005379CA">
        <w:rPr>
          <w:rFonts w:ascii="Times New Roman" w:eastAsia="Times New Roman" w:hAnsi="Times New Roman" w:cs="Times New Roman"/>
          <w:color w:val="000000" w:themeColor="text1"/>
          <w:sz w:val="28"/>
          <w:szCs w:val="28"/>
          <w:shd w:val="clear" w:color="auto" w:fill="FFFFFF"/>
          <w:lang w:val="en-AU" w:eastAsia="ru-RU"/>
        </w:rPr>
        <w:t xml:space="preserve">, </w:t>
      </w:r>
      <w:r w:rsidRPr="005379CA">
        <w:rPr>
          <w:rFonts w:ascii="Times New Roman" w:eastAsia="Times New Roman" w:hAnsi="Times New Roman" w:cs="Times New Roman"/>
          <w:color w:val="000000" w:themeColor="text1"/>
          <w:sz w:val="28"/>
          <w:szCs w:val="28"/>
          <w:shd w:val="clear" w:color="auto" w:fill="FFFFFF"/>
          <w:lang w:val="en-US" w:eastAsia="ru-RU"/>
        </w:rPr>
        <w:t>26</w:t>
      </w:r>
      <w:r w:rsidRPr="005379CA">
        <w:rPr>
          <w:rFonts w:ascii="Times New Roman" w:eastAsia="Times New Roman" w:hAnsi="Times New Roman" w:cs="Times New Roman"/>
          <w:color w:val="000000" w:themeColor="text1"/>
          <w:sz w:val="28"/>
          <w:szCs w:val="28"/>
          <w:shd w:val="clear" w:color="auto" w:fill="FFFFFF"/>
          <w:lang w:val="en-AU" w:eastAsia="ru-RU"/>
        </w:rPr>
        <w:t xml:space="preserve">, </w:t>
      </w:r>
      <w:r w:rsidRPr="005379CA">
        <w:rPr>
          <w:rFonts w:ascii="Times New Roman" w:eastAsia="Times New Roman" w:hAnsi="Times New Roman" w:cs="Times New Roman"/>
          <w:color w:val="000000"/>
          <w:sz w:val="28"/>
          <w:szCs w:val="28"/>
          <w:shd w:val="clear" w:color="auto" w:fill="FFFFFF"/>
          <w:lang w:val="en-AU" w:eastAsia="ru-RU"/>
        </w:rPr>
        <w:t>Saint Petersburg, 190013, Russian Federation; e-mail: fireside@inbox.ru)</w:t>
      </w:r>
    </w:p>
    <w:p w14:paraId="3E74CAAE" w14:textId="77777777" w:rsidR="001A786E" w:rsidRPr="006A526E" w:rsidRDefault="001A786E" w:rsidP="002E1D4F">
      <w:pPr>
        <w:ind w:firstLine="708"/>
        <w:rPr>
          <w:rFonts w:ascii="Times New Roman" w:hAnsi="Times New Roman" w:cs="Times New Roman"/>
          <w:b/>
          <w:sz w:val="28"/>
          <w:szCs w:val="28"/>
          <w:lang w:val="en-US"/>
        </w:rPr>
      </w:pPr>
    </w:p>
    <w:p w14:paraId="219037AD" w14:textId="77777777" w:rsidR="005379CA" w:rsidRDefault="005379CA" w:rsidP="00584E20">
      <w:pPr>
        <w:jc w:val="center"/>
        <w:rPr>
          <w:rFonts w:ascii="Times New Roman" w:hAnsi="Times New Roman" w:cs="Times New Roman"/>
          <w:b/>
          <w:sz w:val="28"/>
          <w:szCs w:val="28"/>
        </w:rPr>
      </w:pPr>
      <w:r w:rsidRPr="005379CA">
        <w:rPr>
          <w:rFonts w:ascii="Times New Roman" w:hAnsi="Times New Roman" w:cs="Times New Roman"/>
          <w:b/>
          <w:sz w:val="28"/>
          <w:szCs w:val="28"/>
        </w:rPr>
        <w:t>ABSTRACT</w:t>
      </w:r>
    </w:p>
    <w:p w14:paraId="34B49FBF" w14:textId="77777777" w:rsidR="009C1461" w:rsidRDefault="00821135" w:rsidP="003B07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statistical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information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about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fires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occurred</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rail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roads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shows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necessary</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en</w:t>
      </w:r>
      <w:r w:rsidR="00AE62AD">
        <w:rPr>
          <w:rFonts w:ascii="Times New Roman" w:hAnsi="Times New Roman" w:cs="Times New Roman"/>
          <w:sz w:val="28"/>
          <w:szCs w:val="28"/>
          <w:lang w:val="en-US"/>
        </w:rPr>
        <w:t>hance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fire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protection</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measures</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while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transporting</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the</w:t>
      </w:r>
      <w:r w:rsidR="00AE62AD" w:rsidRPr="00AE62AD">
        <w:rPr>
          <w:rFonts w:ascii="Times New Roman" w:hAnsi="Times New Roman" w:cs="Times New Roman"/>
          <w:sz w:val="28"/>
          <w:szCs w:val="28"/>
          <w:lang w:val="en-US"/>
        </w:rPr>
        <w:t xml:space="preserve"> </w:t>
      </w:r>
      <w:r w:rsidR="00AE62AD">
        <w:rPr>
          <w:rFonts w:ascii="Times New Roman" w:hAnsi="Times New Roman" w:cs="Times New Roman"/>
          <w:sz w:val="28"/>
          <w:szCs w:val="28"/>
          <w:lang w:val="en-US"/>
        </w:rPr>
        <w:t>fire</w:t>
      </w:r>
      <w:r w:rsidR="00AE62AD" w:rsidRPr="00AE62AD">
        <w:rPr>
          <w:rFonts w:ascii="Times New Roman" w:hAnsi="Times New Roman" w:cs="Times New Roman"/>
          <w:sz w:val="28"/>
          <w:szCs w:val="28"/>
          <w:lang w:val="en-US"/>
        </w:rPr>
        <w:t>-</w:t>
      </w:r>
      <w:r w:rsidR="00AE62AD">
        <w:rPr>
          <w:rFonts w:ascii="Times New Roman" w:hAnsi="Times New Roman" w:cs="Times New Roman"/>
          <w:sz w:val="28"/>
          <w:szCs w:val="28"/>
          <w:lang w:val="en-US"/>
        </w:rPr>
        <w:t xml:space="preserve">hazardous materials (FHM). </w:t>
      </w:r>
    </w:p>
    <w:p w14:paraId="10612932" w14:textId="77777777" w:rsidR="002C21BB" w:rsidRPr="004173B1" w:rsidRDefault="00B4089C" w:rsidP="003B072A">
      <w:pPr>
        <w:spacing w:after="0" w:line="360" w:lineRule="auto"/>
        <w:ind w:firstLine="709"/>
        <w:jc w:val="both"/>
        <w:rPr>
          <w:rFonts w:ascii="Times New Roman" w:hAnsi="Times New Roman" w:cs="Times New Roman"/>
          <w:sz w:val="28"/>
          <w:szCs w:val="28"/>
        </w:rPr>
      </w:pPr>
      <w:r w:rsidRPr="00B4089C">
        <w:rPr>
          <w:rFonts w:ascii="Times New Roman" w:hAnsi="Times New Roman" w:cs="Times New Roman"/>
          <w:sz w:val="28"/>
          <w:szCs w:val="28"/>
          <w:lang w:val="en-US"/>
        </w:rPr>
        <w:t>A comparison analysis of the use of the exergetic index and the flammability potential for forecasting the fire risks connected to the railroad FHM transportation has been performed</w:t>
      </w:r>
      <w:r>
        <w:rPr>
          <w:rFonts w:ascii="Times New Roman" w:hAnsi="Times New Roman" w:cs="Times New Roman"/>
          <w:sz w:val="28"/>
          <w:szCs w:val="28"/>
          <w:lang w:val="en-US"/>
        </w:rPr>
        <w:t>. The</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studies</w:t>
      </w:r>
      <w:r w:rsidRPr="00AD7C7D">
        <w:rPr>
          <w:rFonts w:ascii="Times New Roman" w:hAnsi="Times New Roman" w:cs="Times New Roman"/>
          <w:sz w:val="28"/>
          <w:szCs w:val="28"/>
          <w:lang w:val="en-US"/>
        </w:rPr>
        <w:t xml:space="preserve"> </w:t>
      </w:r>
      <w:r w:rsidR="00AD7C7D">
        <w:rPr>
          <w:rFonts w:ascii="Times New Roman" w:hAnsi="Times New Roman" w:cs="Times New Roman"/>
          <w:sz w:val="28"/>
          <w:szCs w:val="28"/>
          <w:lang w:val="en-US"/>
        </w:rPr>
        <w:t>considered</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D7C7D">
        <w:rPr>
          <w:rFonts w:ascii="Times New Roman" w:hAnsi="Times New Roman" w:cs="Times New Roman"/>
          <w:sz w:val="28"/>
          <w:szCs w:val="28"/>
          <w:lang w:val="en-US"/>
        </w:rPr>
        <w:t xml:space="preserve"> </w:t>
      </w:r>
      <w:r>
        <w:rPr>
          <w:rFonts w:ascii="Times New Roman" w:hAnsi="Times New Roman" w:cs="Times New Roman"/>
          <w:sz w:val="28"/>
          <w:szCs w:val="28"/>
          <w:lang w:val="en-US"/>
        </w:rPr>
        <w:t>following</w:t>
      </w:r>
      <w:r w:rsidR="00AD7C7D" w:rsidRPr="00AD7C7D">
        <w:rPr>
          <w:rFonts w:ascii="Times New Roman" w:hAnsi="Times New Roman" w:cs="Times New Roman"/>
          <w:sz w:val="28"/>
          <w:szCs w:val="28"/>
          <w:lang w:val="en-US"/>
        </w:rPr>
        <w:t xml:space="preserve"> test materials</w:t>
      </w:r>
      <w:r w:rsidR="004173B1">
        <w:rPr>
          <w:rFonts w:ascii="Times New Roman" w:hAnsi="Times New Roman" w:cs="Times New Roman"/>
          <w:sz w:val="28"/>
          <w:szCs w:val="28"/>
          <w:lang w:val="en-US"/>
        </w:rPr>
        <w:t xml:space="preserve"> as perspective rail</w:t>
      </w:r>
      <w:r w:rsidR="00871BD1">
        <w:rPr>
          <w:rFonts w:ascii="Times New Roman" w:hAnsi="Times New Roman" w:cs="Times New Roman"/>
          <w:sz w:val="28"/>
          <w:szCs w:val="28"/>
          <w:lang w:val="en-US"/>
        </w:rPr>
        <w:t>way cargo</w:t>
      </w:r>
      <w:r w:rsidR="00AD7C7D" w:rsidRPr="00AD7C7D">
        <w:rPr>
          <w:rFonts w:ascii="Times New Roman" w:hAnsi="Times New Roman" w:cs="Times New Roman"/>
          <w:sz w:val="28"/>
          <w:szCs w:val="28"/>
          <w:lang w:val="en-US"/>
        </w:rPr>
        <w:t xml:space="preserve">: </w:t>
      </w:r>
      <w:r w:rsidR="00AD7C7D">
        <w:rPr>
          <w:rFonts w:ascii="Times New Roman" w:hAnsi="Times New Roman" w:cs="Times New Roman"/>
          <w:sz w:val="28"/>
          <w:szCs w:val="28"/>
          <w:lang w:val="en-US"/>
        </w:rPr>
        <w:t>in</w:t>
      </w:r>
      <w:r w:rsidR="00AD7C7D" w:rsidRPr="00AD7C7D">
        <w:rPr>
          <w:rFonts w:ascii="Times New Roman" w:hAnsi="Times New Roman" w:cs="Times New Roman"/>
          <w:sz w:val="28"/>
          <w:szCs w:val="28"/>
          <w:lang w:val="en-US"/>
        </w:rPr>
        <w:t>flammable gases, highly inflammable liquid</w:t>
      </w:r>
      <w:r w:rsidR="00AD7C7D">
        <w:rPr>
          <w:rFonts w:ascii="Times New Roman" w:hAnsi="Times New Roman" w:cs="Times New Roman"/>
          <w:sz w:val="28"/>
          <w:szCs w:val="28"/>
          <w:lang w:val="en-US"/>
        </w:rPr>
        <w:t xml:space="preserve">s, </w:t>
      </w:r>
      <w:r w:rsidR="004173B1" w:rsidRPr="004173B1">
        <w:rPr>
          <w:rFonts w:ascii="Times New Roman" w:hAnsi="Times New Roman" w:cs="Times New Roman"/>
          <w:sz w:val="28"/>
          <w:szCs w:val="28"/>
          <w:lang w:val="en-US"/>
        </w:rPr>
        <w:t xml:space="preserve">self-ignitable </w:t>
      </w:r>
      <w:r w:rsidR="004173B1">
        <w:rPr>
          <w:rFonts w:ascii="Times New Roman" w:hAnsi="Times New Roman" w:cs="Times New Roman"/>
          <w:sz w:val="28"/>
          <w:szCs w:val="28"/>
          <w:lang w:val="en-US"/>
        </w:rPr>
        <w:t xml:space="preserve">solid substances, and </w:t>
      </w:r>
      <w:r w:rsidR="004173B1" w:rsidRPr="004173B1">
        <w:rPr>
          <w:rFonts w:ascii="Times New Roman" w:hAnsi="Times New Roman" w:cs="Times New Roman"/>
          <w:sz w:val="28"/>
          <w:szCs w:val="28"/>
          <w:lang w:val="en-US"/>
        </w:rPr>
        <w:t>municipal solid waste (MSW).</w:t>
      </w:r>
      <w:r w:rsidRPr="00AD7C7D">
        <w:rPr>
          <w:rFonts w:ascii="Times New Roman" w:hAnsi="Times New Roman" w:cs="Times New Roman"/>
          <w:sz w:val="28"/>
          <w:szCs w:val="28"/>
          <w:lang w:val="en-US"/>
        </w:rPr>
        <w:t xml:space="preserve">  </w:t>
      </w:r>
    </w:p>
    <w:p w14:paraId="7A762F96" w14:textId="77777777" w:rsidR="005A5682" w:rsidRPr="00F1424B" w:rsidRDefault="00871BD1" w:rsidP="002C22A6">
      <w:pPr>
        <w:spacing w:after="0" w:line="360" w:lineRule="auto"/>
        <w:ind w:firstLine="709"/>
        <w:jc w:val="both"/>
        <w:rPr>
          <w:lang w:val="en-US"/>
        </w:rPr>
      </w:pPr>
      <w:r>
        <w:rPr>
          <w:rFonts w:ascii="Times New Roman" w:hAnsi="Times New Roman" w:cs="Times New Roman"/>
          <w:sz w:val="28"/>
          <w:szCs w:val="28"/>
          <w:lang w:val="en-US"/>
        </w:rPr>
        <w:t>A</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dependence</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89189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891896">
        <w:rPr>
          <w:rFonts w:ascii="Times New Roman" w:hAnsi="Times New Roman" w:cs="Times New Roman"/>
          <w:sz w:val="28"/>
          <w:szCs w:val="28"/>
          <w:lang w:val="en-US"/>
        </w:rPr>
        <w:t xml:space="preserve"> </w:t>
      </w:r>
      <w:r w:rsidR="00891896" w:rsidRPr="00891896">
        <w:rPr>
          <w:rFonts w:ascii="Times New Roman" w:hAnsi="Times New Roman" w:cs="Times New Roman"/>
          <w:sz w:val="28"/>
          <w:szCs w:val="28"/>
          <w:lang w:val="en-US"/>
        </w:rPr>
        <w:t xml:space="preserve">fire-hazard characteristics </w:t>
      </w:r>
      <w:r w:rsidR="00891896">
        <w:rPr>
          <w:rFonts w:ascii="Times New Roman" w:hAnsi="Times New Roman" w:cs="Times New Roman"/>
          <w:sz w:val="28"/>
          <w:szCs w:val="28"/>
          <w:lang w:val="en-US"/>
        </w:rPr>
        <w:t xml:space="preserve">of </w:t>
      </w:r>
      <w:r>
        <w:rPr>
          <w:rFonts w:ascii="Times New Roman" w:hAnsi="Times New Roman" w:cs="Times New Roman"/>
          <w:sz w:val="28"/>
          <w:szCs w:val="28"/>
          <w:lang w:val="en-US"/>
        </w:rPr>
        <w:t>hydrocarbon</w:t>
      </w:r>
      <w:r w:rsidR="00891896">
        <w:rPr>
          <w:rFonts w:ascii="Times New Roman" w:hAnsi="Times New Roman" w:cs="Times New Roman"/>
          <w:sz w:val="28"/>
          <w:szCs w:val="28"/>
          <w:lang w:val="en-US"/>
        </w:rPr>
        <w:t>s (</w:t>
      </w:r>
      <w:r w:rsidR="004466EC">
        <w:rPr>
          <w:rFonts w:ascii="Times New Roman" w:hAnsi="Times New Roman" w:cs="Times New Roman"/>
          <w:sz w:val="28"/>
          <w:szCs w:val="28"/>
          <w:lang w:val="en-US"/>
        </w:rPr>
        <w:t xml:space="preserve">such as </w:t>
      </w:r>
      <w:r w:rsidR="00891896">
        <w:rPr>
          <w:rFonts w:ascii="Times New Roman" w:hAnsi="Times New Roman" w:cs="Times New Roman"/>
          <w:sz w:val="28"/>
          <w:szCs w:val="28"/>
          <w:lang w:val="en-US"/>
        </w:rPr>
        <w:t>components of the liquid and gaseous fuel) on</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the</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chemical</w:t>
      </w:r>
      <w:r w:rsidR="00891896" w:rsidRPr="00891896">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exergy has been studied. The</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following</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fire</w:t>
      </w:r>
      <w:r w:rsidR="00891896" w:rsidRPr="00C14CFE">
        <w:rPr>
          <w:rFonts w:ascii="Times New Roman" w:hAnsi="Times New Roman" w:cs="Times New Roman"/>
          <w:sz w:val="28"/>
          <w:szCs w:val="28"/>
          <w:lang w:val="en-US"/>
        </w:rPr>
        <w:t>-</w:t>
      </w:r>
      <w:r w:rsidR="00891896">
        <w:rPr>
          <w:rFonts w:ascii="Times New Roman" w:hAnsi="Times New Roman" w:cs="Times New Roman"/>
          <w:sz w:val="28"/>
          <w:szCs w:val="28"/>
          <w:lang w:val="en-US"/>
        </w:rPr>
        <w:t>hazard</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characteristics</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were</w:t>
      </w:r>
      <w:r w:rsidR="00891896" w:rsidRPr="00C14CFE">
        <w:rPr>
          <w:rFonts w:ascii="Times New Roman" w:hAnsi="Times New Roman" w:cs="Times New Roman"/>
          <w:sz w:val="28"/>
          <w:szCs w:val="28"/>
          <w:lang w:val="en-US"/>
        </w:rPr>
        <w:t xml:space="preserve"> </w:t>
      </w:r>
      <w:r w:rsidR="00891896">
        <w:rPr>
          <w:rFonts w:ascii="Times New Roman" w:hAnsi="Times New Roman" w:cs="Times New Roman"/>
          <w:sz w:val="28"/>
          <w:szCs w:val="28"/>
          <w:lang w:val="en-US"/>
        </w:rPr>
        <w:t>investigated</w:t>
      </w:r>
      <w:r w:rsidR="00891896" w:rsidRPr="00C14CFE">
        <w:rPr>
          <w:rFonts w:ascii="Times New Roman" w:hAnsi="Times New Roman" w:cs="Times New Roman"/>
          <w:sz w:val="28"/>
          <w:szCs w:val="28"/>
          <w:lang w:val="en-US"/>
        </w:rPr>
        <w:t xml:space="preserve">: low heating value, </w:t>
      </w:r>
      <w:r w:rsidR="00C14CFE">
        <w:rPr>
          <w:rFonts w:ascii="Times New Roman" w:hAnsi="Times New Roman" w:cs="Times New Roman"/>
          <w:sz w:val="28"/>
          <w:szCs w:val="28"/>
          <w:lang w:val="en-US"/>
        </w:rPr>
        <w:lastRenderedPageBreak/>
        <w:t xml:space="preserve">ignition temperature, the temperature intervals for the flame propagation, and the self-flammability temperature. This work reports the computing expressions, and discusses the simulations of the physical exergy </w:t>
      </w:r>
      <w:r w:rsidR="000F6CDF">
        <w:rPr>
          <w:rFonts w:ascii="Times New Roman" w:hAnsi="Times New Roman" w:cs="Times New Roman"/>
          <w:sz w:val="28"/>
          <w:szCs w:val="28"/>
          <w:lang w:val="en-US"/>
        </w:rPr>
        <w:t>changes caused by</w:t>
      </w:r>
      <w:r w:rsidR="00F1424B">
        <w:rPr>
          <w:rFonts w:ascii="Times New Roman" w:hAnsi="Times New Roman" w:cs="Times New Roman"/>
          <w:sz w:val="28"/>
          <w:szCs w:val="28"/>
          <w:lang w:val="en-US"/>
        </w:rPr>
        <w:t xml:space="preserve"> </w:t>
      </w:r>
      <w:r w:rsidR="00F1424B" w:rsidRPr="00F1424B">
        <w:rPr>
          <w:rFonts w:ascii="Times New Roman" w:hAnsi="Times New Roman" w:cs="Times New Roman"/>
          <w:sz w:val="28"/>
          <w:szCs w:val="28"/>
          <w:lang w:val="en-US"/>
        </w:rPr>
        <w:t>technological accident</w:t>
      </w:r>
      <w:r w:rsidR="00F1424B">
        <w:rPr>
          <w:rFonts w:ascii="Times New Roman" w:hAnsi="Times New Roman" w:cs="Times New Roman"/>
          <w:sz w:val="28"/>
          <w:szCs w:val="28"/>
          <w:lang w:val="en-US"/>
        </w:rPr>
        <w:t xml:space="preserve">s with </w:t>
      </w:r>
      <w:r w:rsidR="00F1424B" w:rsidRPr="00F1424B">
        <w:rPr>
          <w:rFonts w:ascii="Times New Roman" w:hAnsi="Times New Roman" w:cs="Times New Roman"/>
          <w:sz w:val="28"/>
          <w:szCs w:val="28"/>
          <w:lang w:val="en-US"/>
        </w:rPr>
        <w:t>liquefied gas</w:t>
      </w:r>
      <w:r w:rsidR="00F1424B">
        <w:rPr>
          <w:rFonts w:ascii="Times New Roman" w:hAnsi="Times New Roman" w:cs="Times New Roman"/>
          <w:sz w:val="28"/>
          <w:szCs w:val="28"/>
          <w:lang w:val="en-US"/>
        </w:rPr>
        <w:t xml:space="preserve">es. </w:t>
      </w:r>
    </w:p>
    <w:p w14:paraId="230C9830" w14:textId="77777777" w:rsidR="005A5682" w:rsidRDefault="007376BB" w:rsidP="002C22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We</w:t>
      </w:r>
      <w:r w:rsidRPr="007376BB">
        <w:rPr>
          <w:rFonts w:ascii="Times New Roman" w:hAnsi="Times New Roman" w:cs="Times New Roman"/>
          <w:sz w:val="28"/>
          <w:szCs w:val="28"/>
          <w:lang w:val="en-US"/>
        </w:rPr>
        <w:t xml:space="preserve"> </w:t>
      </w:r>
      <w:r>
        <w:rPr>
          <w:rFonts w:ascii="Times New Roman" w:hAnsi="Times New Roman" w:cs="Times New Roman"/>
          <w:sz w:val="28"/>
          <w:szCs w:val="28"/>
          <w:lang w:val="en-US"/>
        </w:rPr>
        <w:t>proved</w:t>
      </w:r>
      <w:r w:rsidRPr="007376B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 possibility to use the exergy to study the </w:t>
      </w:r>
      <w:r w:rsidRPr="007376BB">
        <w:rPr>
          <w:rFonts w:ascii="Times New Roman" w:hAnsi="Times New Roman" w:cs="Times New Roman"/>
          <w:sz w:val="28"/>
          <w:szCs w:val="28"/>
          <w:lang w:val="en-US"/>
        </w:rPr>
        <w:t xml:space="preserve">thermal-physical </w:t>
      </w:r>
      <w:r>
        <w:rPr>
          <w:rFonts w:ascii="Times New Roman" w:hAnsi="Times New Roman" w:cs="Times New Roman"/>
          <w:sz w:val="28"/>
          <w:szCs w:val="28"/>
          <w:lang w:val="en-US"/>
        </w:rPr>
        <w:t>conditions for ignition of the self-ignitable railway cargo.</w:t>
      </w:r>
      <w:r w:rsidR="005A5682" w:rsidRPr="007376BB">
        <w:rPr>
          <w:rFonts w:ascii="Times New Roman" w:hAnsi="Times New Roman" w:cs="Times New Roman"/>
          <w:sz w:val="28"/>
          <w:szCs w:val="28"/>
          <w:lang w:val="en-US"/>
        </w:rPr>
        <w:t xml:space="preserve"> </w:t>
      </w:r>
      <w:r w:rsidR="002A7B57">
        <w:rPr>
          <w:rFonts w:ascii="Times New Roman" w:hAnsi="Times New Roman" w:cs="Times New Roman"/>
          <w:sz w:val="28"/>
          <w:szCs w:val="28"/>
          <w:lang w:val="en-US"/>
        </w:rPr>
        <w:t>The</w:t>
      </w:r>
      <w:r w:rsidR="002A7B57"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dependences</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of</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the</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exergy</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on</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the</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activation</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energy</w:t>
      </w:r>
      <w:r w:rsidR="00E84948" w:rsidRPr="00E84948">
        <w:rPr>
          <w:rFonts w:ascii="Times New Roman" w:hAnsi="Times New Roman" w:cs="Times New Roman"/>
          <w:sz w:val="28"/>
          <w:szCs w:val="28"/>
          <w:lang w:val="en-US"/>
        </w:rPr>
        <w:t xml:space="preserve">, </w:t>
      </w:r>
      <w:r w:rsidR="00E84948">
        <w:rPr>
          <w:rFonts w:ascii="Times New Roman" w:hAnsi="Times New Roman" w:cs="Times New Roman"/>
          <w:sz w:val="28"/>
          <w:szCs w:val="28"/>
          <w:lang w:val="en-US"/>
        </w:rPr>
        <w:t xml:space="preserve">critical ambient temperature, and specific heat have been </w:t>
      </w:r>
      <w:r w:rsidR="004466EC">
        <w:rPr>
          <w:rFonts w:ascii="Times New Roman" w:hAnsi="Times New Roman" w:cs="Times New Roman"/>
          <w:sz w:val="28"/>
          <w:szCs w:val="28"/>
          <w:lang w:val="en-US"/>
        </w:rPr>
        <w:t>investigated</w:t>
      </w:r>
      <w:r w:rsidR="00E84948">
        <w:rPr>
          <w:rFonts w:ascii="Times New Roman" w:hAnsi="Times New Roman" w:cs="Times New Roman"/>
          <w:sz w:val="28"/>
          <w:szCs w:val="28"/>
          <w:lang w:val="en-US"/>
        </w:rPr>
        <w:t xml:space="preserve">. The effects of the humidity on the exergy changes have been analyzed. </w:t>
      </w:r>
      <w:r w:rsidR="00E84948" w:rsidRPr="00E84948">
        <w:rPr>
          <w:rFonts w:ascii="Times New Roman" w:hAnsi="Times New Roman" w:cs="Times New Roman"/>
          <w:sz w:val="28"/>
          <w:szCs w:val="28"/>
          <w:lang w:val="en-US"/>
        </w:rPr>
        <w:t xml:space="preserve"> </w:t>
      </w:r>
    </w:p>
    <w:p w14:paraId="3537254E" w14:textId="77777777" w:rsidR="00E823C9" w:rsidRPr="00474052" w:rsidRDefault="00474052" w:rsidP="002C22A6">
      <w:pPr>
        <w:spacing w:after="0" w:line="360" w:lineRule="auto"/>
        <w:ind w:firstLine="709"/>
        <w:jc w:val="both"/>
        <w:rPr>
          <w:lang w:val="en-US"/>
        </w:rPr>
      </w:pP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values</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MSW</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chemical</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474052">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74052">
        <w:rPr>
          <w:rFonts w:ascii="Times New Roman" w:hAnsi="Times New Roman" w:cs="Times New Roman"/>
          <w:sz w:val="28"/>
          <w:szCs w:val="28"/>
          <w:lang w:val="en-US"/>
        </w:rPr>
        <w:t xml:space="preserve"> heat of combustion</w:t>
      </w:r>
      <w:r>
        <w:rPr>
          <w:rFonts w:ascii="Times New Roman" w:hAnsi="Times New Roman" w:cs="Times New Roman"/>
          <w:sz w:val="28"/>
          <w:szCs w:val="28"/>
          <w:lang w:val="en-US"/>
        </w:rPr>
        <w:t xml:space="preserve"> have been calculated. The conditions and behavior of their variations have been investigated.</w:t>
      </w:r>
      <w:r w:rsidR="00E823C9" w:rsidRPr="00474052">
        <w:rPr>
          <w:lang w:val="en-US"/>
        </w:rPr>
        <w:t xml:space="preserve"> </w:t>
      </w:r>
    </w:p>
    <w:p w14:paraId="1F9F0033" w14:textId="386ABF57" w:rsidR="00E823C9" w:rsidRPr="00AB7989" w:rsidRDefault="005A2369" w:rsidP="00E823C9">
      <w:pPr>
        <w:spacing w:after="0" w:line="360" w:lineRule="auto"/>
        <w:ind w:firstLine="709"/>
        <w:jc w:val="both"/>
        <w:rPr>
          <w:rFonts w:ascii="Times New Roman" w:hAnsi="Times New Roman" w:cs="Times New Roman"/>
          <w:sz w:val="28"/>
          <w:szCs w:val="28"/>
          <w:lang w:val="en-US"/>
        </w:rPr>
      </w:pPr>
      <w:r w:rsidRPr="005A2369">
        <w:rPr>
          <w:rFonts w:ascii="Times New Roman" w:hAnsi="Times New Roman" w:cs="Times New Roman"/>
          <w:sz w:val="28"/>
          <w:szCs w:val="28"/>
          <w:lang w:val="en-US"/>
        </w:rPr>
        <w:t>A system of the substances and materials classification that is based on the exergetic coefficient was introduced.</w:t>
      </w:r>
      <w:r>
        <w:rPr>
          <w:rFonts w:ascii="Times New Roman" w:hAnsi="Times New Roman" w:cs="Times New Roman"/>
          <w:lang w:val="en-US"/>
        </w:rPr>
        <w:t xml:space="preserve"> </w:t>
      </w:r>
      <w:r>
        <w:rPr>
          <w:rFonts w:ascii="Times New Roman" w:hAnsi="Times New Roman" w:cs="Times New Roman"/>
          <w:sz w:val="28"/>
          <w:szCs w:val="28"/>
          <w:lang w:val="en-US"/>
        </w:rPr>
        <w:t>The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proposed</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allows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us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resolve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methodological</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problems</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caused</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by</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requirement</w:t>
      </w:r>
      <w:r w:rsidRPr="00721DBA">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721DBA">
        <w:rPr>
          <w:rFonts w:ascii="Times New Roman" w:hAnsi="Times New Roman" w:cs="Times New Roman"/>
          <w:sz w:val="28"/>
          <w:szCs w:val="28"/>
          <w:lang w:val="en-US"/>
        </w:rPr>
        <w:t xml:space="preserve"> </w:t>
      </w:r>
      <w:r w:rsidR="00721DBA">
        <w:rPr>
          <w:rFonts w:ascii="Times New Roman" w:hAnsi="Times New Roman" w:cs="Times New Roman"/>
          <w:sz w:val="28"/>
          <w:szCs w:val="28"/>
          <w:lang w:val="en-US"/>
        </w:rPr>
        <w:t xml:space="preserve">account the technical, economical criteria, and the fire risk indexes into a unified classification system.  </w:t>
      </w:r>
      <w:r w:rsidRPr="00721DBA">
        <w:rPr>
          <w:rFonts w:ascii="Times New Roman" w:hAnsi="Times New Roman" w:cs="Times New Roman"/>
          <w:sz w:val="28"/>
          <w:szCs w:val="28"/>
          <w:lang w:val="en-US"/>
        </w:rPr>
        <w:t xml:space="preserve">  </w:t>
      </w:r>
      <w:r w:rsidR="0039010C" w:rsidRPr="0039010C">
        <w:rPr>
          <w:rFonts w:ascii="Times New Roman" w:hAnsi="Times New Roman" w:cs="Times New Roman"/>
          <w:sz w:val="28"/>
          <w:szCs w:val="28"/>
          <w:lang w:val="en-US"/>
        </w:rPr>
        <w:t>The conception of the exerg</w:t>
      </w:r>
      <w:r w:rsidR="007F23C7">
        <w:rPr>
          <w:rFonts w:ascii="Times New Roman" w:hAnsi="Times New Roman" w:cs="Times New Roman"/>
          <w:sz w:val="28"/>
          <w:szCs w:val="28"/>
          <w:lang w:val="en-US"/>
        </w:rPr>
        <w:t>etic</w:t>
      </w:r>
      <w:r w:rsidR="0039010C" w:rsidRPr="0039010C">
        <w:rPr>
          <w:rFonts w:ascii="Times New Roman" w:hAnsi="Times New Roman" w:cs="Times New Roman"/>
          <w:sz w:val="28"/>
          <w:szCs w:val="28"/>
          <w:lang w:val="en-US"/>
        </w:rPr>
        <w:t xml:space="preserve"> index improves the objectivity of the procedure </w:t>
      </w:r>
      <w:r w:rsidR="00AB7989" w:rsidRPr="00AB7989">
        <w:rPr>
          <w:rFonts w:ascii="Times New Roman" w:hAnsi="Times New Roman" w:cs="Times New Roman"/>
          <w:sz w:val="28"/>
          <w:szCs w:val="28"/>
          <w:lang w:val="en-US"/>
        </w:rPr>
        <w:t>for</w:t>
      </w:r>
      <w:r w:rsidR="00AB7989">
        <w:rPr>
          <w:rFonts w:ascii="Times New Roman" w:hAnsi="Times New Roman" w:cs="Times New Roman"/>
          <w:sz w:val="28"/>
          <w:szCs w:val="28"/>
          <w:lang w:val="en-US"/>
        </w:rPr>
        <w:t xml:space="preserve"> estimation</w:t>
      </w:r>
      <w:r w:rsidR="0039010C" w:rsidRPr="0039010C">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 xml:space="preserve">of </w:t>
      </w:r>
      <w:r w:rsidR="0039010C" w:rsidRPr="0039010C">
        <w:rPr>
          <w:rFonts w:ascii="Times New Roman" w:hAnsi="Times New Roman" w:cs="Times New Roman"/>
          <w:sz w:val="28"/>
          <w:szCs w:val="28"/>
          <w:lang w:val="en-US"/>
        </w:rPr>
        <w:t>the FHM flammability properties.</w:t>
      </w:r>
      <w:r w:rsidR="0039010C">
        <w:rPr>
          <w:rFonts w:ascii="Times New Roman" w:hAnsi="Times New Roman" w:cs="Times New Roman"/>
          <w:sz w:val="28"/>
          <w:szCs w:val="28"/>
          <w:lang w:val="en-US"/>
        </w:rPr>
        <w:t xml:space="preserve"> </w:t>
      </w:r>
    </w:p>
    <w:p w14:paraId="31D7565B" w14:textId="77777777" w:rsidR="00B412C3" w:rsidRPr="00AB7989" w:rsidRDefault="00B412C3" w:rsidP="002C21BB">
      <w:pPr>
        <w:ind w:firstLine="708"/>
        <w:jc w:val="both"/>
        <w:rPr>
          <w:rFonts w:ascii="Times New Roman" w:hAnsi="Times New Roman" w:cs="Times New Roman"/>
          <w:b/>
          <w:sz w:val="28"/>
          <w:szCs w:val="28"/>
          <w:lang w:val="en-US"/>
        </w:rPr>
      </w:pPr>
    </w:p>
    <w:p w14:paraId="2D18B2E2" w14:textId="77777777" w:rsidR="00FF36B9" w:rsidRPr="008D27BD" w:rsidRDefault="00BF1D0A" w:rsidP="002C21BB">
      <w:pPr>
        <w:ind w:firstLine="708"/>
        <w:jc w:val="both"/>
        <w:rPr>
          <w:rFonts w:ascii="Times New Roman" w:hAnsi="Times New Roman" w:cs="Times New Roman"/>
          <w:b/>
          <w:sz w:val="28"/>
          <w:szCs w:val="28"/>
        </w:rPr>
      </w:pPr>
      <w:r>
        <w:rPr>
          <w:rFonts w:ascii="Times New Roman" w:hAnsi="Times New Roman" w:cs="Times New Roman"/>
          <w:b/>
          <w:sz w:val="28"/>
          <w:szCs w:val="28"/>
          <w:lang w:val="en-US"/>
        </w:rPr>
        <w:t>Introduction</w:t>
      </w:r>
    </w:p>
    <w:p w14:paraId="27934911" w14:textId="77777777" w:rsidR="009E27DD" w:rsidRPr="006148E1" w:rsidRDefault="008D27BD" w:rsidP="001F7D53">
      <w:pPr>
        <w:spacing w:after="0" w:line="360" w:lineRule="auto"/>
        <w:ind w:firstLine="709"/>
        <w:jc w:val="both"/>
        <w:rPr>
          <w:lang w:val="en-US"/>
        </w:rPr>
      </w:pPr>
      <w:r>
        <w:rPr>
          <w:rFonts w:ascii="Times New Roman" w:hAnsi="Times New Roman" w:cs="Times New Roman"/>
          <w:sz w:val="28"/>
          <w:szCs w:val="28"/>
          <w:lang w:val="en-US"/>
        </w:rPr>
        <w:t>At</w:t>
      </w:r>
      <w:r w:rsidRPr="008D27BD">
        <w:rPr>
          <w:rFonts w:ascii="Times New Roman" w:hAnsi="Times New Roman" w:cs="Times New Roman"/>
          <w:sz w:val="28"/>
          <w:szCs w:val="28"/>
          <w:lang w:val="en-US"/>
        </w:rPr>
        <w:t xml:space="preserve"> </w:t>
      </w:r>
      <w:r>
        <w:rPr>
          <w:rFonts w:ascii="Times New Roman" w:hAnsi="Times New Roman" w:cs="Times New Roman"/>
          <w:sz w:val="28"/>
          <w:szCs w:val="28"/>
          <w:lang w:val="en-US"/>
        </w:rPr>
        <w:t>present</w:t>
      </w:r>
      <w:r w:rsidRPr="008D27BD">
        <w:rPr>
          <w:rFonts w:ascii="Times New Roman" w:hAnsi="Times New Roman" w:cs="Times New Roman"/>
          <w:sz w:val="28"/>
          <w:szCs w:val="28"/>
          <w:lang w:val="en-US"/>
        </w:rPr>
        <w:t xml:space="preserve">, </w:t>
      </w:r>
      <w:r>
        <w:rPr>
          <w:rFonts w:ascii="Times New Roman" w:hAnsi="Times New Roman" w:cs="Times New Roman"/>
          <w:sz w:val="28"/>
          <w:szCs w:val="28"/>
          <w:lang w:val="en-US"/>
        </w:rPr>
        <w:t>the fire protection measures play an important role. The</w:t>
      </w:r>
      <w:r w:rsidRPr="00D84BE9">
        <w:rPr>
          <w:rFonts w:ascii="Times New Roman" w:hAnsi="Times New Roman" w:cs="Times New Roman"/>
          <w:sz w:val="28"/>
          <w:szCs w:val="28"/>
          <w:lang w:val="en-US"/>
        </w:rPr>
        <w:t xml:space="preserve"> </w:t>
      </w:r>
      <w:r w:rsidRPr="008D27BD">
        <w:rPr>
          <w:rFonts w:ascii="Times New Roman" w:hAnsi="Times New Roman" w:cs="Times New Roman"/>
          <w:sz w:val="28"/>
          <w:szCs w:val="28"/>
          <w:lang w:val="en-US"/>
        </w:rPr>
        <w:t>business</w:t>
      </w:r>
      <w:r w:rsidRPr="00D84BE9">
        <w:rPr>
          <w:rFonts w:ascii="Times New Roman" w:hAnsi="Times New Roman" w:cs="Times New Roman"/>
          <w:sz w:val="28"/>
          <w:szCs w:val="28"/>
          <w:lang w:val="en-US"/>
        </w:rPr>
        <w:t xml:space="preserve"> </w:t>
      </w:r>
      <w:r w:rsidRPr="008D27BD">
        <w:rPr>
          <w:rFonts w:ascii="Times New Roman" w:hAnsi="Times New Roman" w:cs="Times New Roman"/>
          <w:sz w:val="28"/>
          <w:szCs w:val="28"/>
          <w:lang w:val="en-US"/>
        </w:rPr>
        <w:t>activities</w:t>
      </w:r>
      <w:r w:rsidRPr="00D84BE9">
        <w:rPr>
          <w:rFonts w:ascii="Times New Roman" w:hAnsi="Times New Roman" w:cs="Times New Roman"/>
          <w:sz w:val="28"/>
          <w:szCs w:val="28"/>
          <w:lang w:val="en-US"/>
        </w:rPr>
        <w:t xml:space="preserve"> </w:t>
      </w:r>
      <w:r w:rsidR="00D84BE9" w:rsidRPr="00D84BE9">
        <w:rPr>
          <w:rFonts w:ascii="Times New Roman" w:hAnsi="Times New Roman" w:cs="Times New Roman"/>
          <w:sz w:val="28"/>
          <w:szCs w:val="28"/>
          <w:lang w:val="en-US"/>
        </w:rPr>
        <w:t>are based on high technologies</w:t>
      </w:r>
      <w:r w:rsidR="00D84BE9">
        <w:rPr>
          <w:rFonts w:ascii="Times New Roman" w:hAnsi="Times New Roman" w:cs="Times New Roman"/>
          <w:sz w:val="28"/>
          <w:szCs w:val="28"/>
          <w:lang w:val="en-US"/>
        </w:rPr>
        <w:t>, which require</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enormous</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quantity</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of</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various</w:t>
      </w:r>
      <w:r w:rsidR="00D84BE9" w:rsidRPr="00D84BE9">
        <w:rPr>
          <w:rFonts w:ascii="Times New Roman" w:hAnsi="Times New Roman" w:cs="Times New Roman"/>
          <w:sz w:val="28"/>
          <w:szCs w:val="28"/>
          <w:lang w:val="en-US"/>
        </w:rPr>
        <w:t xml:space="preserve"> </w:t>
      </w:r>
      <w:r w:rsidR="00D84BE9">
        <w:rPr>
          <w:rFonts w:ascii="Times New Roman" w:hAnsi="Times New Roman" w:cs="Times New Roman"/>
          <w:sz w:val="28"/>
          <w:szCs w:val="28"/>
          <w:lang w:val="en-US"/>
        </w:rPr>
        <w:t>resources</w:t>
      </w:r>
      <w:r w:rsidR="00D84BE9" w:rsidRPr="00D84BE9">
        <w:rPr>
          <w:rFonts w:ascii="Times New Roman" w:hAnsi="Times New Roman" w:cs="Times New Roman"/>
          <w:sz w:val="28"/>
          <w:szCs w:val="28"/>
          <w:lang w:val="en-US"/>
        </w:rPr>
        <w:t>.</w:t>
      </w:r>
      <w:r w:rsidR="00D84BE9">
        <w:rPr>
          <w:rFonts w:ascii="Times New Roman" w:hAnsi="Times New Roman" w:cs="Times New Roman"/>
          <w:sz w:val="28"/>
          <w:szCs w:val="28"/>
          <w:lang w:val="en-US"/>
        </w:rPr>
        <w:t xml:space="preserve"> </w:t>
      </w:r>
      <w:r w:rsidR="006148E1" w:rsidRPr="006148E1">
        <w:rPr>
          <w:rFonts w:ascii="Times New Roman" w:hAnsi="Times New Roman" w:cs="Times New Roman"/>
          <w:sz w:val="28"/>
          <w:szCs w:val="28"/>
          <w:lang w:val="en-US"/>
        </w:rPr>
        <w:t>This increases the power consuming, which in turn results in the following challenges: increasing the fire development probability and extending zones of fires, and complicating the tec</w:t>
      </w:r>
      <w:r w:rsidR="006148E1">
        <w:rPr>
          <w:rFonts w:ascii="Times New Roman" w:hAnsi="Times New Roman" w:cs="Times New Roman"/>
          <w:sz w:val="28"/>
          <w:szCs w:val="28"/>
          <w:lang w:val="en-US"/>
        </w:rPr>
        <w:t>h</w:t>
      </w:r>
      <w:r w:rsidR="006148E1" w:rsidRPr="006148E1">
        <w:rPr>
          <w:rFonts w:ascii="Times New Roman" w:hAnsi="Times New Roman" w:cs="Times New Roman"/>
          <w:sz w:val="28"/>
          <w:szCs w:val="28"/>
          <w:lang w:val="en-US"/>
        </w:rPr>
        <w:t>niques for fire extinguishing</w:t>
      </w:r>
      <w:r w:rsidR="006148E1">
        <w:rPr>
          <w:rFonts w:ascii="Times New Roman" w:hAnsi="Times New Roman" w:cs="Times New Roman"/>
          <w:sz w:val="28"/>
          <w:szCs w:val="28"/>
          <w:lang w:val="en-US"/>
        </w:rPr>
        <w:t xml:space="preserve"> </w:t>
      </w:r>
      <w:r w:rsidR="00396E8E" w:rsidRPr="006148E1">
        <w:rPr>
          <w:rFonts w:ascii="Times New Roman" w:hAnsi="Times New Roman" w:cs="Times New Roman"/>
          <w:color w:val="000000" w:themeColor="text1"/>
          <w:sz w:val="28"/>
          <w:szCs w:val="28"/>
          <w:lang w:val="en-US"/>
        </w:rPr>
        <w:t>[1</w:t>
      </w:r>
      <w:r w:rsidR="0055768E" w:rsidRPr="006148E1">
        <w:rPr>
          <w:rFonts w:ascii="Times New Roman" w:hAnsi="Times New Roman" w:cs="Times New Roman"/>
          <w:color w:val="000000" w:themeColor="text1"/>
          <w:sz w:val="28"/>
          <w:szCs w:val="28"/>
          <w:lang w:val="en-US"/>
        </w:rPr>
        <w:t>-3</w:t>
      </w:r>
      <w:r w:rsidR="00396E8E" w:rsidRPr="006148E1">
        <w:rPr>
          <w:rFonts w:ascii="Times New Roman" w:hAnsi="Times New Roman" w:cs="Times New Roman"/>
          <w:color w:val="000000" w:themeColor="text1"/>
          <w:sz w:val="28"/>
          <w:szCs w:val="28"/>
          <w:lang w:val="en-US"/>
        </w:rPr>
        <w:t>]</w:t>
      </w:r>
      <w:r w:rsidR="00A00C42" w:rsidRPr="006148E1">
        <w:rPr>
          <w:rFonts w:ascii="Times New Roman" w:hAnsi="Times New Roman" w:cs="Times New Roman"/>
          <w:color w:val="000000" w:themeColor="text1"/>
          <w:sz w:val="28"/>
          <w:szCs w:val="28"/>
          <w:lang w:val="en-US"/>
        </w:rPr>
        <w:t>.</w:t>
      </w:r>
      <w:r w:rsidR="00316130" w:rsidRPr="006148E1">
        <w:rPr>
          <w:lang w:val="en-US"/>
        </w:rPr>
        <w:t xml:space="preserve"> </w:t>
      </w:r>
    </w:p>
    <w:p w14:paraId="5866D728" w14:textId="77777777" w:rsidR="00632CAE" w:rsidRPr="004466EC" w:rsidRDefault="00A24797" w:rsidP="001F7D5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statistical</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analysis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information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about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fires, and considering </w:t>
      </w:r>
      <w:r w:rsidR="00EE1C80">
        <w:rPr>
          <w:rFonts w:ascii="Times New Roman" w:hAnsi="Times New Roman" w:cs="Times New Roman"/>
          <w:sz w:val="28"/>
          <w:szCs w:val="28"/>
          <w:lang w:val="en-US"/>
        </w:rPr>
        <w:t xml:space="preserve">the railroad transport features, </w:t>
      </w:r>
      <w:r>
        <w:rPr>
          <w:rFonts w:ascii="Times New Roman" w:hAnsi="Times New Roman" w:cs="Times New Roman"/>
          <w:sz w:val="28"/>
          <w:szCs w:val="28"/>
          <w:lang w:val="en-US"/>
        </w:rPr>
        <w:t>shows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necessary</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enhance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fire</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protection</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measures</w:t>
      </w:r>
      <w:r w:rsidRPr="00AE62AD">
        <w:rPr>
          <w:rFonts w:ascii="Times New Roman" w:hAnsi="Times New Roman" w:cs="Times New Roman"/>
          <w:sz w:val="28"/>
          <w:szCs w:val="28"/>
          <w:lang w:val="en-US"/>
        </w:rPr>
        <w:t xml:space="preserve"> </w:t>
      </w:r>
      <w:r>
        <w:rPr>
          <w:rFonts w:ascii="Times New Roman" w:hAnsi="Times New Roman" w:cs="Times New Roman"/>
          <w:sz w:val="28"/>
          <w:szCs w:val="28"/>
          <w:lang w:val="en-US"/>
        </w:rPr>
        <w:t>while</w:t>
      </w:r>
      <w:r w:rsidR="00EE1C80">
        <w:rPr>
          <w:rFonts w:ascii="Times New Roman" w:hAnsi="Times New Roman" w:cs="Times New Roman"/>
          <w:sz w:val="28"/>
          <w:szCs w:val="28"/>
          <w:lang w:val="en-US"/>
        </w:rPr>
        <w:t xml:space="preserve"> transporting</w:t>
      </w:r>
      <w:r w:rsidRPr="00AE62AD">
        <w:rPr>
          <w:rFonts w:ascii="Times New Roman" w:hAnsi="Times New Roman" w:cs="Times New Roman"/>
          <w:sz w:val="28"/>
          <w:szCs w:val="28"/>
          <w:lang w:val="en-US"/>
        </w:rPr>
        <w:t xml:space="preserve"> </w:t>
      </w:r>
      <w:r w:rsidR="00EE1C80">
        <w:rPr>
          <w:rFonts w:ascii="Times New Roman" w:hAnsi="Times New Roman" w:cs="Times New Roman"/>
          <w:sz w:val="28"/>
          <w:szCs w:val="28"/>
          <w:lang w:val="en-US"/>
        </w:rPr>
        <w:t>the fire</w:t>
      </w:r>
      <w:r w:rsidR="00EE1C80" w:rsidRPr="00AE62AD">
        <w:rPr>
          <w:rFonts w:ascii="Times New Roman" w:hAnsi="Times New Roman" w:cs="Times New Roman"/>
          <w:sz w:val="28"/>
          <w:szCs w:val="28"/>
          <w:lang w:val="en-US"/>
        </w:rPr>
        <w:t>-</w:t>
      </w:r>
      <w:r w:rsidR="00EE1C80">
        <w:rPr>
          <w:rFonts w:ascii="Times New Roman" w:hAnsi="Times New Roman" w:cs="Times New Roman"/>
          <w:sz w:val="28"/>
          <w:szCs w:val="28"/>
          <w:lang w:val="en-US"/>
        </w:rPr>
        <w:t>hazardous materials</w:t>
      </w:r>
      <w:r>
        <w:rPr>
          <w:rFonts w:ascii="Times New Roman" w:hAnsi="Times New Roman" w:cs="Times New Roman"/>
          <w:sz w:val="28"/>
          <w:szCs w:val="28"/>
          <w:lang w:val="en-US"/>
        </w:rPr>
        <w:t xml:space="preserve">. </w:t>
      </w:r>
      <w:r w:rsidR="006C5959">
        <w:rPr>
          <w:rFonts w:ascii="Times New Roman" w:hAnsi="Times New Roman" w:cs="Times New Roman"/>
          <w:sz w:val="28"/>
          <w:szCs w:val="28"/>
          <w:lang w:val="en-US"/>
        </w:rPr>
        <w:t xml:space="preserve">One of perspective techniques is a </w:t>
      </w:r>
      <w:r w:rsidR="00AB7989">
        <w:rPr>
          <w:rFonts w:ascii="Times New Roman" w:hAnsi="Times New Roman" w:cs="Times New Roman"/>
          <w:sz w:val="28"/>
          <w:szCs w:val="28"/>
          <w:lang w:val="en-US"/>
        </w:rPr>
        <w:t>comprehensive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approach</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based</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on</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gathering</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and</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processing</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data</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that</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describes</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the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fire</w:t>
      </w:r>
      <w:r w:rsidR="00AB7989" w:rsidRPr="006C5959">
        <w:rPr>
          <w:rFonts w:ascii="Times New Roman" w:hAnsi="Times New Roman" w:cs="Times New Roman"/>
          <w:sz w:val="28"/>
          <w:szCs w:val="28"/>
          <w:lang w:val="en-US"/>
        </w:rPr>
        <w:t xml:space="preserve"> </w:t>
      </w:r>
      <w:r w:rsidR="00AB7989">
        <w:rPr>
          <w:rFonts w:ascii="Times New Roman" w:hAnsi="Times New Roman" w:cs="Times New Roman"/>
          <w:sz w:val="28"/>
          <w:szCs w:val="28"/>
          <w:lang w:val="en-US"/>
        </w:rPr>
        <w:t>risks</w:t>
      </w:r>
      <w:r w:rsidR="00363F5C">
        <w:rPr>
          <w:rFonts w:ascii="Times New Roman" w:hAnsi="Times New Roman" w:cs="Times New Roman"/>
          <w:sz w:val="28"/>
          <w:szCs w:val="28"/>
          <w:lang w:val="en-US"/>
        </w:rPr>
        <w:t>, and on forecasting their changes.</w:t>
      </w:r>
      <w:r w:rsidR="006C5959">
        <w:rPr>
          <w:rFonts w:ascii="Times New Roman" w:hAnsi="Times New Roman" w:cs="Times New Roman"/>
          <w:sz w:val="28"/>
          <w:szCs w:val="28"/>
          <w:lang w:val="en-US"/>
        </w:rPr>
        <w:t xml:space="preserve"> In addition, this approach uses the </w:t>
      </w:r>
      <w:r w:rsidR="006C5959">
        <w:rPr>
          <w:rFonts w:ascii="Times New Roman" w:hAnsi="Times New Roman" w:cs="Times New Roman"/>
          <w:sz w:val="28"/>
          <w:szCs w:val="28"/>
          <w:lang w:val="en-US"/>
        </w:rPr>
        <w:lastRenderedPageBreak/>
        <w:t xml:space="preserve">engineering calculations of </w:t>
      </w:r>
      <w:r w:rsidR="00363F5C">
        <w:rPr>
          <w:rFonts w:ascii="Times New Roman" w:hAnsi="Times New Roman" w:cs="Times New Roman"/>
          <w:sz w:val="28"/>
          <w:szCs w:val="28"/>
          <w:lang w:val="en-US"/>
        </w:rPr>
        <w:t xml:space="preserve">characteristics of the </w:t>
      </w:r>
      <w:r w:rsidR="006C5959">
        <w:rPr>
          <w:rFonts w:ascii="Times New Roman" w:hAnsi="Times New Roman" w:cs="Times New Roman"/>
          <w:sz w:val="28"/>
          <w:szCs w:val="28"/>
          <w:lang w:val="en-US"/>
        </w:rPr>
        <w:t>fire</w:t>
      </w:r>
      <w:r w:rsidR="00363F5C">
        <w:rPr>
          <w:rFonts w:ascii="Times New Roman" w:hAnsi="Times New Roman" w:cs="Times New Roman"/>
          <w:sz w:val="28"/>
          <w:szCs w:val="28"/>
          <w:lang w:val="en-US"/>
        </w:rPr>
        <w:t xml:space="preserve">-protection devices </w:t>
      </w:r>
      <w:r w:rsidR="0045083B" w:rsidRPr="00363F5C">
        <w:rPr>
          <w:rFonts w:ascii="Times New Roman" w:hAnsi="Times New Roman" w:cs="Times New Roman"/>
          <w:color w:val="000000" w:themeColor="text1"/>
          <w:sz w:val="28"/>
          <w:szCs w:val="28"/>
          <w:lang w:val="en-US"/>
        </w:rPr>
        <w:t>[</w:t>
      </w:r>
      <w:r w:rsidR="008D1802" w:rsidRPr="00363F5C">
        <w:rPr>
          <w:rFonts w:ascii="Times New Roman" w:hAnsi="Times New Roman" w:cs="Times New Roman"/>
          <w:color w:val="000000" w:themeColor="text1"/>
          <w:sz w:val="28"/>
          <w:szCs w:val="28"/>
          <w:lang w:val="en-US"/>
        </w:rPr>
        <w:t>1,</w:t>
      </w:r>
      <w:r w:rsidR="004D1DBE" w:rsidRPr="00363F5C">
        <w:rPr>
          <w:rFonts w:ascii="Times New Roman" w:hAnsi="Times New Roman" w:cs="Times New Roman"/>
          <w:color w:val="000000" w:themeColor="text1"/>
          <w:sz w:val="28"/>
          <w:szCs w:val="28"/>
          <w:lang w:val="en-US"/>
        </w:rPr>
        <w:t>4,5</w:t>
      </w:r>
      <w:r w:rsidR="0045083B" w:rsidRPr="00363F5C">
        <w:rPr>
          <w:rFonts w:ascii="Times New Roman" w:hAnsi="Times New Roman" w:cs="Times New Roman"/>
          <w:color w:val="000000" w:themeColor="text1"/>
          <w:sz w:val="28"/>
          <w:szCs w:val="28"/>
          <w:lang w:val="en-US"/>
        </w:rPr>
        <w:t>].</w:t>
      </w:r>
      <w:r w:rsidR="001F7D53" w:rsidRPr="00363F5C">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 xml:space="preserve"> On</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the</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one</w:t>
      </w:r>
      <w:r w:rsidR="00363F5C" w:rsidRPr="00312909">
        <w:rPr>
          <w:rFonts w:ascii="Times New Roman" w:hAnsi="Times New Roman" w:cs="Times New Roman"/>
          <w:color w:val="000000" w:themeColor="text1"/>
          <w:sz w:val="28"/>
          <w:szCs w:val="28"/>
          <w:lang w:val="en-US"/>
        </w:rPr>
        <w:t xml:space="preserve"> </w:t>
      </w:r>
      <w:r w:rsidR="00363F5C">
        <w:rPr>
          <w:rFonts w:ascii="Times New Roman" w:hAnsi="Times New Roman" w:cs="Times New Roman"/>
          <w:color w:val="000000" w:themeColor="text1"/>
          <w:sz w:val="28"/>
          <w:szCs w:val="28"/>
          <w:lang w:val="en-US"/>
        </w:rPr>
        <w:t>side</w:t>
      </w:r>
      <w:r w:rsidR="00363F5C"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this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approach</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opens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new</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ways</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for</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resolving</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the</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fire</w:t>
      </w:r>
      <w:r w:rsidR="00312909" w:rsidRPr="00312909">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protection challenges. On</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the</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other</w:t>
      </w:r>
      <w:r w:rsidR="00312909" w:rsidRPr="00AB622E">
        <w:rPr>
          <w:rFonts w:ascii="Times New Roman" w:hAnsi="Times New Roman" w:cs="Times New Roman"/>
          <w:color w:val="000000" w:themeColor="text1"/>
          <w:sz w:val="28"/>
          <w:szCs w:val="28"/>
          <w:lang w:val="en-US"/>
        </w:rPr>
        <w:t xml:space="preserve"> </w:t>
      </w:r>
      <w:r w:rsidR="00312909">
        <w:rPr>
          <w:rFonts w:ascii="Times New Roman" w:hAnsi="Times New Roman" w:cs="Times New Roman"/>
          <w:color w:val="000000" w:themeColor="text1"/>
          <w:sz w:val="28"/>
          <w:szCs w:val="28"/>
          <w:lang w:val="en-US"/>
        </w:rPr>
        <w:t>side</w:t>
      </w:r>
      <w:r w:rsidR="00312909"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this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technique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requires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high</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quality</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input</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data</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and adequate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estimations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of</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fire</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risk</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indexes.</w:t>
      </w:r>
      <w:r w:rsidR="00AB622E" w:rsidRPr="00AB622E">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Simultaneously</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those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data</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are</w:t>
      </w:r>
      <w:r w:rsidR="00AB622E"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input</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information</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for</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engineering</w:t>
      </w:r>
      <w:r w:rsidR="00322E83"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 xml:space="preserve">calculations </w:t>
      </w:r>
      <w:r w:rsidR="00322E83" w:rsidRPr="00322E83">
        <w:rPr>
          <w:rFonts w:ascii="Times New Roman" w:hAnsi="Times New Roman" w:cs="Times New Roman"/>
          <w:color w:val="000000" w:themeColor="text1"/>
          <w:sz w:val="28"/>
          <w:szCs w:val="28"/>
          <w:lang w:val="en-US"/>
        </w:rPr>
        <w:t>[2,6,7],</w:t>
      </w:r>
      <w:r w:rsidR="00AB622E" w:rsidRPr="00322E83">
        <w:rPr>
          <w:rFonts w:ascii="Times New Roman" w:hAnsi="Times New Roman" w:cs="Times New Roman"/>
          <w:color w:val="000000" w:themeColor="text1"/>
          <w:sz w:val="28"/>
          <w:szCs w:val="28"/>
          <w:lang w:val="en-US"/>
        </w:rPr>
        <w:t xml:space="preserve"> </w:t>
      </w:r>
      <w:r w:rsidR="00322E83">
        <w:rPr>
          <w:rFonts w:ascii="Times New Roman" w:hAnsi="Times New Roman" w:cs="Times New Roman"/>
          <w:color w:val="000000" w:themeColor="text1"/>
          <w:sz w:val="28"/>
          <w:szCs w:val="28"/>
          <w:lang w:val="en-US"/>
        </w:rPr>
        <w:t>and</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can</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be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used</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for</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the</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system</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classification</w:t>
      </w:r>
      <w:r w:rsidR="00AB622E" w:rsidRPr="00322E83">
        <w:rPr>
          <w:rFonts w:ascii="Times New Roman" w:hAnsi="Times New Roman" w:cs="Times New Roman"/>
          <w:color w:val="000000" w:themeColor="text1"/>
          <w:sz w:val="28"/>
          <w:szCs w:val="28"/>
          <w:lang w:val="en-US"/>
        </w:rPr>
        <w:t xml:space="preserve"> </w:t>
      </w:r>
      <w:r w:rsidR="00AB622E">
        <w:rPr>
          <w:rFonts w:ascii="Times New Roman" w:hAnsi="Times New Roman" w:cs="Times New Roman"/>
          <w:color w:val="000000" w:themeColor="text1"/>
          <w:sz w:val="28"/>
          <w:szCs w:val="28"/>
          <w:lang w:val="en-US"/>
        </w:rPr>
        <w:t>tasks</w:t>
      </w:r>
      <w:r w:rsidR="00322E83">
        <w:rPr>
          <w:rFonts w:ascii="Times New Roman" w:hAnsi="Times New Roman" w:cs="Times New Roman"/>
          <w:color w:val="000000" w:themeColor="text1"/>
          <w:sz w:val="28"/>
          <w:szCs w:val="28"/>
          <w:lang w:val="en-US"/>
        </w:rPr>
        <w:t>.</w:t>
      </w:r>
      <w:r w:rsidR="00312909" w:rsidRPr="00322E83">
        <w:rPr>
          <w:rFonts w:ascii="Times New Roman" w:hAnsi="Times New Roman" w:cs="Times New Roman"/>
          <w:color w:val="000000" w:themeColor="text1"/>
          <w:sz w:val="28"/>
          <w:szCs w:val="28"/>
          <w:lang w:val="en-US"/>
        </w:rPr>
        <w:t xml:space="preserve"> </w:t>
      </w:r>
    </w:p>
    <w:p w14:paraId="7C590C65" w14:textId="77777777" w:rsidR="00450D9A" w:rsidRPr="005E64A4" w:rsidRDefault="00453DE0" w:rsidP="002A1FF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lot</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of</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papers</w:t>
      </w:r>
      <w:r w:rsidR="004466EC" w:rsidRPr="002A1FF5">
        <w:rPr>
          <w:rFonts w:ascii="Times New Roman" w:hAnsi="Times New Roman" w:cs="Times New Roman"/>
          <w:sz w:val="28"/>
          <w:szCs w:val="28"/>
          <w:lang w:val="en-US"/>
        </w:rPr>
        <w:t xml:space="preserve"> [5,</w:t>
      </w:r>
      <w:r w:rsidR="00CB006A">
        <w:rPr>
          <w:rFonts w:ascii="Times New Roman" w:hAnsi="Times New Roman" w:cs="Times New Roman"/>
          <w:sz w:val="28"/>
          <w:szCs w:val="28"/>
          <w:lang w:val="en-US"/>
        </w:rPr>
        <w:t xml:space="preserve"> </w:t>
      </w:r>
      <w:r w:rsidR="004466EC" w:rsidRPr="002A1FF5">
        <w:rPr>
          <w:rFonts w:ascii="Times New Roman" w:hAnsi="Times New Roman" w:cs="Times New Roman"/>
          <w:sz w:val="28"/>
          <w:szCs w:val="28"/>
          <w:lang w:val="en-US"/>
        </w:rPr>
        <w:t xml:space="preserve">7-10] </w:t>
      </w:r>
      <w:r w:rsidR="004466EC">
        <w:rPr>
          <w:rFonts w:ascii="Times New Roman" w:hAnsi="Times New Roman" w:cs="Times New Roman"/>
          <w:sz w:val="28"/>
          <w:szCs w:val="28"/>
          <w:lang w:val="en-US"/>
        </w:rPr>
        <w:t>discuss</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the</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methods</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for</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determining</w:t>
      </w:r>
      <w:r w:rsidR="004466EC" w:rsidRPr="002A1FF5">
        <w:rPr>
          <w:rFonts w:ascii="Times New Roman" w:hAnsi="Times New Roman" w:cs="Times New Roman"/>
          <w:sz w:val="28"/>
          <w:szCs w:val="28"/>
          <w:lang w:val="en-US"/>
        </w:rPr>
        <w:t xml:space="preserve"> </w:t>
      </w:r>
      <w:r w:rsidR="004466EC">
        <w:rPr>
          <w:rFonts w:ascii="Times New Roman" w:hAnsi="Times New Roman" w:cs="Times New Roman"/>
          <w:sz w:val="28"/>
          <w:szCs w:val="28"/>
          <w:lang w:val="en-US"/>
        </w:rPr>
        <w:t>the</w:t>
      </w:r>
      <w:r w:rsidR="004466EC" w:rsidRPr="002A1FF5">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fire risk indexes</w:t>
      </w:r>
      <w:r w:rsidR="004466EC" w:rsidRPr="002A1FF5">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and the flammability characteristics of various substances and materials. However</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in</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the</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most</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cases</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those</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papers</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do</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not</w:t>
      </w:r>
      <w:r w:rsidR="002A1FF5" w:rsidRPr="0062507F">
        <w:rPr>
          <w:rFonts w:ascii="Times New Roman" w:hAnsi="Times New Roman" w:cs="Times New Roman"/>
          <w:sz w:val="28"/>
          <w:szCs w:val="28"/>
          <w:lang w:val="en-US"/>
        </w:rPr>
        <w:t xml:space="preserve"> </w:t>
      </w:r>
      <w:r w:rsidR="002A1FF5">
        <w:rPr>
          <w:rFonts w:ascii="Times New Roman" w:hAnsi="Times New Roman" w:cs="Times New Roman"/>
          <w:sz w:val="28"/>
          <w:szCs w:val="28"/>
          <w:lang w:val="en-US"/>
        </w:rPr>
        <w:t>consider</w:t>
      </w:r>
      <w:r w:rsidR="002A1FF5" w:rsidRPr="0062507F">
        <w:rPr>
          <w:rFonts w:ascii="Times New Roman" w:hAnsi="Times New Roman" w:cs="Times New Roman"/>
          <w:sz w:val="28"/>
          <w:szCs w:val="28"/>
          <w:lang w:val="en-US"/>
        </w:rPr>
        <w:t xml:space="preserve"> </w:t>
      </w:r>
      <w:r w:rsidR="0062507F">
        <w:rPr>
          <w:rFonts w:ascii="Times New Roman" w:hAnsi="Times New Roman" w:cs="Times New Roman"/>
          <w:sz w:val="28"/>
          <w:szCs w:val="28"/>
          <w:lang w:val="en-US"/>
        </w:rPr>
        <w:t xml:space="preserve">the following important tasks: improving efficiency of the used equipment and technologies, and decreasing the environment pollution. </w:t>
      </w:r>
      <w:r w:rsidR="00070D37">
        <w:rPr>
          <w:rFonts w:ascii="Times New Roman" w:hAnsi="Times New Roman" w:cs="Times New Roman"/>
          <w:sz w:val="28"/>
          <w:szCs w:val="28"/>
          <w:lang w:val="en-US"/>
        </w:rPr>
        <w:t>This</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situation</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is</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caused</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by</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methodological</w:t>
      </w:r>
      <w:r w:rsidR="00070D37" w:rsidRPr="009443A9">
        <w:rPr>
          <w:rFonts w:ascii="Times New Roman" w:hAnsi="Times New Roman" w:cs="Times New Roman"/>
          <w:sz w:val="28"/>
          <w:szCs w:val="28"/>
          <w:lang w:val="en-US"/>
        </w:rPr>
        <w:t xml:space="preserve"> </w:t>
      </w:r>
      <w:r w:rsidR="00070D37">
        <w:rPr>
          <w:rFonts w:ascii="Times New Roman" w:hAnsi="Times New Roman" w:cs="Times New Roman"/>
          <w:sz w:val="28"/>
          <w:szCs w:val="28"/>
          <w:lang w:val="en-US"/>
        </w:rPr>
        <w:t>problems</w:t>
      </w:r>
      <w:r w:rsidR="00070D37" w:rsidRPr="009443A9">
        <w:rPr>
          <w:rFonts w:ascii="Times New Roman" w:hAnsi="Times New Roman" w:cs="Times New Roman"/>
          <w:sz w:val="28"/>
          <w:szCs w:val="28"/>
          <w:lang w:val="en-US"/>
        </w:rPr>
        <w:t xml:space="preserve"> </w:t>
      </w:r>
      <w:r w:rsidR="009443A9">
        <w:rPr>
          <w:rFonts w:ascii="Times New Roman" w:hAnsi="Times New Roman" w:cs="Times New Roman"/>
          <w:sz w:val="28"/>
          <w:szCs w:val="28"/>
          <w:lang w:val="en-US"/>
        </w:rPr>
        <w:t>that make it more difficult to account different characteristics in the comprehensive system [11].</w:t>
      </w:r>
      <w:r w:rsidR="002A1FF5" w:rsidRPr="009443A9">
        <w:rPr>
          <w:rFonts w:ascii="Times New Roman" w:hAnsi="Times New Roman" w:cs="Times New Roman"/>
          <w:sz w:val="28"/>
          <w:szCs w:val="28"/>
          <w:lang w:val="en-US"/>
        </w:rPr>
        <w:t xml:space="preserve">  </w:t>
      </w:r>
      <w:r w:rsidR="009443A9">
        <w:rPr>
          <w:rFonts w:ascii="Times New Roman" w:hAnsi="Times New Roman" w:cs="Times New Roman"/>
          <w:sz w:val="28"/>
          <w:szCs w:val="28"/>
          <w:lang w:val="en-US"/>
        </w:rPr>
        <w:t>Additionally</w:t>
      </w:r>
      <w:r w:rsidR="009443A9" w:rsidRPr="00841D68">
        <w:rPr>
          <w:rFonts w:ascii="Times New Roman" w:hAnsi="Times New Roman" w:cs="Times New Roman"/>
          <w:sz w:val="28"/>
          <w:szCs w:val="28"/>
          <w:lang w:val="en-US"/>
        </w:rPr>
        <w:t xml:space="preserve">, </w:t>
      </w:r>
      <w:r w:rsidR="00841D68">
        <w:rPr>
          <w:rFonts w:ascii="Times New Roman" w:hAnsi="Times New Roman" w:cs="Times New Roman"/>
          <w:sz w:val="28"/>
          <w:szCs w:val="28"/>
          <w:lang w:val="en-US"/>
        </w:rPr>
        <w:t xml:space="preserve">an analysis of the fires that occurs in the railways shows that the data on the flammability properties of the railroad cargo is not reliable </w:t>
      </w:r>
      <w:r w:rsidR="00EE2246" w:rsidRPr="005E64A4">
        <w:rPr>
          <w:rFonts w:ascii="Times New Roman" w:hAnsi="Times New Roman" w:cs="Times New Roman"/>
          <w:sz w:val="28"/>
          <w:szCs w:val="28"/>
          <w:lang w:val="en-US"/>
        </w:rPr>
        <w:t>[8]</w:t>
      </w:r>
      <w:r w:rsidR="00B352F1" w:rsidRPr="005E64A4">
        <w:rPr>
          <w:rFonts w:ascii="Times New Roman" w:hAnsi="Times New Roman" w:cs="Times New Roman"/>
          <w:sz w:val="28"/>
          <w:szCs w:val="28"/>
          <w:lang w:val="en-US"/>
        </w:rPr>
        <w:t xml:space="preserve">. </w:t>
      </w:r>
    </w:p>
    <w:p w14:paraId="7F3D69FC" w14:textId="28B11356" w:rsidR="006E22CC" w:rsidRDefault="009326E9" w:rsidP="00693E4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aim of this work is</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to</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prove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the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advantages</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of</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the</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exerg</w:t>
      </w:r>
      <w:r w:rsidR="007F23C7">
        <w:rPr>
          <w:rFonts w:ascii="Times New Roman" w:hAnsi="Times New Roman" w:cs="Times New Roman"/>
          <w:sz w:val="28"/>
          <w:szCs w:val="28"/>
          <w:lang w:val="en-US"/>
        </w:rPr>
        <w:t>etic</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approach</w:t>
      </w:r>
      <w:r w:rsidR="005E64A4" w:rsidRPr="005E64A4">
        <w:rPr>
          <w:rFonts w:ascii="Times New Roman" w:hAnsi="Times New Roman" w:cs="Times New Roman"/>
          <w:sz w:val="28"/>
          <w:szCs w:val="28"/>
          <w:lang w:val="en-US"/>
        </w:rPr>
        <w:t xml:space="preserve"> </w:t>
      </w:r>
      <w:r w:rsidR="005E64A4">
        <w:rPr>
          <w:rFonts w:ascii="Times New Roman" w:hAnsi="Times New Roman" w:cs="Times New Roman"/>
          <w:sz w:val="28"/>
          <w:szCs w:val="28"/>
          <w:lang w:val="en-US"/>
        </w:rPr>
        <w:t xml:space="preserve">for estimating the fire risk indexes of the </w:t>
      </w:r>
      <w:r>
        <w:rPr>
          <w:rFonts w:ascii="Times New Roman" w:hAnsi="Times New Roman" w:cs="Times New Roman"/>
          <w:sz w:val="28"/>
          <w:szCs w:val="28"/>
          <w:lang w:val="en-US"/>
        </w:rPr>
        <w:t>FHM</w:t>
      </w:r>
      <w:r w:rsidR="005E64A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transported by the railways. </w:t>
      </w:r>
      <w:r w:rsidR="006E22CC" w:rsidRPr="006E22CC">
        <w:rPr>
          <w:rFonts w:ascii="Times New Roman" w:hAnsi="Times New Roman" w:cs="Times New Roman"/>
          <w:sz w:val="28"/>
          <w:szCs w:val="28"/>
          <w:lang w:val="en-US"/>
        </w:rPr>
        <w:t>To achieve this aim, the following tasks have been resolved:</w:t>
      </w:r>
    </w:p>
    <w:p w14:paraId="7217ECF1" w14:textId="77777777" w:rsidR="00E36610" w:rsidRPr="00C47F68" w:rsidRDefault="00C47F68"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025EC4">
        <w:rPr>
          <w:rFonts w:ascii="Times New Roman" w:hAnsi="Times New Roman" w:cs="Times New Roman"/>
          <w:sz w:val="28"/>
          <w:szCs w:val="28"/>
          <w:lang w:val="en-US"/>
        </w:rPr>
        <w:t>nalyz</w:t>
      </w:r>
      <w:r>
        <w:rPr>
          <w:rFonts w:ascii="Times New Roman" w:hAnsi="Times New Roman" w:cs="Times New Roman"/>
          <w:sz w:val="28"/>
          <w:szCs w:val="28"/>
          <w:lang w:val="en-US"/>
        </w:rPr>
        <w:t>i</w:t>
      </w:r>
      <w:r w:rsidR="00025EC4">
        <w:rPr>
          <w:rFonts w:ascii="Times New Roman" w:hAnsi="Times New Roman" w:cs="Times New Roman"/>
          <w:sz w:val="28"/>
          <w:szCs w:val="28"/>
          <w:lang w:val="en-US"/>
        </w:rPr>
        <w:t>ng</w:t>
      </w:r>
      <w:r>
        <w:rPr>
          <w:rFonts w:ascii="Times New Roman" w:hAnsi="Times New Roman" w:cs="Times New Roman"/>
          <w:sz w:val="28"/>
          <w:szCs w:val="28"/>
          <w:lang w:val="en-US"/>
        </w:rPr>
        <w:t xml:space="preserve"> the use of the flammability potential as the flammability property of substances;</w:t>
      </w:r>
    </w:p>
    <w:p w14:paraId="1AE9D842" w14:textId="77777777" w:rsidR="00B033B4" w:rsidRPr="00025EC4" w:rsidRDefault="00025EC4"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Establishing</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relationships</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between</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exergy and the fire risk indexes of the railway cargo</w:t>
      </w:r>
      <w:r w:rsidR="00B033B4" w:rsidRPr="00025EC4">
        <w:rPr>
          <w:rFonts w:ascii="Times New Roman" w:hAnsi="Times New Roman" w:cs="Times New Roman"/>
          <w:sz w:val="28"/>
          <w:szCs w:val="28"/>
          <w:lang w:val="en-US"/>
        </w:rPr>
        <w:t>;</w:t>
      </w:r>
    </w:p>
    <w:p w14:paraId="181A1573" w14:textId="77777777" w:rsidR="00B033B4" w:rsidRPr="00025EC4" w:rsidRDefault="00025EC4" w:rsidP="00025EC4">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Proving</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possibility</w:t>
      </w:r>
      <w:r w:rsidRPr="00025EC4">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025EC4">
        <w:rPr>
          <w:rFonts w:ascii="Times New Roman" w:hAnsi="Times New Roman" w:cs="Times New Roman"/>
          <w:sz w:val="28"/>
          <w:szCs w:val="28"/>
          <w:lang w:val="en-US"/>
        </w:rPr>
        <w:t xml:space="preserve"> </w:t>
      </w:r>
      <w:r w:rsidR="006503E0">
        <w:rPr>
          <w:rFonts w:ascii="Times New Roman" w:hAnsi="Times New Roman" w:cs="Times New Roman"/>
          <w:sz w:val="28"/>
          <w:szCs w:val="28"/>
          <w:lang w:val="en-US"/>
        </w:rPr>
        <w:t xml:space="preserve">use the exergy to </w:t>
      </w:r>
      <w:r>
        <w:rPr>
          <w:rFonts w:ascii="Times New Roman" w:hAnsi="Times New Roman" w:cs="Times New Roman"/>
          <w:sz w:val="28"/>
          <w:szCs w:val="28"/>
          <w:lang w:val="en-US"/>
        </w:rPr>
        <w:t>account</w:t>
      </w:r>
      <w:r w:rsidRPr="00025EC4">
        <w:rPr>
          <w:rFonts w:ascii="Times New Roman" w:hAnsi="Times New Roman" w:cs="Times New Roman"/>
          <w:sz w:val="28"/>
          <w:szCs w:val="28"/>
          <w:lang w:val="en-US"/>
        </w:rPr>
        <w:t xml:space="preserve"> thermal-physical </w:t>
      </w:r>
      <w:r>
        <w:rPr>
          <w:rFonts w:ascii="Times New Roman" w:hAnsi="Times New Roman" w:cs="Times New Roman"/>
          <w:sz w:val="28"/>
          <w:szCs w:val="28"/>
          <w:lang w:val="en-US"/>
        </w:rPr>
        <w:t>conditions</w:t>
      </w:r>
      <w:r w:rsidRPr="00025EC4">
        <w:rPr>
          <w:rFonts w:ascii="Times New Roman" w:hAnsi="Times New Roman" w:cs="Times New Roman"/>
          <w:sz w:val="28"/>
          <w:szCs w:val="28"/>
          <w:lang w:val="en-US"/>
        </w:rPr>
        <w:t xml:space="preserve"> </w:t>
      </w:r>
      <w:r w:rsidR="006503E0">
        <w:rPr>
          <w:rFonts w:ascii="Times New Roman" w:hAnsi="Times New Roman" w:cs="Times New Roman"/>
          <w:sz w:val="28"/>
          <w:szCs w:val="28"/>
          <w:lang w:val="en-US"/>
        </w:rPr>
        <w:t>for inflammation</w:t>
      </w:r>
      <w:r w:rsidR="00B033B4" w:rsidRPr="00025EC4">
        <w:rPr>
          <w:rFonts w:ascii="Times New Roman" w:hAnsi="Times New Roman" w:cs="Times New Roman"/>
          <w:sz w:val="28"/>
          <w:szCs w:val="28"/>
          <w:lang w:val="en-US"/>
        </w:rPr>
        <w:t>;</w:t>
      </w:r>
    </w:p>
    <w:p w14:paraId="3BB59C78" w14:textId="77777777" w:rsidR="00B033B4" w:rsidRPr="00F474E3" w:rsidRDefault="00F474E3"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Conducting the numerical and experimental investigations of the exergy, and determining conditions and features of the exergy changes</w:t>
      </w:r>
      <w:r w:rsidR="00B033B4" w:rsidRPr="00F474E3">
        <w:rPr>
          <w:rFonts w:ascii="Times New Roman" w:hAnsi="Times New Roman" w:cs="Times New Roman"/>
          <w:sz w:val="28"/>
          <w:szCs w:val="28"/>
          <w:lang w:val="en-US"/>
        </w:rPr>
        <w:t>;</w:t>
      </w:r>
    </w:p>
    <w:p w14:paraId="41406A35" w14:textId="4552D598" w:rsidR="00453DE0" w:rsidRDefault="00453DE0" w:rsidP="006E22CC">
      <w:pPr>
        <w:pStyle w:val="ListParagraph"/>
        <w:numPr>
          <w:ilvl w:val="0"/>
          <w:numId w:val="16"/>
        </w:numPr>
        <w:spacing w:after="0" w:line="360" w:lineRule="auto"/>
        <w:ind w:left="1066" w:hanging="357"/>
        <w:jc w:val="both"/>
        <w:rPr>
          <w:rFonts w:ascii="Times New Roman" w:hAnsi="Times New Roman" w:cs="Times New Roman"/>
          <w:sz w:val="28"/>
          <w:szCs w:val="28"/>
          <w:lang w:val="en-US"/>
        </w:rPr>
      </w:pPr>
      <w:r>
        <w:rPr>
          <w:rFonts w:ascii="Times New Roman" w:hAnsi="Times New Roman" w:cs="Times New Roman"/>
          <w:sz w:val="28"/>
          <w:szCs w:val="28"/>
          <w:lang w:val="en-US"/>
        </w:rPr>
        <w:t>Detecting</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advantages</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exerg</w:t>
      </w:r>
      <w:r w:rsidR="007F23C7">
        <w:rPr>
          <w:rFonts w:ascii="Times New Roman" w:hAnsi="Times New Roman" w:cs="Times New Roman"/>
          <w:sz w:val="28"/>
          <w:szCs w:val="28"/>
          <w:lang w:val="en-US"/>
        </w:rPr>
        <w:t>etic</w:t>
      </w:r>
      <w:r w:rsidRPr="00453DE0">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 for estimation of the fire risks connected to the railroad transportation of FH</w:t>
      </w:r>
      <w:r w:rsidR="0013069C">
        <w:rPr>
          <w:rFonts w:ascii="Times New Roman" w:hAnsi="Times New Roman" w:cs="Times New Roman"/>
          <w:sz w:val="28"/>
          <w:szCs w:val="28"/>
          <w:lang w:val="en-US"/>
        </w:rPr>
        <w:t>M</w:t>
      </w:r>
      <w:r w:rsidR="00B033B4" w:rsidRPr="00453DE0">
        <w:rPr>
          <w:rFonts w:ascii="Times New Roman" w:hAnsi="Times New Roman" w:cs="Times New Roman"/>
          <w:sz w:val="28"/>
          <w:szCs w:val="28"/>
          <w:lang w:val="en-US"/>
        </w:rPr>
        <w:t>.</w:t>
      </w:r>
    </w:p>
    <w:p w14:paraId="5F373916" w14:textId="77777777" w:rsidR="00453DE0" w:rsidRDefault="00453DE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495E5EB" w14:textId="77777777" w:rsidR="002E1D4F" w:rsidRPr="006E22CC" w:rsidRDefault="006E22CC" w:rsidP="00693E4C">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Materials and methods </w:t>
      </w:r>
      <w:r w:rsidR="007B519F">
        <w:rPr>
          <w:rFonts w:ascii="Times New Roman" w:hAnsi="Times New Roman" w:cs="Times New Roman"/>
          <w:b/>
          <w:sz w:val="28"/>
          <w:szCs w:val="28"/>
        </w:rPr>
        <w:t>Материалы</w:t>
      </w:r>
      <w:r w:rsidR="007B519F" w:rsidRPr="006E22CC">
        <w:rPr>
          <w:rFonts w:ascii="Times New Roman" w:hAnsi="Times New Roman" w:cs="Times New Roman"/>
          <w:b/>
          <w:sz w:val="28"/>
          <w:szCs w:val="28"/>
          <w:lang w:val="en-US"/>
        </w:rPr>
        <w:t xml:space="preserve"> </w:t>
      </w:r>
      <w:r w:rsidR="007B519F">
        <w:rPr>
          <w:rFonts w:ascii="Times New Roman" w:hAnsi="Times New Roman" w:cs="Times New Roman"/>
          <w:b/>
          <w:sz w:val="28"/>
          <w:szCs w:val="28"/>
        </w:rPr>
        <w:t>и</w:t>
      </w:r>
      <w:r w:rsidR="007B519F" w:rsidRPr="006E22CC">
        <w:rPr>
          <w:rFonts w:ascii="Times New Roman" w:hAnsi="Times New Roman" w:cs="Times New Roman"/>
          <w:b/>
          <w:sz w:val="28"/>
          <w:szCs w:val="28"/>
          <w:lang w:val="en-US"/>
        </w:rPr>
        <w:t xml:space="preserve"> </w:t>
      </w:r>
      <w:r w:rsidR="007B519F">
        <w:rPr>
          <w:rFonts w:ascii="Times New Roman" w:hAnsi="Times New Roman" w:cs="Times New Roman"/>
          <w:b/>
          <w:sz w:val="28"/>
          <w:szCs w:val="28"/>
        </w:rPr>
        <w:t>методы</w:t>
      </w:r>
    </w:p>
    <w:p w14:paraId="65A25BE9" w14:textId="77777777" w:rsidR="00B43F8D" w:rsidRPr="00D038CE" w:rsidRDefault="00D038CE" w:rsidP="00693E4C">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famous</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Russian</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scientist</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V</w:t>
      </w:r>
      <w:r w:rsidRPr="00D038CE">
        <w:rPr>
          <w:rFonts w:ascii="Times New Roman" w:hAnsi="Times New Roman" w:cs="Times New Roman"/>
          <w:sz w:val="28"/>
          <w:szCs w:val="28"/>
          <w:lang w:val="en-US"/>
        </w:rPr>
        <w:t>.</w:t>
      </w:r>
      <w:r>
        <w:rPr>
          <w:rFonts w:ascii="Times New Roman" w:hAnsi="Times New Roman" w:cs="Times New Roman"/>
          <w:sz w:val="28"/>
          <w:szCs w:val="28"/>
          <w:lang w:val="en-US"/>
        </w:rPr>
        <w:t>T</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Monakhov</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made a significant contribution to the scientific background for studying the fire safety challenges. </w:t>
      </w:r>
      <w:r w:rsidRPr="00D038CE">
        <w:rPr>
          <w:rFonts w:ascii="Times New Roman" w:hAnsi="Times New Roman" w:cs="Times New Roman"/>
          <w:sz w:val="28"/>
          <w:szCs w:val="28"/>
          <w:lang w:val="en-US"/>
        </w:rPr>
        <w:t xml:space="preserve"> </w:t>
      </w:r>
      <w:r w:rsidR="00BD1E24">
        <w:rPr>
          <w:rFonts w:ascii="Times New Roman" w:hAnsi="Times New Roman" w:cs="Times New Roman"/>
          <w:sz w:val="28"/>
          <w:szCs w:val="28"/>
          <w:lang w:val="en-US"/>
        </w:rPr>
        <w:t>To characterize a substance flammability, h</w:t>
      </w:r>
      <w:r>
        <w:rPr>
          <w:rFonts w:ascii="Times New Roman" w:hAnsi="Times New Roman" w:cs="Times New Roman"/>
          <w:sz w:val="28"/>
          <w:szCs w:val="28"/>
          <w:lang w:val="en-US"/>
        </w:rPr>
        <w:t>e</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introduced</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flammability</w:t>
      </w:r>
      <w:r w:rsidRPr="00D038CE">
        <w:rPr>
          <w:rFonts w:ascii="Times New Roman" w:hAnsi="Times New Roman" w:cs="Times New Roman"/>
          <w:sz w:val="28"/>
          <w:szCs w:val="28"/>
          <w:lang w:val="en-US"/>
        </w:rPr>
        <w:t xml:space="preserve"> </w:t>
      </w:r>
      <w:r>
        <w:rPr>
          <w:rFonts w:ascii="Times New Roman" w:hAnsi="Times New Roman" w:cs="Times New Roman"/>
          <w:sz w:val="28"/>
          <w:szCs w:val="28"/>
          <w:lang w:val="en-US"/>
        </w:rPr>
        <w:t>potential as a comprehensive fire risk index [5</w:t>
      </w:r>
      <w:r w:rsidR="003027D2" w:rsidRPr="00D038CE">
        <w:rPr>
          <w:rFonts w:ascii="Times New Roman" w:hAnsi="Times New Roman" w:cs="Times New Roman"/>
          <w:sz w:val="28"/>
          <w:szCs w:val="28"/>
          <w:lang w:val="en-US"/>
        </w:rPr>
        <w:t>.</w:t>
      </w:r>
      <w:r w:rsidR="00284306" w:rsidRPr="00D038CE">
        <w:rPr>
          <w:rFonts w:ascii="Times New Roman" w:hAnsi="Times New Roman" w:cs="Times New Roman"/>
          <w:sz w:val="28"/>
          <w:szCs w:val="28"/>
          <w:lang w:val="en-US"/>
        </w:rPr>
        <w:t xml:space="preserve"> </w:t>
      </w:r>
    </w:p>
    <w:p w14:paraId="20ACD6EF" w14:textId="77777777" w:rsidR="00074FB8" w:rsidRDefault="00BD1E24" w:rsidP="00BE37E8">
      <w:pPr>
        <w:spacing w:after="0" w:line="360" w:lineRule="auto"/>
        <w:ind w:firstLine="708"/>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The paper by V.T. Monakhov </w:t>
      </w:r>
      <w:r w:rsidR="00B55400">
        <w:rPr>
          <w:rFonts w:ascii="Times New Roman" w:hAnsi="Times New Roman" w:cs="Times New Roman"/>
          <w:sz w:val="28"/>
          <w:szCs w:val="28"/>
          <w:lang w:val="en-US"/>
        </w:rPr>
        <w:t xml:space="preserve">[5] </w:t>
      </w:r>
      <w:r>
        <w:rPr>
          <w:rFonts w:ascii="Times New Roman" w:hAnsi="Times New Roman" w:cs="Times New Roman"/>
          <w:sz w:val="28"/>
          <w:szCs w:val="28"/>
          <w:lang w:val="en-US"/>
        </w:rPr>
        <w:t xml:space="preserve">defines the flammability potential </w:t>
      </w:r>
      <w:r w:rsidR="00BE37E8" w:rsidRPr="00BD1E24">
        <w:rPr>
          <w:rFonts w:ascii="Times New Roman" w:hAnsi="Times New Roman" w:cs="Times New Roman"/>
          <w:sz w:val="28"/>
          <w:szCs w:val="28"/>
          <w:lang w:val="en-US"/>
        </w:rPr>
        <w:t>(</w:t>
      </w:r>
      <m:oMath>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П</m:t>
            </m:r>
          </m:e>
          <m:sub>
            <m:r>
              <w:rPr>
                <w:rFonts w:ascii="Cambria Math" w:hAnsi="Cambria Math" w:cs="Times New Roman"/>
                <w:sz w:val="28"/>
                <w:szCs w:val="28"/>
              </w:rPr>
              <m:t>г</m:t>
            </m:r>
          </m:sub>
        </m:sSub>
      </m:oMath>
      <w:r w:rsidR="00BE37E8" w:rsidRPr="00BD1E2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as </w:t>
      </w:r>
      <w:r w:rsidR="00B55400">
        <w:rPr>
          <w:rFonts w:ascii="Times New Roman" w:eastAsiaTheme="minorEastAsia" w:hAnsi="Times New Roman" w:cs="Times New Roman"/>
          <w:sz w:val="28"/>
          <w:szCs w:val="28"/>
          <w:lang w:val="en-US"/>
        </w:rPr>
        <w:t>an excess or deficit of the flammable system energy.</w:t>
      </w:r>
    </w:p>
    <w:p w14:paraId="21BE47C6" w14:textId="77777777" w:rsidR="008B1CAA" w:rsidRPr="00D232DF" w:rsidRDefault="00074FB8" w:rsidP="00BE37E8">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definition</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flammability</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potential</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based</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thermodynamic</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investigation</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074FB8">
        <w:rPr>
          <w:rFonts w:ascii="Times New Roman" w:hAnsi="Times New Roman" w:cs="Times New Roman"/>
          <w:sz w:val="28"/>
          <w:szCs w:val="28"/>
          <w:lang w:val="en-US"/>
        </w:rPr>
        <w:t xml:space="preserve"> </w:t>
      </w:r>
      <w:r>
        <w:rPr>
          <w:rFonts w:ascii="Times New Roman" w:hAnsi="Times New Roman" w:cs="Times New Roman"/>
          <w:sz w:val="28"/>
          <w:szCs w:val="28"/>
          <w:lang w:val="en-US"/>
        </w:rPr>
        <w:t>gaseous mixtures with a maximum capability</w:t>
      </w:r>
      <w:r w:rsidR="006E7826">
        <w:rPr>
          <w:rFonts w:ascii="Times New Roman" w:hAnsi="Times New Roman" w:cs="Times New Roman"/>
          <w:sz w:val="28"/>
          <w:szCs w:val="28"/>
          <w:lang w:val="en-US"/>
        </w:rPr>
        <w:t xml:space="preserve"> to inflame</w:t>
      </w:r>
      <w:r>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 xml:space="preserve"> The</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flammability</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potential</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is</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also</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connected</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to</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values</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of</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the</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mixture</w:t>
      </w:r>
      <w:r w:rsidR="006E7826" w:rsidRPr="006E7826">
        <w:rPr>
          <w:rFonts w:ascii="Times New Roman" w:hAnsi="Times New Roman" w:cs="Times New Roman"/>
          <w:sz w:val="28"/>
          <w:szCs w:val="28"/>
          <w:lang w:val="en-US"/>
        </w:rPr>
        <w:t xml:space="preserve"> </w:t>
      </w:r>
      <w:r w:rsidR="006E7826">
        <w:rPr>
          <w:rFonts w:ascii="Times New Roman" w:hAnsi="Times New Roman" w:cs="Times New Roman"/>
          <w:sz w:val="28"/>
          <w:szCs w:val="28"/>
          <w:lang w:val="en-US"/>
        </w:rPr>
        <w:t>components</w:t>
      </w:r>
      <w:r w:rsidR="006E7826" w:rsidRPr="006E7826">
        <w:rPr>
          <w:rFonts w:ascii="Times New Roman" w:hAnsi="Times New Roman" w:cs="Times New Roman"/>
          <w:sz w:val="28"/>
          <w:szCs w:val="28"/>
          <w:lang w:val="en-US"/>
        </w:rPr>
        <w:t xml:space="preserve"> entalphy</w:t>
      </w:r>
      <w:r w:rsidR="006E7826">
        <w:rPr>
          <w:rFonts w:ascii="Times New Roman" w:hAnsi="Times New Roman" w:cs="Times New Roman"/>
          <w:sz w:val="28"/>
          <w:szCs w:val="28"/>
          <w:lang w:val="en-US"/>
        </w:rPr>
        <w:t xml:space="preserve"> (heat function) at t</w:t>
      </w:r>
      <w:r w:rsidR="00D232DF">
        <w:rPr>
          <w:rFonts w:ascii="Times New Roman" w:hAnsi="Times New Roman" w:cs="Times New Roman"/>
          <w:sz w:val="28"/>
          <w:szCs w:val="28"/>
          <w:lang w:val="en-US"/>
        </w:rPr>
        <w:t>he initial temperature and the firing</w:t>
      </w:r>
      <w:r w:rsidR="006E7826">
        <w:rPr>
          <w:rFonts w:ascii="Times New Roman" w:hAnsi="Times New Roman" w:cs="Times New Roman"/>
          <w:sz w:val="28"/>
          <w:szCs w:val="28"/>
          <w:lang w:val="en-US"/>
        </w:rPr>
        <w:t xml:space="preserve"> temperature. </w:t>
      </w:r>
      <w:r w:rsidRPr="006E7826">
        <w:rPr>
          <w:rFonts w:ascii="Times New Roman" w:hAnsi="Times New Roman" w:cs="Times New Roman"/>
          <w:sz w:val="28"/>
          <w:szCs w:val="28"/>
          <w:lang w:val="en-US"/>
        </w:rPr>
        <w:t xml:space="preserve">  </w:t>
      </w:r>
      <w:r w:rsidR="006853D6" w:rsidRPr="00D232DF">
        <w:rPr>
          <w:rFonts w:ascii="Times New Roman" w:hAnsi="Times New Roman" w:cs="Times New Roman"/>
          <w:sz w:val="28"/>
          <w:szCs w:val="28"/>
          <w:lang w:val="en-US"/>
        </w:rPr>
        <w:t xml:space="preserve"> </w:t>
      </w:r>
    </w:p>
    <w:p w14:paraId="1BD42C35" w14:textId="77777777" w:rsidR="003D083E" w:rsidRPr="00D232DF" w:rsidRDefault="00D232DF" w:rsidP="00BE37E8">
      <w:pPr>
        <w:spacing w:after="0" w:line="360" w:lineRule="auto"/>
        <w:ind w:firstLine="708"/>
        <w:jc w:val="both"/>
        <w:rPr>
          <w:rFonts w:ascii="Times New Roman" w:eastAsiaTheme="minorEastAsia"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w:t>
      </w:r>
      <w:r w:rsidRPr="00D232D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use</w:t>
      </w:r>
      <w:r w:rsidRPr="00D232D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of</w:t>
      </w:r>
      <w:r w:rsidRPr="00D232D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the</w:t>
      </w:r>
      <w:r w:rsidRPr="00D232DF">
        <w:rPr>
          <w:rFonts w:ascii="Times New Roman" w:hAnsi="Times New Roman" w:cs="Times New Roman"/>
          <w:color w:val="000000" w:themeColor="text1"/>
          <w:sz w:val="28"/>
          <w:szCs w:val="28"/>
          <w:lang w:val="en-US"/>
        </w:rPr>
        <w:t xml:space="preserve"> </w:t>
      </w:r>
      <w:r>
        <w:rPr>
          <w:rFonts w:ascii="Times New Roman" w:hAnsi="Times New Roman" w:cs="Times New Roman"/>
          <w:sz w:val="28"/>
          <w:szCs w:val="28"/>
          <w:lang w:val="en-US"/>
        </w:rPr>
        <w:t xml:space="preserve">flammability potential </w:t>
      </w:r>
      <m:oMath>
        <m:r>
          <w:rPr>
            <w:rFonts w:ascii="Cambria Math" w:hAnsi="Cambria Math" w:cs="Times New Roman"/>
            <w:color w:val="000000" w:themeColor="text1"/>
            <w:sz w:val="28"/>
            <w:szCs w:val="28"/>
            <w:lang w:val="en-US"/>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oMath>
      <w:r w:rsidR="00B95D49" w:rsidRPr="00D232DF">
        <w:rPr>
          <w:rFonts w:ascii="Times New Roman" w:eastAsiaTheme="minorEastAsia" w:hAnsi="Times New Roman" w:cs="Times New Roman"/>
          <w:color w:val="000000" w:themeColor="text1"/>
          <w:sz w:val="28"/>
          <w:szCs w:val="28"/>
          <w:lang w:val="en-US"/>
        </w:rPr>
        <w:t xml:space="preserve"> </w:t>
      </w:r>
      <w:r>
        <w:rPr>
          <w:rFonts w:ascii="Times New Roman" w:eastAsiaTheme="minorEastAsia" w:hAnsi="Times New Roman" w:cs="Times New Roman"/>
          <w:color w:val="000000" w:themeColor="text1"/>
          <w:sz w:val="28"/>
          <w:szCs w:val="28"/>
          <w:lang w:val="en-US"/>
        </w:rPr>
        <w:t>lets us do the following:</w:t>
      </w:r>
    </w:p>
    <w:p w14:paraId="35B0A65A" w14:textId="5A8A6603" w:rsidR="00BE37E8" w:rsidRPr="009A736B" w:rsidRDefault="00CB6BCA" w:rsidP="00CB6BCA">
      <w:pPr>
        <w:pStyle w:val="ListParagraph"/>
        <w:numPr>
          <w:ilvl w:val="0"/>
          <w:numId w:val="17"/>
        </w:numPr>
        <w:spacing w:after="0" w:line="360" w:lineRule="auto"/>
        <w:jc w:val="both"/>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lang w:val="en-US"/>
        </w:rPr>
        <w:t>D</w:t>
      </w:r>
      <w:r w:rsidRPr="00CB6BCA">
        <w:rPr>
          <w:rFonts w:ascii="Times New Roman" w:eastAsiaTheme="minorEastAsia" w:hAnsi="Times New Roman" w:cs="Times New Roman"/>
          <w:color w:val="000000" w:themeColor="text1"/>
          <w:sz w:val="28"/>
          <w:szCs w:val="28"/>
          <w:lang w:val="en-US"/>
        </w:rPr>
        <w:t xml:space="preserve">ifferentiate </w:t>
      </w:r>
      <w:r>
        <w:rPr>
          <w:rFonts w:ascii="Times New Roman" w:eastAsiaTheme="minorEastAsia" w:hAnsi="Times New Roman" w:cs="Times New Roman"/>
          <w:color w:val="000000" w:themeColor="text1"/>
          <w:sz w:val="28"/>
          <w:szCs w:val="28"/>
          <w:lang w:val="en-US"/>
        </w:rPr>
        <w:t>the</w:t>
      </w:r>
      <w:r w:rsidRPr="00CB6BCA">
        <w:rPr>
          <w:rFonts w:ascii="Times New Roman" w:eastAsiaTheme="minorEastAsia" w:hAnsi="Times New Roman" w:cs="Times New Roman"/>
          <w:color w:val="000000" w:themeColor="text1"/>
          <w:sz w:val="28"/>
          <w:szCs w:val="28"/>
          <w:lang w:val="en-US"/>
        </w:rPr>
        <w:t xml:space="preserve"> </w:t>
      </w:r>
      <w:r>
        <w:rPr>
          <w:rFonts w:ascii="Times New Roman" w:eastAsiaTheme="minorEastAsia" w:hAnsi="Times New Roman" w:cs="Times New Roman"/>
          <w:color w:val="000000" w:themeColor="text1"/>
          <w:sz w:val="28"/>
          <w:szCs w:val="28"/>
          <w:lang w:val="en-US"/>
        </w:rPr>
        <w:t xml:space="preserve">mixtures with respect to the </w:t>
      </w:r>
      <m:oMath>
        <m:r>
          <w:rPr>
            <w:rFonts w:ascii="Cambria Math" w:hAnsi="Cambria Math" w:cs="Times New Roman"/>
            <w:color w:val="000000" w:themeColor="text1"/>
            <w:sz w:val="28"/>
            <w:szCs w:val="28"/>
            <w:lang w:val="en-US"/>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oMath>
      <w:r>
        <w:rPr>
          <w:rFonts w:ascii="Times New Roman" w:eastAsiaTheme="minorEastAsia" w:hAnsi="Times New Roman" w:cs="Times New Roman"/>
          <w:color w:val="000000" w:themeColor="text1"/>
          <w:sz w:val="28"/>
          <w:szCs w:val="28"/>
          <w:lang w:val="en-US"/>
        </w:rPr>
        <w:t xml:space="preserve"> value:</w:t>
      </w:r>
      <w:r w:rsidRPr="00CB6BCA">
        <w:rPr>
          <w:rFonts w:ascii="Times New Roman" w:eastAsiaTheme="minorEastAsia" w:hAnsi="Times New Roman" w:cs="Times New Roman"/>
          <w:color w:val="000000" w:themeColor="text1"/>
          <w:sz w:val="28"/>
          <w:szCs w:val="28"/>
          <w:lang w:val="en-US"/>
        </w:rPr>
        <w:t xml:space="preserve"> </w:t>
      </w:r>
      <w:r>
        <w:rPr>
          <w:rFonts w:ascii="Times New Roman" w:eastAsiaTheme="minorEastAsia" w:hAnsi="Times New Roman" w:cs="Times New Roman"/>
          <w:color w:val="000000" w:themeColor="text1"/>
          <w:sz w:val="28"/>
          <w:szCs w:val="28"/>
          <w:lang w:val="en-US"/>
        </w:rPr>
        <w:t>flammable</w:t>
      </w:r>
      <w:r w:rsidR="00B95D49" w:rsidRPr="00CB6BCA">
        <w:rPr>
          <w:rFonts w:ascii="Times New Roman" w:eastAsiaTheme="minorEastAsia" w:hAnsi="Times New Roman" w:cs="Times New Roman"/>
          <w:color w:val="000000" w:themeColor="text1"/>
          <w:sz w:val="28"/>
          <w:szCs w:val="28"/>
          <w:lang w:val="en-US"/>
        </w:rPr>
        <w:t xml:space="preserve"> </w:t>
      </w:r>
      <m:oMath>
        <m:r>
          <w:rPr>
            <w:rFonts w:ascii="Cambria Math" w:eastAsiaTheme="minorEastAsia" w:hAnsi="Cambria Math" w:cs="Times New Roman"/>
            <w:color w:val="000000" w:themeColor="text1"/>
            <w:sz w:val="28"/>
            <w:szCs w:val="28"/>
            <w:lang w:val="en-US"/>
          </w:rPr>
          <m:t>(</m:t>
        </m:r>
        <m:r>
          <w:rPr>
            <w:rFonts w:ascii="Cambria Math" w:hAnsi="Cambria Math" w:cs="Times New Roman"/>
            <w:color w:val="000000" w:themeColor="text1"/>
            <w:sz w:val="28"/>
            <w:szCs w:val="28"/>
            <w:lang w:val="en-US"/>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lang w:val="en-US"/>
          </w:rPr>
          <m:t>&lt;0)</m:t>
        </m:r>
      </m:oMath>
      <w:r w:rsidR="00E678C7" w:rsidRPr="00CB6BCA">
        <w:rPr>
          <w:rFonts w:ascii="Times New Roman" w:eastAsiaTheme="minorEastAsia" w:hAnsi="Times New Roman" w:cs="Times New Roman"/>
          <w:color w:val="000000" w:themeColor="text1"/>
          <w:sz w:val="28"/>
          <w:szCs w:val="28"/>
          <w:lang w:val="en-US"/>
        </w:rPr>
        <w:t xml:space="preserve"> </w:t>
      </w:r>
      <w:r w:rsidR="009A736B">
        <w:rPr>
          <w:rFonts w:ascii="Times New Roman" w:eastAsiaTheme="minorEastAsia" w:hAnsi="Times New Roman" w:cs="Times New Roman"/>
          <w:color w:val="000000" w:themeColor="text1"/>
          <w:sz w:val="28"/>
          <w:szCs w:val="28"/>
          <w:lang w:val="en-US"/>
        </w:rPr>
        <w:t xml:space="preserve">and nonflammable </w:t>
      </w:r>
      <m:oMath>
        <m:r>
          <w:rPr>
            <w:rFonts w:ascii="Cambria Math" w:eastAsiaTheme="minorEastAsia" w:hAnsi="Cambria Math" w:cs="Times New Roman"/>
            <w:color w:val="000000" w:themeColor="text1"/>
            <w:sz w:val="28"/>
            <w:szCs w:val="28"/>
            <w:lang w:val="en-US"/>
          </w:rPr>
          <m:t>(</m:t>
        </m:r>
        <m:r>
          <w:rPr>
            <w:rFonts w:ascii="Cambria Math" w:hAnsi="Cambria Math" w:cs="Times New Roman"/>
            <w:color w:val="000000" w:themeColor="text1"/>
            <w:sz w:val="28"/>
            <w:szCs w:val="28"/>
            <w:lang w:val="en-US"/>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lang w:val="en-US"/>
          </w:rPr>
          <m:t>&gt;0</m:t>
        </m:r>
      </m:oMath>
      <w:r w:rsidR="00E678C7" w:rsidRPr="00CB6BCA">
        <w:rPr>
          <w:rFonts w:ascii="Times New Roman" w:eastAsiaTheme="minorEastAsia" w:hAnsi="Times New Roman" w:cs="Times New Roman"/>
          <w:color w:val="000000" w:themeColor="text1"/>
          <w:sz w:val="28"/>
          <w:szCs w:val="28"/>
          <w:lang w:val="en-US"/>
        </w:rPr>
        <w:t>)</w:t>
      </w:r>
      <w:r w:rsidR="009A736B">
        <w:rPr>
          <w:rFonts w:ascii="Times New Roman" w:eastAsiaTheme="minorEastAsia" w:hAnsi="Times New Roman" w:cs="Times New Roman"/>
          <w:color w:val="000000" w:themeColor="text1"/>
          <w:sz w:val="28"/>
          <w:szCs w:val="28"/>
          <w:lang w:val="en-US"/>
        </w:rPr>
        <w:t xml:space="preserve"> mixture</w:t>
      </w:r>
      <w:r w:rsidR="00E678C7" w:rsidRPr="00CB6BCA">
        <w:rPr>
          <w:rFonts w:ascii="Times New Roman" w:eastAsiaTheme="minorEastAsia" w:hAnsi="Times New Roman" w:cs="Times New Roman"/>
          <w:color w:val="000000" w:themeColor="text1"/>
          <w:sz w:val="28"/>
          <w:szCs w:val="28"/>
          <w:lang w:val="en-US"/>
        </w:rPr>
        <w:t xml:space="preserve">. </w:t>
      </w:r>
      <m:oMath>
        <m:r>
          <w:rPr>
            <w:rFonts w:ascii="Cambria Math" w:hAnsi="Cambria Math" w:cs="Times New Roman"/>
            <w:color w:val="000000" w:themeColor="text1"/>
            <w:sz w:val="28"/>
            <w:szCs w:val="28"/>
            <w:lang w:val="en-US"/>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П</m:t>
            </m:r>
          </m:e>
          <m:sub>
            <m:r>
              <w:rPr>
                <w:rFonts w:ascii="Cambria Math" w:hAnsi="Cambria Math" w:cs="Times New Roman"/>
                <w:color w:val="000000" w:themeColor="text1"/>
                <w:sz w:val="28"/>
                <w:szCs w:val="28"/>
              </w:rPr>
              <m:t>г</m:t>
            </m:r>
          </m:sub>
        </m:sSub>
        <m:r>
          <w:rPr>
            <w:rFonts w:ascii="Cambria Math" w:hAnsi="Cambria Math" w:cs="Times New Roman"/>
            <w:color w:val="000000" w:themeColor="text1"/>
            <w:sz w:val="28"/>
            <w:szCs w:val="28"/>
            <w:lang w:val="en-US"/>
          </w:rPr>
          <m:t>=0</m:t>
        </m:r>
      </m:oMath>
      <w:r w:rsidR="00E678C7" w:rsidRPr="00CB6BCA">
        <w:rPr>
          <w:rFonts w:ascii="Times New Roman" w:eastAsiaTheme="minorEastAsia" w:hAnsi="Times New Roman" w:cs="Times New Roman"/>
          <w:color w:val="000000" w:themeColor="text1"/>
          <w:sz w:val="28"/>
          <w:szCs w:val="28"/>
          <w:lang w:val="en-US"/>
        </w:rPr>
        <w:t xml:space="preserve"> </w:t>
      </w:r>
      <w:r w:rsidR="009A736B">
        <w:rPr>
          <w:rFonts w:ascii="Times New Roman" w:eastAsiaTheme="minorEastAsia" w:hAnsi="Times New Roman" w:cs="Times New Roman"/>
          <w:color w:val="000000" w:themeColor="text1"/>
          <w:sz w:val="28"/>
          <w:szCs w:val="28"/>
          <w:lang w:val="en-US"/>
        </w:rPr>
        <w:t>characterizes a mixture with a maximum capability to inflame</w:t>
      </w:r>
      <w:r w:rsidR="00E678C7" w:rsidRPr="009A736B">
        <w:rPr>
          <w:rFonts w:ascii="Times New Roman" w:eastAsiaTheme="minorEastAsia" w:hAnsi="Times New Roman" w:cs="Times New Roman"/>
          <w:color w:val="000000" w:themeColor="text1"/>
          <w:sz w:val="28"/>
          <w:szCs w:val="28"/>
          <w:lang w:val="en-US"/>
        </w:rPr>
        <w:t>;</w:t>
      </w:r>
    </w:p>
    <w:p w14:paraId="54EA8DE8" w14:textId="27E911CB" w:rsidR="00B95D49" w:rsidRPr="009A736B" w:rsidRDefault="009A736B" w:rsidP="009A736B">
      <w:pPr>
        <w:pStyle w:val="ListParagraph"/>
        <w:numPr>
          <w:ilvl w:val="0"/>
          <w:numId w:val="17"/>
        </w:num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Determine</w:t>
      </w:r>
      <w:r w:rsidRPr="009A736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a</w:t>
      </w:r>
      <w:r w:rsidRPr="009A736B">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composition of mixtures with the specified flammability value or specified </w:t>
      </w:r>
      <w:r w:rsidRPr="009A736B">
        <w:rPr>
          <w:rFonts w:ascii="Times New Roman" w:hAnsi="Times New Roman" w:cs="Times New Roman"/>
          <w:color w:val="000000" w:themeColor="text1"/>
          <w:sz w:val="28"/>
          <w:szCs w:val="28"/>
          <w:lang w:val="en-US"/>
        </w:rPr>
        <w:t>fire-killing capability</w:t>
      </w:r>
      <w:r>
        <w:rPr>
          <w:rFonts w:ascii="Times New Roman" w:hAnsi="Times New Roman" w:cs="Times New Roman"/>
          <w:color w:val="000000" w:themeColor="text1"/>
          <w:sz w:val="28"/>
          <w:szCs w:val="28"/>
          <w:lang w:val="en-US"/>
        </w:rPr>
        <w:t xml:space="preserve">, or </w:t>
      </w:r>
      <w:r w:rsidRPr="009A736B">
        <w:rPr>
          <w:rFonts w:ascii="Times New Roman" w:hAnsi="Times New Roman" w:cs="Times New Roman"/>
          <w:color w:val="000000" w:themeColor="text1"/>
          <w:sz w:val="28"/>
          <w:szCs w:val="28"/>
          <w:lang w:val="en-US"/>
        </w:rPr>
        <w:t xml:space="preserve">phlegmatizing </w:t>
      </w:r>
      <w:r>
        <w:rPr>
          <w:rFonts w:ascii="Times New Roman" w:hAnsi="Times New Roman" w:cs="Times New Roman"/>
          <w:color w:val="000000" w:themeColor="text1"/>
          <w:sz w:val="28"/>
          <w:szCs w:val="28"/>
          <w:lang w:val="en-US"/>
        </w:rPr>
        <w:t>efficiency</w:t>
      </w:r>
      <w:r w:rsidR="003D083E" w:rsidRPr="009A736B">
        <w:rPr>
          <w:rFonts w:ascii="Times New Roman" w:hAnsi="Times New Roman" w:cs="Times New Roman"/>
          <w:color w:val="000000" w:themeColor="text1"/>
          <w:sz w:val="28"/>
          <w:szCs w:val="28"/>
          <w:lang w:val="en-US"/>
        </w:rPr>
        <w:t>;</w:t>
      </w:r>
    </w:p>
    <w:p w14:paraId="4552D47F" w14:textId="57B95116" w:rsidR="003D083E" w:rsidRPr="005C1EA6" w:rsidRDefault="005C1EA6" w:rsidP="00D232DF">
      <w:pPr>
        <w:pStyle w:val="ListParagraph"/>
        <w:numPr>
          <w:ilvl w:val="0"/>
          <w:numId w:val="17"/>
        </w:num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Calculate the low limit of the inflammability value</w:t>
      </w:r>
      <w:r w:rsidR="003D083E" w:rsidRPr="005C1EA6">
        <w:rPr>
          <w:rFonts w:ascii="Times New Roman" w:hAnsi="Times New Roman" w:cs="Times New Roman"/>
          <w:color w:val="000000" w:themeColor="text1"/>
          <w:sz w:val="28"/>
          <w:szCs w:val="28"/>
          <w:lang w:val="en-US"/>
        </w:rPr>
        <w:t>;</w:t>
      </w:r>
    </w:p>
    <w:p w14:paraId="15AEF676" w14:textId="68D14B37" w:rsidR="003D083E" w:rsidRPr="005C1EA6" w:rsidRDefault="005C1EA6" w:rsidP="00D232DF">
      <w:pPr>
        <w:pStyle w:val="ListParagraph"/>
        <w:numPr>
          <w:ilvl w:val="0"/>
          <w:numId w:val="1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Determine</w:t>
      </w:r>
      <w:r w:rsidRPr="005C1EA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5C1EA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fire-killing and </w:t>
      </w:r>
      <w:r w:rsidRPr="009A736B">
        <w:rPr>
          <w:rFonts w:ascii="Times New Roman" w:hAnsi="Times New Roman" w:cs="Times New Roman"/>
          <w:color w:val="000000" w:themeColor="text1"/>
          <w:sz w:val="28"/>
          <w:szCs w:val="28"/>
          <w:lang w:val="en-US"/>
        </w:rPr>
        <w:t>phlegmatizing</w:t>
      </w:r>
      <w:r>
        <w:rPr>
          <w:rFonts w:ascii="Times New Roman" w:hAnsi="Times New Roman" w:cs="Times New Roman"/>
          <w:color w:val="000000" w:themeColor="text1"/>
          <w:sz w:val="28"/>
          <w:szCs w:val="28"/>
          <w:lang w:val="en-US"/>
        </w:rPr>
        <w:t xml:space="preserve"> concentrations of mixtures.</w:t>
      </w:r>
      <w:r>
        <w:rPr>
          <w:rFonts w:ascii="Times New Roman" w:hAnsi="Times New Roman" w:cs="Times New Roman"/>
          <w:sz w:val="28"/>
          <w:szCs w:val="28"/>
          <w:lang w:val="en-US"/>
        </w:rPr>
        <w:t xml:space="preserve"> </w:t>
      </w:r>
    </w:p>
    <w:p w14:paraId="7431DD0A" w14:textId="48F5FD3A" w:rsidR="00464734" w:rsidRPr="003B6C2B" w:rsidRDefault="003B6C2B" w:rsidP="00355645">
      <w:pPr>
        <w:pStyle w:val="ListParagraph"/>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However, the use of the flammability potential has some limitations</w:t>
      </w:r>
      <w:r w:rsidR="00F27C76">
        <w:rPr>
          <w:rFonts w:ascii="Times New Roman" w:hAnsi="Times New Roman" w:cs="Times New Roman"/>
          <w:sz w:val="28"/>
          <w:szCs w:val="28"/>
          <w:lang w:val="en-US"/>
        </w:rPr>
        <w:t>:</w:t>
      </w:r>
    </w:p>
    <w:p w14:paraId="37F9B01C" w14:textId="6F30AE45" w:rsidR="00DE3A24" w:rsidRPr="003B6C2B" w:rsidRDefault="003B6C2B" w:rsidP="00355645">
      <w:pPr>
        <w:pStyle w:val="ListParagraph"/>
        <w:numPr>
          <w:ilvl w:val="0"/>
          <w:numId w:val="1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potential</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value</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depends</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firing</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temperature</w:t>
      </w:r>
      <w:r w:rsidRPr="00F27C76">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firing</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temperature</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depends</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particular</w:t>
      </w:r>
      <w:r w:rsidRPr="003B6C2B">
        <w:rPr>
          <w:rFonts w:ascii="Times New Roman" w:hAnsi="Times New Roman" w:cs="Times New Roman"/>
          <w:sz w:val="28"/>
          <w:szCs w:val="28"/>
          <w:lang w:val="en-US"/>
        </w:rPr>
        <w:t xml:space="preserve"> </w:t>
      </w:r>
      <w:r>
        <w:rPr>
          <w:rFonts w:ascii="Times New Roman" w:hAnsi="Times New Roman" w:cs="Times New Roman"/>
          <w:sz w:val="28"/>
          <w:szCs w:val="28"/>
          <w:lang w:val="en-US"/>
        </w:rPr>
        <w:t>mixture</w:t>
      </w:r>
      <w:r w:rsidR="00DE3A24" w:rsidRPr="003B6C2B">
        <w:rPr>
          <w:rFonts w:ascii="Times New Roman" w:hAnsi="Times New Roman" w:cs="Times New Roman"/>
          <w:sz w:val="28"/>
          <w:szCs w:val="28"/>
          <w:lang w:val="en-US"/>
        </w:rPr>
        <w:t>;</w:t>
      </w:r>
    </w:p>
    <w:p w14:paraId="00E5F62C" w14:textId="656F8CD1" w:rsidR="00DE3A24" w:rsidRPr="00A371EB" w:rsidRDefault="00A371EB" w:rsidP="00355645">
      <w:pPr>
        <w:pStyle w:val="ListParagraph"/>
        <w:numPr>
          <w:ilvl w:val="0"/>
          <w:numId w:val="1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Possible</w:t>
      </w:r>
      <w:r w:rsidRPr="00A371EB">
        <w:rPr>
          <w:rFonts w:ascii="Times New Roman" w:hAnsi="Times New Roman" w:cs="Times New Roman"/>
          <w:sz w:val="28"/>
          <w:szCs w:val="28"/>
          <w:lang w:val="en-US"/>
        </w:rPr>
        <w:t xml:space="preserve"> </w:t>
      </w:r>
      <w:r>
        <w:rPr>
          <w:rFonts w:ascii="Times New Roman" w:hAnsi="Times New Roman" w:cs="Times New Roman"/>
          <w:sz w:val="28"/>
          <w:szCs w:val="28"/>
          <w:lang w:val="en-US"/>
        </w:rPr>
        <w:t>chemical</w:t>
      </w:r>
      <w:r w:rsidRPr="00A371EB">
        <w:rPr>
          <w:rFonts w:ascii="Times New Roman" w:hAnsi="Times New Roman" w:cs="Times New Roman"/>
          <w:sz w:val="28"/>
          <w:szCs w:val="28"/>
          <w:lang w:val="en-US"/>
        </w:rPr>
        <w:t xml:space="preserve"> </w:t>
      </w:r>
      <w:r>
        <w:rPr>
          <w:rFonts w:ascii="Times New Roman" w:hAnsi="Times New Roman" w:cs="Times New Roman"/>
          <w:sz w:val="28"/>
          <w:szCs w:val="28"/>
          <w:lang w:val="en-US"/>
        </w:rPr>
        <w:t>transformations</w:t>
      </w:r>
      <w:r w:rsidRPr="00A371EB">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A371E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flegmatizing agent cannot be accounted; the flegmatizing capability is only determined by changes of the agent </w:t>
      </w:r>
      <w:r w:rsidRPr="006E7826">
        <w:rPr>
          <w:rFonts w:ascii="Times New Roman" w:hAnsi="Times New Roman" w:cs="Times New Roman"/>
          <w:sz w:val="28"/>
          <w:szCs w:val="28"/>
          <w:lang w:val="en-US"/>
        </w:rPr>
        <w:t>entalphy</w:t>
      </w:r>
      <w:r>
        <w:rPr>
          <w:rFonts w:ascii="Times New Roman" w:hAnsi="Times New Roman" w:cs="Times New Roman"/>
          <w:sz w:val="28"/>
          <w:szCs w:val="28"/>
          <w:lang w:val="en-US"/>
        </w:rPr>
        <w:t xml:space="preserve"> caused by </w:t>
      </w:r>
      <w:r w:rsidR="0070381A">
        <w:rPr>
          <w:rFonts w:ascii="Times New Roman" w:hAnsi="Times New Roman" w:cs="Times New Roman"/>
          <w:sz w:val="28"/>
          <w:szCs w:val="28"/>
          <w:lang w:val="en-US"/>
        </w:rPr>
        <w:t xml:space="preserve">the agent </w:t>
      </w:r>
      <w:r>
        <w:rPr>
          <w:rFonts w:ascii="Times New Roman" w:hAnsi="Times New Roman" w:cs="Times New Roman"/>
          <w:sz w:val="28"/>
          <w:szCs w:val="28"/>
          <w:lang w:val="en-US"/>
        </w:rPr>
        <w:t>heating</w:t>
      </w:r>
      <w:r w:rsidR="00B15FE9" w:rsidRPr="00A371EB">
        <w:rPr>
          <w:rFonts w:ascii="Times New Roman" w:hAnsi="Times New Roman" w:cs="Times New Roman"/>
          <w:sz w:val="28"/>
          <w:szCs w:val="28"/>
          <w:lang w:val="en-US"/>
        </w:rPr>
        <w:t>;</w:t>
      </w:r>
    </w:p>
    <w:p w14:paraId="11219ADA" w14:textId="2D32C2DA" w:rsidR="00B30F66" w:rsidRPr="0034559D" w:rsidRDefault="0070381A" w:rsidP="0070381A">
      <w:pPr>
        <w:pStyle w:val="ListParagraph"/>
        <w:numPr>
          <w:ilvl w:val="0"/>
          <w:numId w:val="1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potential</w:t>
      </w:r>
      <w:r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value</w:t>
      </w:r>
      <w:r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depends</w:t>
      </w:r>
      <w:r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70381A">
        <w:rPr>
          <w:rFonts w:ascii="Times New Roman" w:hAnsi="Times New Roman" w:cs="Times New Roman"/>
          <w:sz w:val="28"/>
          <w:szCs w:val="28"/>
          <w:lang w:val="en-US"/>
        </w:rPr>
        <w:t xml:space="preserve"> characteristic dimension </w:t>
      </w:r>
      <w:r>
        <w:rPr>
          <w:rFonts w:ascii="Times New Roman" w:hAnsi="Times New Roman" w:cs="Times New Roman"/>
          <w:sz w:val="28"/>
          <w:szCs w:val="28"/>
          <w:lang w:val="en-US"/>
        </w:rPr>
        <w:t>of a container where the firing process spreads</w:t>
      </w:r>
      <w:r w:rsidR="00DF6961" w:rsidRPr="0070381A">
        <w:rPr>
          <w:rFonts w:ascii="Times New Roman" w:hAnsi="Times New Roman" w:cs="Times New Roman"/>
          <w:sz w:val="28"/>
          <w:szCs w:val="28"/>
          <w:lang w:val="en-US"/>
        </w:rPr>
        <w:t xml:space="preserve">. </w:t>
      </w:r>
      <w:r>
        <w:rPr>
          <w:rFonts w:ascii="Times New Roman" w:hAnsi="Times New Roman" w:cs="Times New Roman"/>
          <w:sz w:val="28"/>
          <w:szCs w:val="28"/>
          <w:lang w:val="en-US"/>
        </w:rPr>
        <w:t>This is caused by effects of the container dimension on the adiabatic firing temperature for a mixture with a maximum capa</w:t>
      </w:r>
      <w:r w:rsidR="0034559D">
        <w:rPr>
          <w:rFonts w:ascii="Times New Roman" w:hAnsi="Times New Roman" w:cs="Times New Roman"/>
          <w:sz w:val="28"/>
          <w:szCs w:val="28"/>
          <w:lang w:val="en-US"/>
        </w:rPr>
        <w:t>bility to inflame</w:t>
      </w:r>
      <w:r w:rsidR="00B30F66" w:rsidRPr="0034559D">
        <w:rPr>
          <w:rFonts w:ascii="Times New Roman" w:hAnsi="Times New Roman" w:cs="Times New Roman"/>
          <w:sz w:val="28"/>
          <w:szCs w:val="28"/>
          <w:lang w:val="en-US"/>
        </w:rPr>
        <w:t>;</w:t>
      </w:r>
    </w:p>
    <w:p w14:paraId="513E5EC2" w14:textId="63D698DB" w:rsidR="00B95D49" w:rsidRPr="00D03DC0" w:rsidRDefault="0034559D" w:rsidP="0070381A">
      <w:pPr>
        <w:pStyle w:val="ListParagraph"/>
        <w:numPr>
          <w:ilvl w:val="0"/>
          <w:numId w:val="1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It</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difficult</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calculate</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flammability</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potential</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for</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liquids</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solid</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substances</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because</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34559D">
        <w:rPr>
          <w:rFonts w:ascii="Times New Roman" w:hAnsi="Times New Roman" w:cs="Times New Roman"/>
          <w:sz w:val="28"/>
          <w:szCs w:val="28"/>
          <w:lang w:val="en-US"/>
        </w:rPr>
        <w:t xml:space="preserve"> </w:t>
      </w:r>
      <w:r>
        <w:rPr>
          <w:rFonts w:ascii="Times New Roman" w:hAnsi="Times New Roman" w:cs="Times New Roman"/>
          <w:sz w:val="28"/>
          <w:szCs w:val="28"/>
          <w:lang w:val="en-US"/>
        </w:rPr>
        <w:t>specificity of their firing process. In</w:t>
      </w:r>
      <w:r w:rsidRPr="00D03DC0">
        <w:rPr>
          <w:rFonts w:ascii="Times New Roman" w:hAnsi="Times New Roman" w:cs="Times New Roman"/>
          <w:sz w:val="28"/>
          <w:szCs w:val="28"/>
          <w:lang w:val="en-US"/>
        </w:rPr>
        <w:t xml:space="preserve"> </w:t>
      </w:r>
      <w:r>
        <w:rPr>
          <w:rFonts w:ascii="Times New Roman" w:hAnsi="Times New Roman" w:cs="Times New Roman"/>
          <w:sz w:val="28"/>
          <w:szCs w:val="28"/>
          <w:lang w:val="en-US"/>
        </w:rPr>
        <w:t>addition</w:t>
      </w:r>
      <w:r w:rsidRPr="00D03DC0">
        <w:rPr>
          <w:rFonts w:ascii="Times New Roman" w:hAnsi="Times New Roman" w:cs="Times New Roman"/>
          <w:sz w:val="28"/>
          <w:szCs w:val="28"/>
          <w:lang w:val="en-US"/>
        </w:rPr>
        <w:t xml:space="preserve">, </w:t>
      </w:r>
      <w:r>
        <w:rPr>
          <w:rFonts w:ascii="Times New Roman" w:hAnsi="Times New Roman" w:cs="Times New Roman"/>
          <w:sz w:val="28"/>
          <w:szCs w:val="28"/>
          <w:lang w:val="en-US"/>
        </w:rPr>
        <w:t>it</w:t>
      </w:r>
      <w:r w:rsidRPr="00D03DC0">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D03DC0">
        <w:rPr>
          <w:rFonts w:ascii="Times New Roman" w:hAnsi="Times New Roman" w:cs="Times New Roman"/>
          <w:sz w:val="28"/>
          <w:szCs w:val="28"/>
          <w:lang w:val="en-US"/>
        </w:rPr>
        <w:t xml:space="preserve"> </w:t>
      </w:r>
      <w:r>
        <w:rPr>
          <w:rFonts w:ascii="Times New Roman" w:hAnsi="Times New Roman" w:cs="Times New Roman"/>
          <w:sz w:val="28"/>
          <w:szCs w:val="28"/>
          <w:lang w:val="en-US"/>
        </w:rPr>
        <w:t>not</w:t>
      </w:r>
      <w:r w:rsidRPr="00D03DC0">
        <w:rPr>
          <w:rFonts w:ascii="Times New Roman" w:hAnsi="Times New Roman" w:cs="Times New Roman"/>
          <w:sz w:val="28"/>
          <w:szCs w:val="28"/>
          <w:lang w:val="en-US"/>
        </w:rPr>
        <w:t xml:space="preserve"> </w:t>
      </w:r>
      <w:r>
        <w:rPr>
          <w:rFonts w:ascii="Times New Roman" w:hAnsi="Times New Roman" w:cs="Times New Roman"/>
          <w:sz w:val="28"/>
          <w:szCs w:val="28"/>
          <w:lang w:val="en-US"/>
        </w:rPr>
        <w:t>possible</w:t>
      </w:r>
      <w:r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to</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obtain</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an</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exact</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dependence</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of</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the</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flammability</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potential</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on</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the</w:t>
      </w:r>
      <w:r w:rsidR="00D03DC0" w:rsidRPr="00D03DC0">
        <w:rPr>
          <w:rFonts w:ascii="Times New Roman" w:hAnsi="Times New Roman" w:cs="Times New Roman"/>
          <w:sz w:val="28"/>
          <w:szCs w:val="28"/>
          <w:lang w:val="en-US"/>
        </w:rPr>
        <w:t xml:space="preserve"> </w:t>
      </w:r>
      <w:r w:rsidR="00D03DC0">
        <w:rPr>
          <w:rFonts w:ascii="Times New Roman" w:hAnsi="Times New Roman" w:cs="Times New Roman"/>
          <w:sz w:val="28"/>
          <w:szCs w:val="28"/>
          <w:lang w:val="en-US"/>
        </w:rPr>
        <w:t>state parameters of substances that are in condensed state</w:t>
      </w:r>
      <w:r w:rsidR="00E66AE2" w:rsidRPr="00D03DC0">
        <w:rPr>
          <w:rFonts w:ascii="Times New Roman" w:hAnsi="Times New Roman" w:cs="Times New Roman"/>
          <w:sz w:val="28"/>
          <w:szCs w:val="28"/>
          <w:lang w:val="en-US"/>
        </w:rPr>
        <w:t>;</w:t>
      </w:r>
    </w:p>
    <w:p w14:paraId="60C61B58" w14:textId="150C17A1" w:rsidR="00E66AE2" w:rsidRPr="000B4276" w:rsidRDefault="000B4276" w:rsidP="0070381A">
      <w:pPr>
        <w:pStyle w:val="ListParagraph"/>
        <w:numPr>
          <w:ilvl w:val="0"/>
          <w:numId w:val="14"/>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use of the flammability potential cannot be used </w:t>
      </w:r>
      <w:r w:rsidR="00F27C76">
        <w:rPr>
          <w:rFonts w:ascii="Times New Roman" w:hAnsi="Times New Roman" w:cs="Times New Roman"/>
          <w:sz w:val="28"/>
          <w:szCs w:val="28"/>
          <w:lang w:val="en-US"/>
        </w:rPr>
        <w:t>to understand the energy-environment efficiency and environment safety of processes</w:t>
      </w:r>
      <w:r w:rsidR="00E66AE2" w:rsidRPr="000B4276">
        <w:rPr>
          <w:rFonts w:ascii="Times New Roman" w:hAnsi="Times New Roman" w:cs="Times New Roman"/>
          <w:sz w:val="28"/>
          <w:szCs w:val="28"/>
          <w:lang w:val="en-US"/>
        </w:rPr>
        <w:t>.</w:t>
      </w:r>
    </w:p>
    <w:p w14:paraId="2B13DF7A" w14:textId="048E12CC" w:rsidR="00B95D49" w:rsidRPr="00DE702A" w:rsidRDefault="007F23C7" w:rsidP="00BE37E8">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Additionally, t</w:t>
      </w:r>
      <w:r w:rsidR="00DE702A">
        <w:rPr>
          <w:rFonts w:ascii="Times New Roman" w:hAnsi="Times New Roman" w:cs="Times New Roman"/>
          <w:sz w:val="28"/>
          <w:szCs w:val="28"/>
          <w:lang w:val="en-US"/>
        </w:rPr>
        <w:t>he</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paper</w:t>
      </w:r>
      <w:r w:rsidR="00DE702A" w:rsidRPr="00DE702A">
        <w:rPr>
          <w:rFonts w:ascii="Times New Roman" w:hAnsi="Times New Roman" w:cs="Times New Roman"/>
          <w:sz w:val="28"/>
          <w:szCs w:val="28"/>
          <w:lang w:val="en-US"/>
        </w:rPr>
        <w:t xml:space="preserve"> [9] </w:t>
      </w:r>
      <w:r w:rsidR="00DE702A">
        <w:rPr>
          <w:rFonts w:ascii="Times New Roman" w:hAnsi="Times New Roman" w:cs="Times New Roman"/>
          <w:sz w:val="28"/>
          <w:szCs w:val="28"/>
          <w:lang w:val="en-US"/>
        </w:rPr>
        <w:t>mentions</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that</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the</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flammability</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potential</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is</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an</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empirical</w:t>
      </w:r>
      <w:r w:rsidR="00DE702A" w:rsidRPr="00DE702A">
        <w:rPr>
          <w:rFonts w:ascii="Times New Roman" w:hAnsi="Times New Roman" w:cs="Times New Roman"/>
          <w:sz w:val="28"/>
          <w:szCs w:val="28"/>
          <w:lang w:val="en-US"/>
        </w:rPr>
        <w:t xml:space="preserve"> </w:t>
      </w:r>
      <w:r w:rsidR="00DE702A">
        <w:rPr>
          <w:rFonts w:ascii="Times New Roman" w:hAnsi="Times New Roman" w:cs="Times New Roman"/>
          <w:sz w:val="28"/>
          <w:szCs w:val="28"/>
          <w:lang w:val="en-US"/>
        </w:rPr>
        <w:t>concept, so it is difficult to determine the exact frames of the applicability of methods based on that conception.”</w:t>
      </w:r>
    </w:p>
    <w:p w14:paraId="3471235D" w14:textId="3558F45A" w:rsidR="00346B2F" w:rsidRPr="007F7B77" w:rsidRDefault="00BB3D28" w:rsidP="00EE7B1C">
      <w:pPr>
        <w:tabs>
          <w:tab w:val="left" w:pos="0"/>
        </w:tabs>
        <w:spacing w:after="0" w:line="360" w:lineRule="auto"/>
        <w:ind w:firstLine="709"/>
        <w:contextualSpacing/>
        <w:jc w:val="both"/>
        <w:rPr>
          <w:rFonts w:ascii="Times New Roman" w:hAnsi="Times New Roman" w:cs="Times New Roman"/>
          <w:sz w:val="28"/>
          <w:szCs w:val="28"/>
          <w:lang w:val="en-US"/>
        </w:rPr>
      </w:pPr>
      <w:r w:rsidRPr="00BB3D28">
        <w:rPr>
          <w:rFonts w:ascii="Times New Roman" w:hAnsi="Times New Roman" w:cs="Times New Roman"/>
          <w:sz w:val="28"/>
          <w:szCs w:val="28"/>
          <w:lang w:val="en-US"/>
        </w:rPr>
        <w:t xml:space="preserve">The exergetic approach [11. 12] is a promising method for estimations of the fire risks. There are a lot of papers that deal with studies of the exergetic efficiency and the environmental compliance of the technical systems and processes [3,13-15]. The implementation of the exergetic approach could be considered as a total solution that is aimed to improve the process energy effectivity and decrease the environment and fire risks. This approach allows us to overcome methodological problems related to </w:t>
      </w:r>
      <w:r w:rsidR="007F7B77">
        <w:rPr>
          <w:rFonts w:ascii="Times New Roman" w:hAnsi="Times New Roman" w:cs="Times New Roman"/>
          <w:sz w:val="28"/>
          <w:szCs w:val="28"/>
          <w:lang w:val="en-US"/>
        </w:rPr>
        <w:t xml:space="preserve">an </w:t>
      </w:r>
      <w:r w:rsidRPr="00BB3D28">
        <w:rPr>
          <w:rFonts w:ascii="Times New Roman" w:hAnsi="Times New Roman" w:cs="Times New Roman"/>
          <w:sz w:val="28"/>
          <w:szCs w:val="28"/>
          <w:lang w:val="en-US"/>
        </w:rPr>
        <w:t>integrat</w:t>
      </w:r>
      <w:r w:rsidR="007F7B77">
        <w:rPr>
          <w:rFonts w:ascii="Times New Roman" w:hAnsi="Times New Roman" w:cs="Times New Roman"/>
          <w:sz w:val="28"/>
          <w:szCs w:val="28"/>
          <w:lang w:val="en-US"/>
        </w:rPr>
        <w:t>ion</w:t>
      </w:r>
      <w:r w:rsidRPr="00BB3D28">
        <w:rPr>
          <w:rFonts w:ascii="Times New Roman" w:hAnsi="Times New Roman" w:cs="Times New Roman"/>
          <w:sz w:val="28"/>
          <w:szCs w:val="28"/>
          <w:lang w:val="en-US"/>
        </w:rPr>
        <w:t xml:space="preserve"> </w:t>
      </w:r>
      <w:r w:rsidR="007F7B77">
        <w:rPr>
          <w:rFonts w:ascii="Times New Roman" w:hAnsi="Times New Roman" w:cs="Times New Roman"/>
          <w:sz w:val="28"/>
          <w:szCs w:val="28"/>
          <w:lang w:val="en-US"/>
        </w:rPr>
        <w:t xml:space="preserve">of </w:t>
      </w:r>
      <w:r w:rsidRPr="00BB3D28">
        <w:rPr>
          <w:rFonts w:ascii="Times New Roman" w:hAnsi="Times New Roman" w:cs="Times New Roman"/>
          <w:sz w:val="28"/>
          <w:szCs w:val="28"/>
          <w:lang w:val="en-US"/>
        </w:rPr>
        <w:t>a number of parameters into a comprehensive system.</w:t>
      </w:r>
      <w:r w:rsidR="00A60732" w:rsidRPr="00BB3D28">
        <w:rPr>
          <w:rFonts w:ascii="Times New Roman" w:hAnsi="Times New Roman" w:cs="Times New Roman"/>
          <w:sz w:val="28"/>
          <w:szCs w:val="28"/>
          <w:lang w:val="en-US"/>
        </w:rPr>
        <w:t xml:space="preserve"> </w:t>
      </w:r>
    </w:p>
    <w:p w14:paraId="73666AAB" w14:textId="3D65B6C6" w:rsidR="00BC2564" w:rsidRPr="00A97CA3" w:rsidRDefault="007F7B77" w:rsidP="00167D6E">
      <w:pPr>
        <w:tabs>
          <w:tab w:val="left" w:pos="0"/>
        </w:tabs>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key</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concept</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this</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method</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exergy. Yugoslavian</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scientist</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Z</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Rant</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introduced</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characterize</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“capacity for work”</w:t>
      </w:r>
      <w:r w:rsidRPr="007F7B77">
        <w:rPr>
          <w:rFonts w:ascii="Times New Roman" w:hAnsi="Times New Roman" w:cs="Times New Roman"/>
          <w:sz w:val="28"/>
          <w:szCs w:val="28"/>
          <w:lang w:val="en-US"/>
        </w:rPr>
        <w:t xml:space="preserve"> </w:t>
      </w:r>
      <w:r w:rsidR="002A1B1F" w:rsidRPr="007F7B77">
        <w:rPr>
          <w:rFonts w:ascii="Times New Roman" w:hAnsi="Times New Roman" w:cs="Times New Roman"/>
          <w:sz w:val="28"/>
          <w:szCs w:val="28"/>
          <w:lang w:val="en-US"/>
        </w:rPr>
        <w:t>[</w:t>
      </w:r>
      <w:r w:rsidR="007021C3" w:rsidRPr="007F7B77">
        <w:rPr>
          <w:rFonts w:ascii="Times New Roman" w:hAnsi="Times New Roman" w:cs="Times New Roman"/>
          <w:sz w:val="28"/>
          <w:szCs w:val="28"/>
          <w:lang w:val="en-US"/>
        </w:rPr>
        <w:t>16</w:t>
      </w:r>
      <w:r w:rsidR="002A1B1F" w:rsidRPr="007F7B77">
        <w:rPr>
          <w:rFonts w:ascii="Times New Roman" w:hAnsi="Times New Roman" w:cs="Times New Roman"/>
          <w:sz w:val="28"/>
          <w:szCs w:val="28"/>
          <w:lang w:val="en-US"/>
        </w:rPr>
        <w:t>]</w:t>
      </w:r>
      <w:r w:rsidR="004177E1" w:rsidRPr="007F7B77">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52241D">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008D10CD" w:rsidRPr="0052241D">
        <w:rPr>
          <w:rFonts w:ascii="Times New Roman" w:hAnsi="Times New Roman" w:cs="Times New Roman"/>
          <w:sz w:val="28"/>
          <w:szCs w:val="28"/>
          <w:lang w:val="en-US"/>
        </w:rPr>
        <w:t xml:space="preserve"> </w:t>
      </w:r>
      <w:r w:rsidR="00F159FF" w:rsidRPr="0052241D">
        <w:rPr>
          <w:rFonts w:ascii="Times New Roman" w:hAnsi="Times New Roman" w:cs="Times New Roman"/>
          <w:sz w:val="28"/>
          <w:szCs w:val="28"/>
          <w:lang w:val="en-US"/>
        </w:rPr>
        <w:t>(</w:t>
      </w:r>
      <w:r w:rsidR="00F159FF" w:rsidRPr="00F159FF">
        <w:rPr>
          <w:rFonts w:ascii="Times New Roman" w:hAnsi="Times New Roman" w:cs="Times New Roman"/>
          <w:sz w:val="28"/>
          <w:szCs w:val="28"/>
        </w:rPr>
        <w:t>е</w:t>
      </w:r>
      <w:r w:rsidR="002A1B1F" w:rsidRPr="0052241D">
        <w:rPr>
          <w:rFonts w:ascii="Times New Roman" w:hAnsi="Times New Roman" w:cs="Times New Roman"/>
          <w:sz w:val="28"/>
          <w:szCs w:val="28"/>
          <w:lang w:val="en-US"/>
        </w:rPr>
        <w:t xml:space="preserve">) </w:t>
      </w:r>
      <w:r w:rsidR="00A97CA3">
        <w:rPr>
          <w:rFonts w:ascii="Times New Roman" w:hAnsi="Times New Roman" w:cs="Times New Roman"/>
          <w:sz w:val="28"/>
          <w:szCs w:val="28"/>
          <w:lang w:val="en-US"/>
        </w:rPr>
        <w:t>is</w:t>
      </w:r>
      <w:r w:rsidR="00A97CA3" w:rsidRPr="0052241D">
        <w:rPr>
          <w:rFonts w:ascii="Times New Roman" w:hAnsi="Times New Roman" w:cs="Times New Roman"/>
          <w:sz w:val="28"/>
          <w:szCs w:val="28"/>
          <w:lang w:val="en-US"/>
        </w:rPr>
        <w:t xml:space="preserve"> </w:t>
      </w:r>
      <w:r w:rsidR="00A97CA3">
        <w:rPr>
          <w:rFonts w:ascii="Times New Roman" w:hAnsi="Times New Roman" w:cs="Times New Roman"/>
          <w:sz w:val="28"/>
          <w:szCs w:val="28"/>
          <w:lang w:val="en-US"/>
        </w:rPr>
        <w:t>similar</w:t>
      </w:r>
      <w:r w:rsidR="00A97CA3" w:rsidRPr="0052241D">
        <w:rPr>
          <w:rFonts w:ascii="Times New Roman" w:hAnsi="Times New Roman" w:cs="Times New Roman"/>
          <w:sz w:val="28"/>
          <w:szCs w:val="28"/>
          <w:lang w:val="en-US"/>
        </w:rPr>
        <w:t xml:space="preserve"> </w:t>
      </w:r>
      <w:r w:rsidR="00A97CA3">
        <w:rPr>
          <w:rFonts w:ascii="Times New Roman" w:hAnsi="Times New Roman" w:cs="Times New Roman"/>
          <w:sz w:val="28"/>
          <w:szCs w:val="28"/>
          <w:lang w:val="en-US"/>
        </w:rPr>
        <w:t>to</w:t>
      </w:r>
      <w:r w:rsidR="00A97CA3" w:rsidRPr="0052241D">
        <w:rPr>
          <w:rFonts w:ascii="Times New Roman" w:hAnsi="Times New Roman" w:cs="Times New Roman"/>
          <w:sz w:val="28"/>
          <w:szCs w:val="28"/>
          <w:lang w:val="en-US"/>
        </w:rPr>
        <w:t xml:space="preserve"> </w:t>
      </w:r>
      <w:r w:rsidR="00A97CA3">
        <w:rPr>
          <w:rFonts w:ascii="Times New Roman" w:hAnsi="Times New Roman" w:cs="Times New Roman"/>
          <w:sz w:val="28"/>
          <w:szCs w:val="28"/>
          <w:lang w:val="en-US"/>
        </w:rPr>
        <w:t>Gibbs</w:t>
      </w:r>
      <w:r w:rsidR="00A97CA3" w:rsidRPr="0052241D">
        <w:rPr>
          <w:rFonts w:ascii="Times New Roman" w:hAnsi="Times New Roman" w:cs="Times New Roman"/>
          <w:sz w:val="28"/>
          <w:szCs w:val="28"/>
          <w:lang w:val="en-US"/>
        </w:rPr>
        <w:t xml:space="preserve"> </w:t>
      </w:r>
      <w:r w:rsidR="0052241D">
        <w:rPr>
          <w:rFonts w:ascii="Times New Roman" w:hAnsi="Times New Roman" w:cs="Times New Roman"/>
          <w:sz w:val="28"/>
          <w:szCs w:val="28"/>
          <w:lang w:val="en-US"/>
        </w:rPr>
        <w:t xml:space="preserve">free </w:t>
      </w:r>
      <w:r w:rsidR="00A97CA3">
        <w:rPr>
          <w:rFonts w:ascii="Times New Roman" w:hAnsi="Times New Roman" w:cs="Times New Roman"/>
          <w:sz w:val="28"/>
          <w:szCs w:val="28"/>
          <w:lang w:val="en-US"/>
        </w:rPr>
        <w:t>energy</w:t>
      </w:r>
      <w:r w:rsidR="002A1B1F" w:rsidRPr="0052241D">
        <w:rPr>
          <w:rFonts w:ascii="Times New Roman" w:hAnsi="Times New Roman" w:cs="Times New Roman"/>
          <w:sz w:val="28"/>
          <w:szCs w:val="28"/>
          <w:lang w:val="en-US"/>
        </w:rPr>
        <w:t xml:space="preserve"> (</w:t>
      </w:r>
      <m:oMath>
        <m:r>
          <m:rPr>
            <m:sty m:val="p"/>
          </m:rPr>
          <w:rPr>
            <w:rFonts w:ascii="Cambria Math" w:hAnsi="Cambria Math" w:cs="Times New Roman"/>
            <w:sz w:val="28"/>
            <w:szCs w:val="28"/>
            <w:lang w:val="en-US"/>
          </w:rPr>
          <m:t>G)</m:t>
        </m:r>
      </m:oMath>
      <w:r w:rsidR="00A97CA3" w:rsidRPr="0052241D">
        <w:rPr>
          <w:rFonts w:ascii="Times New Roman" w:hAnsi="Times New Roman" w:cs="Times New Roman"/>
          <w:sz w:val="28"/>
          <w:szCs w:val="28"/>
          <w:lang w:val="en-US"/>
        </w:rPr>
        <w:t xml:space="preserve">. </w:t>
      </w:r>
      <w:r w:rsidR="00A97CA3">
        <w:rPr>
          <w:rFonts w:ascii="Times New Roman" w:hAnsi="Times New Roman" w:cs="Times New Roman"/>
          <w:sz w:val="28"/>
          <w:szCs w:val="28"/>
          <w:lang w:val="en-US"/>
        </w:rPr>
        <w:t>On the other hand, the exergy is more general concept</w:t>
      </w:r>
      <w:r w:rsidR="002F752E">
        <w:rPr>
          <w:rFonts w:ascii="Times New Roman" w:hAnsi="Times New Roman" w:cs="Times New Roman"/>
          <w:sz w:val="28"/>
          <w:szCs w:val="28"/>
          <w:lang w:val="en-US"/>
        </w:rPr>
        <w:t xml:space="preserve"> because it</w:t>
      </w:r>
      <w:r w:rsidR="00A97CA3">
        <w:rPr>
          <w:rFonts w:ascii="Times New Roman" w:hAnsi="Times New Roman" w:cs="Times New Roman"/>
          <w:sz w:val="28"/>
          <w:szCs w:val="28"/>
          <w:lang w:val="en-US"/>
        </w:rPr>
        <w:t xml:space="preserve"> </w:t>
      </w:r>
      <w:r w:rsidR="002F752E" w:rsidRPr="002F752E">
        <w:rPr>
          <w:rFonts w:ascii="Times New Roman" w:hAnsi="Times New Roman" w:cs="Times New Roman"/>
          <w:sz w:val="28"/>
          <w:szCs w:val="28"/>
          <w:lang w:val="en-US"/>
        </w:rPr>
        <w:t xml:space="preserve">depends on the state of both </w:t>
      </w:r>
      <w:r w:rsidR="002F752E">
        <w:rPr>
          <w:rFonts w:ascii="Times New Roman" w:hAnsi="Times New Roman" w:cs="Times New Roman"/>
          <w:sz w:val="28"/>
          <w:szCs w:val="28"/>
          <w:lang w:val="en-US"/>
        </w:rPr>
        <w:t>the system and environment, and depends on the ambient temperature</w:t>
      </w:r>
      <w:r w:rsidR="00A97CA3">
        <w:rPr>
          <w:rFonts w:ascii="Times New Roman" w:hAnsi="Times New Roman" w:cs="Times New Roman"/>
          <w:sz w:val="28"/>
          <w:szCs w:val="28"/>
          <w:lang w:val="en-US"/>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lang w:val="en-US"/>
              </w:rPr>
              <m:t>0</m:t>
            </m:r>
          </m:sub>
        </m:sSub>
      </m:oMath>
      <w:r w:rsidR="00CC083B" w:rsidRPr="00A97CA3">
        <w:rPr>
          <w:rFonts w:ascii="Times New Roman" w:hAnsi="Times New Roman" w:cs="Times New Roman"/>
          <w:sz w:val="28"/>
          <w:szCs w:val="28"/>
          <w:lang w:val="en-US"/>
        </w:rPr>
        <w:t xml:space="preserve"> [</w:t>
      </w:r>
      <w:r w:rsidR="007021C3" w:rsidRPr="00A97CA3">
        <w:rPr>
          <w:rFonts w:ascii="Times New Roman" w:hAnsi="Times New Roman" w:cs="Times New Roman"/>
          <w:sz w:val="28"/>
          <w:szCs w:val="28"/>
          <w:lang w:val="en-US"/>
        </w:rPr>
        <w:t>17</w:t>
      </w:r>
      <w:r w:rsidR="00CC083B" w:rsidRPr="00A97CA3">
        <w:rPr>
          <w:rFonts w:ascii="Times New Roman" w:hAnsi="Times New Roman" w:cs="Times New Roman"/>
          <w:sz w:val="28"/>
          <w:szCs w:val="28"/>
          <w:lang w:val="en-US"/>
        </w:rPr>
        <w:t>]</w:t>
      </w:r>
      <w:r w:rsidR="00BC2564" w:rsidRPr="00A97CA3">
        <w:rPr>
          <w:rFonts w:ascii="Times New Roman" w:hAnsi="Times New Roman" w:cs="Times New Roman"/>
          <w:sz w:val="28"/>
          <w:szCs w:val="28"/>
          <w:lang w:val="en-US"/>
        </w:rPr>
        <w:t>:</w:t>
      </w:r>
    </w:p>
    <w:p w14:paraId="3B1711B1" w14:textId="6C1DABE3" w:rsidR="00BC2564" w:rsidRPr="002F752E" w:rsidRDefault="00A71990" w:rsidP="00BC2564">
      <w:pPr>
        <w:tabs>
          <w:tab w:val="left" w:pos="0"/>
        </w:tabs>
        <w:spacing w:after="0" w:line="360" w:lineRule="auto"/>
        <w:ind w:firstLine="709"/>
        <w:contextualSpacing/>
        <w:jc w:val="center"/>
        <w:rPr>
          <w:rFonts w:ascii="Times New Roman" w:hAnsi="Times New Roman" w:cs="Times New Roman"/>
          <w:sz w:val="28"/>
          <w:szCs w:val="28"/>
          <w:lang w:val="en-US"/>
        </w:rPr>
      </w:pPr>
      <m:oMath>
        <m:r>
          <m:rPr>
            <m:sty m:val="p"/>
          </m:rPr>
          <w:rPr>
            <w:rFonts w:ascii="Cambria Math" w:hAnsi="Cambria Math" w:cs="Times New Roman"/>
            <w:sz w:val="28"/>
            <w:szCs w:val="28"/>
          </w:rPr>
          <m:t>е</m:t>
        </m:r>
        <m:r>
          <m:rPr>
            <m:sty m:val="p"/>
          </m:rPr>
          <w:rPr>
            <w:rFonts w:ascii="Cambria Math" w:hAnsi="Cambria Math" w:cs="Times New Roman"/>
            <w:sz w:val="28"/>
            <w:szCs w:val="28"/>
            <w:lang w:val="en-US"/>
          </w:rPr>
          <m:t>= ∆</m:t>
        </m:r>
        <m:r>
          <m:rPr>
            <m:sty m:val="p"/>
          </m:rPr>
          <w:rPr>
            <w:rFonts w:ascii="Cambria Math" w:hAnsi="Cambria Math" w:cs="Times New Roman"/>
            <w:sz w:val="28"/>
            <w:szCs w:val="28"/>
          </w:rPr>
          <m:t>Н</m:t>
        </m:r>
        <m:r>
          <m:rPr>
            <m:sty m:val="p"/>
          </m:rPr>
          <w:rPr>
            <w:rFonts w:ascii="Cambria Math" w:hAnsi="Cambria Math" w:cs="Times New Roman"/>
            <w:sz w:val="28"/>
            <w:szCs w:val="28"/>
            <w:lang w:val="en-US"/>
          </w:rPr>
          <m:t>-</m:t>
        </m:r>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∆S</m:t>
        </m:r>
      </m:oMath>
      <w:r w:rsidR="00BC2564" w:rsidRPr="002F752E">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where</w:t>
      </w:r>
    </w:p>
    <w:p w14:paraId="7F0E789B" w14:textId="611F6587" w:rsidR="00F159FF" w:rsidRPr="002F752E" w:rsidRDefault="002F752E" w:rsidP="00167D6E">
      <w:pPr>
        <w:tabs>
          <w:tab w:val="left" w:pos="0"/>
        </w:tabs>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е</w:t>
      </w:r>
      <w:r w:rsidRPr="002F752E">
        <w:rPr>
          <w:rFonts w:ascii="Times New Roman" w:hAnsi="Times New Roman" w:cs="Times New Roman"/>
          <w:sz w:val="28"/>
          <w:szCs w:val="28"/>
          <w:lang w:val="en-US"/>
        </w:rPr>
        <w:t xml:space="preserve"> is the </w:t>
      </w:r>
      <w:r>
        <w:rPr>
          <w:rFonts w:ascii="Times New Roman" w:hAnsi="Times New Roman" w:cs="Times New Roman"/>
          <w:sz w:val="28"/>
          <w:szCs w:val="28"/>
          <w:lang w:val="en-US"/>
        </w:rPr>
        <w:t xml:space="preserve">substance </w:t>
      </w:r>
      <w:r w:rsidRPr="002F752E">
        <w:rPr>
          <w:rFonts w:ascii="Times New Roman" w:hAnsi="Times New Roman" w:cs="Times New Roman"/>
          <w:sz w:val="28"/>
          <w:szCs w:val="28"/>
          <w:lang w:val="en-US"/>
        </w:rPr>
        <w:t>exergetic ratio</w:t>
      </w:r>
      <w:r w:rsidR="00F159FF" w:rsidRPr="002F752E">
        <w:rPr>
          <w:rFonts w:ascii="Times New Roman" w:hAnsi="Times New Roman" w:cs="Times New Roman"/>
          <w:sz w:val="28"/>
          <w:szCs w:val="28"/>
          <w:lang w:val="en-US"/>
        </w:rPr>
        <w:t xml:space="preserve">, </w:t>
      </w:r>
      <w:r>
        <w:rPr>
          <w:rFonts w:ascii="Times New Roman" w:hAnsi="Times New Roman" w:cs="Times New Roman"/>
          <w:sz w:val="28"/>
          <w:szCs w:val="28"/>
          <w:lang w:val="en-US"/>
        </w:rPr>
        <w:t>KJ</w:t>
      </w:r>
      <w:r w:rsidR="00F159FF" w:rsidRPr="002F752E">
        <w:rPr>
          <w:rFonts w:ascii="Times New Roman" w:hAnsi="Times New Roman" w:cs="Times New Roman"/>
          <w:sz w:val="28"/>
          <w:szCs w:val="28"/>
          <w:lang w:val="en-US"/>
        </w:rPr>
        <w:t>/</w:t>
      </w:r>
      <w:r>
        <w:rPr>
          <w:rFonts w:ascii="Times New Roman" w:hAnsi="Times New Roman" w:cs="Times New Roman"/>
          <w:sz w:val="28"/>
          <w:szCs w:val="28"/>
          <w:lang w:val="en-US"/>
        </w:rPr>
        <w:t>mole</w:t>
      </w:r>
    </w:p>
    <w:p w14:paraId="6935D32F" w14:textId="56A07A62" w:rsidR="00BC2564" w:rsidRPr="00160FC0" w:rsidRDefault="00BC2564" w:rsidP="00167D6E">
      <w:pPr>
        <w:tabs>
          <w:tab w:val="left" w:pos="0"/>
        </w:tabs>
        <w:spacing w:after="0" w:line="360" w:lineRule="auto"/>
        <w:ind w:firstLine="709"/>
        <w:contextualSpacing/>
        <w:jc w:val="both"/>
        <w:rPr>
          <w:rFonts w:ascii="Times New Roman" w:hAnsi="Times New Roman" w:cs="Times New Roman"/>
          <w:sz w:val="28"/>
          <w:szCs w:val="28"/>
          <w:lang w:val="en-US"/>
        </w:rPr>
      </w:pPr>
      <m:oMath>
        <m:r>
          <m:rPr>
            <m:sty m:val="p"/>
          </m:rPr>
          <w:rPr>
            <w:rFonts w:ascii="Cambria Math" w:hAnsi="Cambria Math" w:cs="Times New Roman"/>
            <w:sz w:val="28"/>
            <w:szCs w:val="28"/>
            <w:lang w:val="en-US"/>
          </w:rPr>
          <m:t>∆</m:t>
        </m:r>
        <m:r>
          <m:rPr>
            <m:sty m:val="p"/>
          </m:rPr>
          <w:rPr>
            <w:rFonts w:ascii="Cambria Math" w:hAnsi="Cambria Math" w:cs="Times New Roman"/>
            <w:sz w:val="28"/>
            <w:szCs w:val="28"/>
          </w:rPr>
          <m:t>Н</m:t>
        </m:r>
      </m:oMath>
      <w:r w:rsidRPr="00160FC0">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is</w:t>
      </w:r>
      <w:r w:rsidRPr="00160FC0">
        <w:rPr>
          <w:rFonts w:ascii="Times New Roman" w:hAnsi="Times New Roman" w:cs="Times New Roman"/>
          <w:sz w:val="28"/>
          <w:szCs w:val="28"/>
          <w:lang w:val="en-US"/>
        </w:rPr>
        <w:t xml:space="preserve"> </w:t>
      </w:r>
      <w:r w:rsidR="00160FC0">
        <w:rPr>
          <w:rFonts w:ascii="Times New Roman" w:hAnsi="Times New Roman" w:cs="Times New Roman"/>
          <w:sz w:val="28"/>
          <w:szCs w:val="28"/>
          <w:lang w:val="en-US"/>
        </w:rPr>
        <w:t>the difference in enthalpy</w:t>
      </w:r>
      <w:r w:rsidR="00F159FF" w:rsidRPr="00160FC0">
        <w:rPr>
          <w:rFonts w:ascii="Times New Roman" w:hAnsi="Times New Roman" w:cs="Times New Roman"/>
          <w:sz w:val="28"/>
          <w:szCs w:val="28"/>
          <w:lang w:val="en-US"/>
        </w:rPr>
        <w:t xml:space="preserve">, </w:t>
      </w:r>
      <w:r w:rsidR="00160FC0">
        <w:rPr>
          <w:rFonts w:ascii="Times New Roman" w:hAnsi="Times New Roman" w:cs="Times New Roman"/>
          <w:sz w:val="28"/>
          <w:szCs w:val="28"/>
          <w:lang w:val="en-US"/>
        </w:rPr>
        <w:t>KJ</w:t>
      </w:r>
      <w:r w:rsidR="00160FC0" w:rsidRPr="002F752E">
        <w:rPr>
          <w:rFonts w:ascii="Times New Roman" w:hAnsi="Times New Roman" w:cs="Times New Roman"/>
          <w:sz w:val="28"/>
          <w:szCs w:val="28"/>
          <w:lang w:val="en-US"/>
        </w:rPr>
        <w:t>/</w:t>
      </w:r>
      <w:r w:rsidR="00160FC0">
        <w:rPr>
          <w:rFonts w:ascii="Times New Roman" w:hAnsi="Times New Roman" w:cs="Times New Roman"/>
          <w:sz w:val="28"/>
          <w:szCs w:val="28"/>
          <w:lang w:val="en-US"/>
        </w:rPr>
        <w:t>mole</w:t>
      </w:r>
    </w:p>
    <w:p w14:paraId="50F39C19" w14:textId="43795051" w:rsidR="00BC2564" w:rsidRPr="00160FC0" w:rsidRDefault="00BC2564" w:rsidP="00167D6E">
      <w:pPr>
        <w:tabs>
          <w:tab w:val="left" w:pos="0"/>
        </w:tabs>
        <w:spacing w:after="0" w:line="360" w:lineRule="auto"/>
        <w:ind w:firstLine="709"/>
        <w:contextualSpacing/>
        <w:jc w:val="both"/>
        <w:rPr>
          <w:rFonts w:ascii="Times New Roman" w:hAnsi="Times New Roman" w:cs="Times New Roman"/>
          <w:sz w:val="28"/>
          <w:szCs w:val="28"/>
          <w:lang w:val="en-US"/>
        </w:rPr>
      </w:pPr>
      <w:r w:rsidRPr="00160FC0">
        <w:rPr>
          <w:rFonts w:ascii="Times New Roman" w:hAnsi="Times New Roman" w:cs="Times New Roman"/>
          <w:sz w:val="28"/>
          <w:szCs w:val="28"/>
          <w:lang w:val="en-US"/>
        </w:rPr>
        <w:t>∆</w:t>
      </w:r>
      <w:r w:rsidR="00160FC0" w:rsidRPr="00160FC0">
        <w:rPr>
          <w:rFonts w:ascii="Times New Roman" w:hAnsi="Times New Roman" w:cs="Times New Roman"/>
          <w:sz w:val="28"/>
          <w:szCs w:val="28"/>
          <w:lang w:val="en-US"/>
        </w:rPr>
        <w:t>S is the difference in entropy</w:t>
      </w:r>
      <w:r w:rsidR="00F159FF" w:rsidRPr="00160FC0">
        <w:rPr>
          <w:rFonts w:ascii="Times New Roman" w:hAnsi="Times New Roman" w:cs="Times New Roman"/>
          <w:sz w:val="28"/>
          <w:szCs w:val="28"/>
          <w:lang w:val="en-US"/>
        </w:rPr>
        <w:t xml:space="preserve">, </w:t>
      </w:r>
      <w:r w:rsidR="00160FC0">
        <w:rPr>
          <w:rFonts w:ascii="Times New Roman" w:hAnsi="Times New Roman" w:cs="Times New Roman"/>
          <w:sz w:val="28"/>
          <w:szCs w:val="28"/>
          <w:lang w:val="en-US"/>
        </w:rPr>
        <w:t>KJ</w:t>
      </w:r>
      <w:r w:rsidR="00F159FF" w:rsidRPr="00160FC0">
        <w:rPr>
          <w:rFonts w:ascii="Times New Roman" w:hAnsi="Times New Roman" w:cs="Times New Roman"/>
          <w:sz w:val="28"/>
          <w:szCs w:val="28"/>
          <w:lang w:val="en-US"/>
        </w:rPr>
        <w:t>/(</w:t>
      </w:r>
      <w:r w:rsidR="00160FC0">
        <w:rPr>
          <w:rFonts w:ascii="Times New Roman" w:hAnsi="Times New Roman" w:cs="Times New Roman"/>
          <w:sz w:val="28"/>
          <w:szCs w:val="28"/>
          <w:lang w:val="en-US"/>
        </w:rPr>
        <w:t>mole</w:t>
      </w:r>
      <w:r w:rsidR="00F159FF" w:rsidRPr="00160FC0">
        <w:rPr>
          <w:rFonts w:ascii="Times New Roman" w:hAnsi="Times New Roman" w:cs="Times New Roman"/>
          <w:sz w:val="28"/>
          <w:szCs w:val="28"/>
          <w:lang w:val="en-US"/>
        </w:rPr>
        <w:t>*</w:t>
      </w:r>
      <w:r w:rsidR="00F159FF" w:rsidRPr="00F159FF">
        <w:rPr>
          <w:rFonts w:ascii="Times New Roman" w:hAnsi="Times New Roman" w:cs="Times New Roman"/>
          <w:sz w:val="28"/>
          <w:szCs w:val="28"/>
        </w:rPr>
        <w:t>К</w:t>
      </w:r>
      <w:r w:rsidR="00F159FF" w:rsidRPr="00160FC0">
        <w:rPr>
          <w:rFonts w:ascii="Times New Roman" w:hAnsi="Times New Roman" w:cs="Times New Roman"/>
          <w:sz w:val="28"/>
          <w:szCs w:val="28"/>
          <w:lang w:val="en-US"/>
        </w:rPr>
        <w:t>)</w:t>
      </w:r>
    </w:p>
    <w:p w14:paraId="2CB845BF" w14:textId="45C4EF61" w:rsidR="00BC2564" w:rsidRPr="002F752E" w:rsidRDefault="006D5B2B" w:rsidP="00167D6E">
      <w:pPr>
        <w:tabs>
          <w:tab w:val="left" w:pos="0"/>
        </w:tabs>
        <w:spacing w:after="0" w:line="360" w:lineRule="auto"/>
        <w:ind w:firstLine="709"/>
        <w:contextualSpacing/>
        <w:jc w:val="both"/>
        <w:rPr>
          <w:rFonts w:ascii="Times New Roman" w:hAnsi="Times New Roman" w:cs="Times New Roman"/>
          <w:sz w:val="28"/>
          <w:szCs w:val="28"/>
          <w:lang w:val="en-US"/>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Т</m:t>
            </m:r>
          </m:e>
          <m:sub>
            <m:r>
              <m:rPr>
                <m:sty m:val="p"/>
              </m:rPr>
              <w:rPr>
                <w:rFonts w:ascii="Cambria Math" w:hAnsi="Cambria Math" w:cs="Times New Roman"/>
                <w:sz w:val="28"/>
                <w:szCs w:val="28"/>
                <w:lang w:val="en-US"/>
              </w:rPr>
              <m:t>0</m:t>
            </m:r>
          </m:sub>
        </m:sSub>
      </m:oMath>
      <w:r w:rsidR="002F752E" w:rsidRPr="002F752E">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is</w:t>
      </w:r>
      <w:r w:rsidR="002F752E" w:rsidRPr="002F752E">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the</w:t>
      </w:r>
      <w:r w:rsidR="002F752E" w:rsidRPr="002F752E">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ambient</w:t>
      </w:r>
      <w:r w:rsidR="002F752E" w:rsidRPr="002F752E">
        <w:rPr>
          <w:rFonts w:ascii="Times New Roman" w:hAnsi="Times New Roman" w:cs="Times New Roman"/>
          <w:sz w:val="28"/>
          <w:szCs w:val="28"/>
          <w:lang w:val="en-US"/>
        </w:rPr>
        <w:t xml:space="preserve"> </w:t>
      </w:r>
      <w:r w:rsidR="002F752E">
        <w:rPr>
          <w:rFonts w:ascii="Times New Roman" w:hAnsi="Times New Roman" w:cs="Times New Roman"/>
          <w:sz w:val="28"/>
          <w:szCs w:val="28"/>
          <w:lang w:val="en-US"/>
        </w:rPr>
        <w:t>temperature</w:t>
      </w:r>
      <w:r w:rsidR="00E00121" w:rsidRPr="002F752E">
        <w:rPr>
          <w:rFonts w:ascii="Times New Roman" w:hAnsi="Times New Roman" w:cs="Times New Roman"/>
          <w:sz w:val="28"/>
          <w:szCs w:val="28"/>
          <w:lang w:val="en-US"/>
        </w:rPr>
        <w:t xml:space="preserve">, </w:t>
      </w:r>
      <w:r w:rsidR="00160FC0">
        <w:rPr>
          <w:rFonts w:ascii="Times New Roman" w:hAnsi="Times New Roman" w:cs="Times New Roman"/>
          <w:sz w:val="28"/>
          <w:szCs w:val="28"/>
          <w:lang w:val="en-US"/>
        </w:rPr>
        <w:t>K</w:t>
      </w:r>
      <w:r w:rsidR="00E00121" w:rsidRPr="002F752E">
        <w:rPr>
          <w:rFonts w:ascii="Times New Roman" w:hAnsi="Times New Roman" w:cs="Times New Roman"/>
          <w:sz w:val="28"/>
          <w:szCs w:val="28"/>
          <w:lang w:val="en-US"/>
        </w:rPr>
        <w:t>.</w:t>
      </w:r>
    </w:p>
    <w:p w14:paraId="345881FC" w14:textId="03A2DFD6" w:rsidR="005949DC" w:rsidRPr="00160FC0" w:rsidRDefault="00160FC0" w:rsidP="00A71990">
      <w:pPr>
        <w:tabs>
          <w:tab w:val="left" w:pos="0"/>
        </w:tabs>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160FC0">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160FC0">
        <w:rPr>
          <w:rFonts w:ascii="Times New Roman" w:hAnsi="Times New Roman" w:cs="Times New Roman"/>
          <w:sz w:val="28"/>
          <w:szCs w:val="28"/>
          <w:lang w:val="en-US"/>
        </w:rPr>
        <w:t xml:space="preserve"> </w:t>
      </w:r>
      <w:r>
        <w:rPr>
          <w:rFonts w:ascii="Times New Roman" w:hAnsi="Times New Roman" w:cs="Times New Roman"/>
          <w:sz w:val="28"/>
          <w:szCs w:val="28"/>
          <w:lang w:val="en-US"/>
        </w:rPr>
        <w:t>depends</w:t>
      </w:r>
      <w:r w:rsidRPr="00160FC0">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160FC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parameters of both the system and environment, and includes the following </w:t>
      </w:r>
      <w:r w:rsidR="00654BDD">
        <w:rPr>
          <w:rFonts w:ascii="Times New Roman" w:hAnsi="Times New Roman" w:cs="Times New Roman"/>
          <w:sz w:val="28"/>
          <w:szCs w:val="28"/>
          <w:lang w:val="en-US"/>
        </w:rPr>
        <w:t>parts</w:t>
      </w:r>
      <w:r>
        <w:rPr>
          <w:rFonts w:ascii="Times New Roman" w:hAnsi="Times New Roman" w:cs="Times New Roman"/>
          <w:sz w:val="28"/>
          <w:szCs w:val="28"/>
          <w:lang w:val="en-US"/>
        </w:rPr>
        <w:t xml:space="preserve"> shown in Figure 1.</w:t>
      </w:r>
    </w:p>
    <w:p w14:paraId="427F72F8" w14:textId="77777777" w:rsidR="00E76BE3" w:rsidRDefault="00285E5B" w:rsidP="00E76BE3">
      <w:pPr>
        <w:tabs>
          <w:tab w:val="left" w:pos="0"/>
        </w:tabs>
        <w:spacing w:after="0" w:line="360" w:lineRule="auto"/>
        <w:contextualSpacing/>
        <w:jc w:val="both"/>
        <w:rPr>
          <w:rFonts w:ascii="Times New Roman" w:hAnsi="Times New Roman" w:cs="Times New Roman"/>
          <w:sz w:val="28"/>
          <w:szCs w:val="28"/>
        </w:rPr>
      </w:pPr>
      <w:r>
        <w:rPr>
          <w:noProof/>
          <w:lang w:eastAsia="ru-RU"/>
        </w:rPr>
        <w:lastRenderedPageBreak/>
        <w:drawing>
          <wp:inline distT="0" distB="0" distL="0" distR="0" wp14:anchorId="1BCD6776" wp14:editId="6B99C299">
            <wp:extent cx="4555490" cy="2075179"/>
            <wp:effectExtent l="0" t="0" r="16510" b="0"/>
            <wp:docPr id="16" name="Схема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E6A6671" w14:textId="18FE4AD2" w:rsidR="00A65AF4" w:rsidRPr="00654BDD" w:rsidRDefault="00160FC0" w:rsidP="00A65AF4">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Figure</w:t>
      </w:r>
      <w:r w:rsidR="00AC606B" w:rsidRPr="00654BDD">
        <w:rPr>
          <w:rFonts w:ascii="Times New Roman" w:hAnsi="Times New Roman" w:cs="Times New Roman"/>
          <w:sz w:val="28"/>
          <w:szCs w:val="28"/>
          <w:lang w:val="en-US"/>
        </w:rPr>
        <w:t xml:space="preserve"> 1</w:t>
      </w:r>
      <w:r w:rsidR="00A65AF4" w:rsidRPr="00654BDD">
        <w:rPr>
          <w:rFonts w:ascii="Times New Roman" w:hAnsi="Times New Roman" w:cs="Times New Roman"/>
          <w:sz w:val="28"/>
          <w:szCs w:val="28"/>
          <w:lang w:val="en-US"/>
        </w:rPr>
        <w:t xml:space="preserve"> –</w:t>
      </w:r>
      <w:r w:rsidRPr="00654BDD">
        <w:rPr>
          <w:rFonts w:ascii="Times New Roman" w:hAnsi="Times New Roman" w:cs="Times New Roman"/>
          <w:sz w:val="28"/>
          <w:szCs w:val="28"/>
          <w:lang w:val="en-US"/>
        </w:rPr>
        <w:t xml:space="preserve"> </w:t>
      </w:r>
      <w:r w:rsidR="00654BDD">
        <w:rPr>
          <w:rFonts w:ascii="Times New Roman" w:hAnsi="Times New Roman" w:cs="Times New Roman"/>
          <w:sz w:val="28"/>
          <w:szCs w:val="28"/>
          <w:lang w:val="en-US"/>
        </w:rPr>
        <w:t>Component parts</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p>
    <w:p w14:paraId="42E8C86E" w14:textId="0F95E5F6" w:rsidR="00A4582D" w:rsidRPr="00654BDD" w:rsidRDefault="00654BDD" w:rsidP="00A01D9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654BDD">
        <w:rPr>
          <w:rFonts w:ascii="Times New Roman" w:hAnsi="Times New Roman" w:cs="Times New Roman"/>
          <w:sz w:val="28"/>
          <w:szCs w:val="28"/>
          <w:lang w:val="en-US"/>
        </w:rPr>
        <w:t>n the most of real technical systems, a role of the kinetic and potential energies is negligible, and they are not considered in this work [16,17]</w:t>
      </w:r>
      <w:r>
        <w:rPr>
          <w:rFonts w:ascii="Times New Roman" w:hAnsi="Times New Roman" w:cs="Times New Roman"/>
          <w:sz w:val="28"/>
          <w:szCs w:val="28"/>
          <w:lang w:val="en-US"/>
        </w:rPr>
        <w:t>.</w:t>
      </w:r>
    </w:p>
    <w:p w14:paraId="775DF375" w14:textId="04B65E12" w:rsidR="00723130" w:rsidRDefault="00654BDD" w:rsidP="0072313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It</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is</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possible</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to</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consider</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as</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degree</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deviations</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thermodynamic</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system</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state parameters</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654BD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external environment conditions. Physical exergy describes the differences in the pressure (mechanical contribution), and </w:t>
      </w:r>
      <w:r w:rsidR="0061470A">
        <w:rPr>
          <w:rFonts w:ascii="Times New Roman" w:hAnsi="Times New Roman" w:cs="Times New Roman"/>
          <w:sz w:val="28"/>
          <w:szCs w:val="28"/>
          <w:lang w:val="en-US"/>
        </w:rPr>
        <w:t xml:space="preserve">temperature (thermal contribution). Chemical exergy describes changes in the chemical composition at the temperature and pressure that correspond to the external environment parameters. </w:t>
      </w:r>
    </w:p>
    <w:p w14:paraId="6A51C4FD" w14:textId="4B75A183" w:rsidR="00667F6C" w:rsidRDefault="0057377F" w:rsidP="0072313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t>To</w:t>
      </w:r>
      <w:r w:rsidRPr="0057377F">
        <w:rPr>
          <w:rFonts w:ascii="Times New Roman" w:hAnsi="Times New Roman" w:cs="Times New Roman"/>
          <w:sz w:val="28"/>
          <w:szCs w:val="28"/>
          <w:lang w:val="en-US"/>
        </w:rPr>
        <w:t xml:space="preserve"> </w:t>
      </w:r>
      <w:r>
        <w:rPr>
          <w:rFonts w:ascii="Times New Roman" w:hAnsi="Times New Roman" w:cs="Times New Roman"/>
          <w:sz w:val="28"/>
          <w:szCs w:val="28"/>
          <w:lang w:val="en-US"/>
        </w:rPr>
        <w:t>prove</w:t>
      </w:r>
      <w:r w:rsidRPr="0057377F">
        <w:rPr>
          <w:rFonts w:ascii="Times New Roman" w:hAnsi="Times New Roman" w:cs="Times New Roman"/>
          <w:sz w:val="28"/>
          <w:szCs w:val="28"/>
          <w:lang w:val="en-US"/>
        </w:rPr>
        <w:t xml:space="preserve"> the practicability of the use of </w:t>
      </w:r>
      <w:r>
        <w:rPr>
          <w:rFonts w:ascii="Times New Roman" w:hAnsi="Times New Roman" w:cs="Times New Roman"/>
          <w:sz w:val="28"/>
          <w:szCs w:val="28"/>
          <w:lang w:val="en-US"/>
        </w:rPr>
        <w:t>the</w:t>
      </w:r>
      <w:r w:rsidRPr="0057377F">
        <w:rPr>
          <w:rFonts w:ascii="Times New Roman" w:hAnsi="Times New Roman" w:cs="Times New Roman"/>
          <w:sz w:val="28"/>
          <w:szCs w:val="28"/>
          <w:lang w:val="en-US"/>
        </w:rPr>
        <w:t xml:space="preserve"> </w:t>
      </w:r>
      <w:r>
        <w:rPr>
          <w:rFonts w:ascii="Times New Roman" w:hAnsi="Times New Roman" w:cs="Times New Roman"/>
          <w:sz w:val="28"/>
          <w:szCs w:val="28"/>
          <w:lang w:val="en-US"/>
        </w:rPr>
        <w:t>exergetic</w:t>
      </w:r>
      <w:r w:rsidRPr="0057377F">
        <w:rPr>
          <w:rFonts w:ascii="Times New Roman" w:hAnsi="Times New Roman" w:cs="Times New Roman"/>
          <w:sz w:val="28"/>
          <w:szCs w:val="28"/>
          <w:lang w:val="en-US"/>
        </w:rPr>
        <w:t xml:space="preserve"> </w:t>
      </w:r>
      <w:r>
        <w:rPr>
          <w:rFonts w:ascii="Times New Roman" w:hAnsi="Times New Roman" w:cs="Times New Roman"/>
          <w:sz w:val="28"/>
          <w:szCs w:val="28"/>
          <w:lang w:val="en-US"/>
        </w:rPr>
        <w:t>approach</w:t>
      </w:r>
      <w:r w:rsidRPr="0057377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for estimations and forecast of the fire risks, we consider the existing and perspective railway cargo. </w:t>
      </w:r>
    </w:p>
    <w:p w14:paraId="5DFF16EB" w14:textId="148E1631" w:rsidR="00667F6C" w:rsidRPr="00EE7C94" w:rsidRDefault="00EE7C94" w:rsidP="00A01D9A">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physical</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and</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chemical</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exergies</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have</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been</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calculated</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in</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following</w:t>
      </w:r>
      <w:r w:rsidRPr="00EE7C94">
        <w:rPr>
          <w:rFonts w:ascii="Times New Roman" w:hAnsi="Times New Roman" w:cs="Times New Roman"/>
          <w:sz w:val="28"/>
          <w:szCs w:val="28"/>
          <w:lang w:val="en-US"/>
        </w:rPr>
        <w:t xml:space="preserve"> </w:t>
      </w:r>
      <w:r>
        <w:rPr>
          <w:rFonts w:ascii="Times New Roman" w:hAnsi="Times New Roman" w:cs="Times New Roman"/>
          <w:sz w:val="28"/>
          <w:szCs w:val="28"/>
          <w:lang w:val="en-US"/>
        </w:rPr>
        <w:t>way:</w:t>
      </w:r>
    </w:p>
    <w:p w14:paraId="1E1F1CA0" w14:textId="14B8FB86" w:rsidR="002C75B7" w:rsidRPr="0013282E" w:rsidRDefault="00EE7C94" w:rsidP="005C4898">
      <w:pPr>
        <w:pStyle w:val="ListParagraph"/>
        <w:numPr>
          <w:ilvl w:val="0"/>
          <w:numId w:val="8"/>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w:t>
      </w:r>
      <w:r w:rsidRPr="00C556BF">
        <w:rPr>
          <w:rFonts w:ascii="Times New Roman" w:hAnsi="Times New Roman" w:cs="Times New Roman"/>
          <w:sz w:val="28"/>
          <w:szCs w:val="28"/>
          <w:lang w:val="en-US"/>
        </w:rPr>
        <w:t xml:space="preserve"> </w:t>
      </w:r>
      <w:r>
        <w:rPr>
          <w:rFonts w:ascii="Times New Roman" w:hAnsi="Times New Roman" w:cs="Times New Roman"/>
          <w:sz w:val="28"/>
          <w:szCs w:val="28"/>
          <w:lang w:val="en-US"/>
        </w:rPr>
        <w:t>simulate</w:t>
      </w:r>
      <w:r w:rsidRPr="00C556BF">
        <w:rPr>
          <w:rFonts w:ascii="Times New Roman" w:hAnsi="Times New Roman" w:cs="Times New Roman"/>
          <w:sz w:val="28"/>
          <w:szCs w:val="28"/>
          <w:lang w:val="en-US"/>
        </w:rPr>
        <w:t xml:space="preserve"> </w:t>
      </w:r>
      <w:r>
        <w:rPr>
          <w:rFonts w:ascii="Times New Roman" w:hAnsi="Times New Roman" w:cs="Times New Roman"/>
          <w:sz w:val="28"/>
          <w:szCs w:val="28"/>
          <w:lang w:val="en-US"/>
        </w:rPr>
        <w:t>processes</w:t>
      </w:r>
      <w:r w:rsidRPr="00C556BF">
        <w:rPr>
          <w:rFonts w:ascii="Times New Roman" w:hAnsi="Times New Roman" w:cs="Times New Roman"/>
          <w:sz w:val="28"/>
          <w:szCs w:val="28"/>
          <w:lang w:val="en-US"/>
        </w:rPr>
        <w:t xml:space="preserve"> </w:t>
      </w:r>
      <w:r>
        <w:rPr>
          <w:rFonts w:ascii="Times New Roman" w:hAnsi="Times New Roman" w:cs="Times New Roman"/>
          <w:sz w:val="28"/>
          <w:szCs w:val="28"/>
          <w:lang w:val="en-US"/>
        </w:rPr>
        <w:t>that</w:t>
      </w:r>
      <w:r w:rsidRPr="00C556BF">
        <w:rPr>
          <w:rFonts w:ascii="Times New Roman" w:hAnsi="Times New Roman" w:cs="Times New Roman"/>
          <w:sz w:val="28"/>
          <w:szCs w:val="28"/>
          <w:lang w:val="en-US"/>
        </w:rPr>
        <w:t xml:space="preserve"> </w:t>
      </w:r>
      <w:r>
        <w:rPr>
          <w:rFonts w:ascii="Times New Roman" w:hAnsi="Times New Roman" w:cs="Times New Roman"/>
          <w:sz w:val="28"/>
          <w:szCs w:val="28"/>
          <w:lang w:val="en-US"/>
        </w:rPr>
        <w:t>occur</w:t>
      </w:r>
      <w:r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due</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to</w:t>
      </w:r>
      <w:r w:rsidR="00C556BF" w:rsidRPr="00C556BF">
        <w:rPr>
          <w:rFonts w:ascii="Times New Roman" w:hAnsi="Times New Roman" w:cs="Times New Roman"/>
          <w:sz w:val="28"/>
          <w:szCs w:val="28"/>
          <w:lang w:val="en-US"/>
        </w:rPr>
        <w:t xml:space="preserve"> accident situation</w:t>
      </w:r>
      <w:r w:rsidR="00C556BF">
        <w:rPr>
          <w:rFonts w:ascii="Times New Roman" w:hAnsi="Times New Roman" w:cs="Times New Roman"/>
          <w:sz w:val="28"/>
          <w:szCs w:val="28"/>
          <w:lang w:val="en-US"/>
        </w:rPr>
        <w:t>s</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during</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the</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transportation</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of</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the high-flammables gases and liquids, we used the HYSYS software package. This</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software</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provides</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several</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reliable</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techniques</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for</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calculating</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thermodynamic</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properties</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of</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the</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hydrocarbon</w:t>
      </w:r>
      <w:r w:rsidR="00C556BF" w:rsidRPr="00C556BF">
        <w:rPr>
          <w:rFonts w:ascii="Times New Roman" w:hAnsi="Times New Roman" w:cs="Times New Roman"/>
          <w:sz w:val="28"/>
          <w:szCs w:val="28"/>
          <w:lang w:val="en-US"/>
        </w:rPr>
        <w:t xml:space="preserve"> </w:t>
      </w:r>
      <w:r w:rsidR="00C556BF">
        <w:rPr>
          <w:rFonts w:ascii="Times New Roman" w:hAnsi="Times New Roman" w:cs="Times New Roman"/>
          <w:sz w:val="28"/>
          <w:szCs w:val="28"/>
          <w:lang w:val="en-US"/>
        </w:rPr>
        <w:t>mixtures used in the oil-chemical industry.</w:t>
      </w:r>
      <w:r w:rsidR="00C556BF" w:rsidRPr="00C556BF">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The</w:t>
      </w:r>
      <w:r w:rsidR="00D22078" w:rsidRPr="0049095E">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authors</w:t>
      </w:r>
      <w:r w:rsidR="00D22078" w:rsidRPr="0049095E">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of</w:t>
      </w:r>
      <w:r w:rsidR="00D22078" w:rsidRPr="0049095E">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this</w:t>
      </w:r>
      <w:r w:rsidR="00D22078" w:rsidRPr="0049095E">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paper</w:t>
      </w:r>
      <w:r w:rsidR="00D22078" w:rsidRPr="0049095E">
        <w:rPr>
          <w:rFonts w:ascii="Times New Roman" w:hAnsi="Times New Roman" w:cs="Times New Roman"/>
          <w:sz w:val="28"/>
          <w:szCs w:val="28"/>
          <w:lang w:val="en-US"/>
        </w:rPr>
        <w:t xml:space="preserve"> </w:t>
      </w:r>
      <w:r w:rsidR="00D22078">
        <w:rPr>
          <w:rFonts w:ascii="Times New Roman" w:hAnsi="Times New Roman" w:cs="Times New Roman"/>
          <w:sz w:val="28"/>
          <w:szCs w:val="28"/>
          <w:lang w:val="en-US"/>
        </w:rPr>
        <w:t>developed</w:t>
      </w:r>
      <w:r w:rsidR="00D22078"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the</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program</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component</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that can be built</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into</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HYSYS</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using</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ActiveX</w:t>
      </w:r>
      <w:r w:rsidR="0049095E" w:rsidRPr="0049095E">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controls</w:t>
      </w:r>
      <w:r w:rsidR="0049095E" w:rsidRPr="0049095E">
        <w:rPr>
          <w:rFonts w:ascii="Times New Roman" w:hAnsi="Times New Roman" w:cs="Times New Roman"/>
          <w:sz w:val="28"/>
          <w:szCs w:val="28"/>
          <w:lang w:val="en-US"/>
        </w:rPr>
        <w:t>.</w:t>
      </w:r>
      <w:r w:rsidR="0049095E">
        <w:rPr>
          <w:rFonts w:ascii="Times New Roman" w:hAnsi="Times New Roman" w:cs="Times New Roman"/>
          <w:sz w:val="28"/>
          <w:szCs w:val="28"/>
          <w:lang w:val="en-US"/>
        </w:rPr>
        <w:t xml:space="preserve"> The</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use</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of</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this</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component</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lets</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us</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calculate</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the</w:t>
      </w:r>
      <w:r w:rsidR="0049095E" w:rsidRPr="005C4898">
        <w:rPr>
          <w:rFonts w:ascii="Times New Roman" w:hAnsi="Times New Roman" w:cs="Times New Roman"/>
          <w:sz w:val="28"/>
          <w:szCs w:val="28"/>
          <w:lang w:val="en-US"/>
        </w:rPr>
        <w:t xml:space="preserve"> </w:t>
      </w:r>
      <w:r w:rsidR="0049095E">
        <w:rPr>
          <w:rFonts w:ascii="Times New Roman" w:hAnsi="Times New Roman" w:cs="Times New Roman"/>
          <w:sz w:val="28"/>
          <w:szCs w:val="28"/>
          <w:lang w:val="en-US"/>
        </w:rPr>
        <w:t>physical</w:t>
      </w:r>
      <w:r w:rsidR="0049095E" w:rsidRPr="005C4898">
        <w:rPr>
          <w:rFonts w:ascii="Times New Roman" w:hAnsi="Times New Roman" w:cs="Times New Roman"/>
          <w:sz w:val="28"/>
          <w:szCs w:val="28"/>
          <w:lang w:val="en-US"/>
        </w:rPr>
        <w:t xml:space="preserve"> </w:t>
      </w:r>
      <m:oMath>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p</m:t>
            </m:r>
            <m:r>
              <w:rPr>
                <w:rFonts w:ascii="Cambria Math" w:hAnsi="Cambria Math" w:cs="Times New Roman"/>
                <w:sz w:val="28"/>
                <w:szCs w:val="28"/>
                <w:lang w:val="en-US"/>
              </w:rPr>
              <m:t>h</m:t>
            </m:r>
            <m:r>
              <w:rPr>
                <w:rFonts w:ascii="Cambria Math" w:hAnsi="Cambria Math" w:cs="Times New Roman"/>
                <w:sz w:val="28"/>
                <w:szCs w:val="28"/>
              </w:rPr>
              <m:t>ys</m:t>
            </m:r>
          </m:sub>
        </m:sSub>
        <m:r>
          <w:rPr>
            <w:rFonts w:ascii="Cambria Math" w:hAnsi="Cambria Math" w:cs="Times New Roman"/>
            <w:sz w:val="28"/>
            <w:szCs w:val="28"/>
            <w:lang w:val="en-US"/>
          </w:rPr>
          <m:t xml:space="preserve">) </m:t>
        </m:r>
      </m:oMath>
      <w:r w:rsidR="005C4898" w:rsidRPr="005C4898">
        <w:rPr>
          <w:rFonts w:ascii="Times New Roman" w:hAnsi="Times New Roman" w:cs="Times New Roman"/>
          <w:sz w:val="28"/>
          <w:szCs w:val="28"/>
          <w:lang w:val="en-US"/>
        </w:rPr>
        <w:t>and chemical</w:t>
      </w:r>
      <w:r w:rsidR="002C75B7" w:rsidRPr="005C4898">
        <w:rPr>
          <w:rFonts w:ascii="Times New Roman" w:hAnsi="Times New Roman" w:cs="Times New Roman"/>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m:t>
            </m:r>
            <m:r>
              <w:rPr>
                <w:rFonts w:ascii="Cambria Math" w:hAnsi="Cambria Math" w:cs="Times New Roman"/>
                <w:sz w:val="28"/>
                <w:szCs w:val="28"/>
              </w:rPr>
              <m:t>е</m:t>
            </m:r>
          </m:e>
          <m:sub>
            <m:r>
              <w:rPr>
                <w:rFonts w:ascii="Cambria Math" w:hAnsi="Cambria Math" w:cs="Times New Roman"/>
                <w:sz w:val="28"/>
                <w:szCs w:val="28"/>
              </w:rPr>
              <m:t>c</m:t>
            </m:r>
            <m:r>
              <w:rPr>
                <w:rFonts w:ascii="Cambria Math" w:hAnsi="Cambria Math" w:cs="Times New Roman"/>
                <w:sz w:val="28"/>
                <w:szCs w:val="28"/>
                <w:lang w:val="en-US"/>
              </w:rPr>
              <m:t>h</m:t>
            </m:r>
            <m:r>
              <w:rPr>
                <w:rFonts w:ascii="Cambria Math" w:hAnsi="Cambria Math" w:cs="Times New Roman"/>
                <w:sz w:val="28"/>
                <w:szCs w:val="28"/>
              </w:rPr>
              <m:t>em</m:t>
            </m:r>
          </m:sub>
        </m:sSub>
        <m:r>
          <w:rPr>
            <w:rFonts w:ascii="Cambria Math" w:hAnsi="Cambria Math" w:cs="Times New Roman"/>
            <w:sz w:val="28"/>
            <w:szCs w:val="28"/>
            <w:lang w:val="en-US"/>
          </w:rPr>
          <m:t>)</m:t>
        </m:r>
      </m:oMath>
      <w:r w:rsidR="004A54E5" w:rsidRPr="005C4898">
        <w:rPr>
          <w:rFonts w:ascii="Times New Roman" w:eastAsiaTheme="minorEastAsia" w:hAnsi="Times New Roman" w:cs="Times New Roman"/>
          <w:sz w:val="28"/>
          <w:szCs w:val="28"/>
          <w:lang w:val="en-US"/>
        </w:rPr>
        <w:t xml:space="preserve"> </w:t>
      </w:r>
      <w:r w:rsidR="005C4898">
        <w:rPr>
          <w:rFonts w:ascii="Times New Roman" w:eastAsiaTheme="minorEastAsia" w:hAnsi="Times New Roman" w:cs="Times New Roman"/>
          <w:sz w:val="28"/>
          <w:szCs w:val="28"/>
          <w:lang w:val="en-US"/>
        </w:rPr>
        <w:t>exergies</w:t>
      </w:r>
      <w:r w:rsidR="002C75B7" w:rsidRPr="005C4898">
        <w:rPr>
          <w:rFonts w:ascii="Times New Roman" w:hAnsi="Times New Roman" w:cs="Times New Roman"/>
          <w:sz w:val="28"/>
          <w:szCs w:val="28"/>
          <w:lang w:val="en-US"/>
        </w:rPr>
        <w:t>,</w:t>
      </w:r>
      <w:r w:rsidR="005C4898">
        <w:rPr>
          <w:rFonts w:ascii="Times New Roman" w:hAnsi="Times New Roman" w:cs="Times New Roman"/>
          <w:sz w:val="28"/>
          <w:szCs w:val="28"/>
          <w:lang w:val="en-US"/>
        </w:rPr>
        <w:t xml:space="preserve"> the exergetic efficiency factor, and the </w:t>
      </w:r>
      <w:r w:rsidR="005C4898" w:rsidRPr="005C4898">
        <w:rPr>
          <w:rFonts w:ascii="Times New Roman" w:hAnsi="Times New Roman" w:cs="Times New Roman"/>
          <w:sz w:val="28"/>
          <w:szCs w:val="28"/>
          <w:lang w:val="en-US"/>
        </w:rPr>
        <w:t>low heating value</w:t>
      </w:r>
      <w:r w:rsidR="005C4898">
        <w:rPr>
          <w:rFonts w:ascii="Times New Roman" w:hAnsi="Times New Roman" w:cs="Times New Roman"/>
          <w:sz w:val="28"/>
          <w:szCs w:val="28"/>
          <w:lang w:val="en-US"/>
        </w:rPr>
        <w:t>. The</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latter</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is</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an</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indicator</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of</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the</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fire</w:t>
      </w:r>
      <w:r w:rsidR="00A76B3E" w:rsidRPr="0013282E">
        <w:rPr>
          <w:rFonts w:ascii="Times New Roman" w:hAnsi="Times New Roman" w:cs="Times New Roman"/>
          <w:sz w:val="28"/>
          <w:szCs w:val="28"/>
          <w:lang w:val="en-US"/>
        </w:rPr>
        <w:t xml:space="preserve"> </w:t>
      </w:r>
      <w:r w:rsidR="00A76B3E">
        <w:rPr>
          <w:rFonts w:ascii="Times New Roman" w:hAnsi="Times New Roman" w:cs="Times New Roman"/>
          <w:sz w:val="28"/>
          <w:szCs w:val="28"/>
          <w:lang w:val="en-US"/>
        </w:rPr>
        <w:t xml:space="preserve">risk </w:t>
      </w:r>
      <w:r w:rsidR="00766442" w:rsidRPr="0013282E">
        <w:rPr>
          <w:rFonts w:ascii="Times New Roman" w:hAnsi="Times New Roman" w:cs="Times New Roman"/>
          <w:sz w:val="28"/>
          <w:szCs w:val="28"/>
          <w:lang w:val="en-US"/>
        </w:rPr>
        <w:t>[18</w:t>
      </w:r>
      <w:r w:rsidR="00667F6C" w:rsidRPr="0013282E">
        <w:rPr>
          <w:rFonts w:ascii="Times New Roman" w:hAnsi="Times New Roman" w:cs="Times New Roman"/>
          <w:sz w:val="28"/>
          <w:szCs w:val="28"/>
          <w:lang w:val="en-US"/>
        </w:rPr>
        <w:t xml:space="preserve">]. </w:t>
      </w:r>
      <w:r w:rsidR="0013282E">
        <w:rPr>
          <w:rFonts w:ascii="Times New Roman" w:hAnsi="Times New Roman" w:cs="Times New Roman"/>
          <w:sz w:val="28"/>
          <w:szCs w:val="28"/>
          <w:lang w:val="en-US"/>
        </w:rPr>
        <w:t>The investigated objects are components of the liquid and gaseous fuels.</w:t>
      </w:r>
    </w:p>
    <w:p w14:paraId="2A99E524" w14:textId="6513D907" w:rsidR="00C914DF" w:rsidRPr="00EA2C03" w:rsidRDefault="0013282E" w:rsidP="00EA2C03">
      <w:pPr>
        <w:pStyle w:val="ListParagraph"/>
        <w:numPr>
          <w:ilvl w:val="0"/>
          <w:numId w:val="8"/>
        </w:numPr>
        <w:tabs>
          <w:tab w:val="left" w:pos="0"/>
        </w:tabs>
        <w:spacing w:after="0" w:line="360" w:lineRule="auto"/>
        <w:jc w:val="both"/>
        <w:rPr>
          <w:rFonts w:ascii="Times New Roman" w:hAnsi="Times New Roman" w:cs="Times New Roman"/>
          <w:color w:val="000000" w:themeColor="text1"/>
          <w:sz w:val="28"/>
          <w:szCs w:val="28"/>
          <w:shd w:val="clear" w:color="auto" w:fill="FFFFFF"/>
          <w:lang w:val="en-US"/>
        </w:rPr>
      </w:pPr>
      <w:r>
        <w:rPr>
          <w:rFonts w:ascii="Times New Roman" w:hAnsi="Times New Roman" w:cs="Times New Roman"/>
          <w:sz w:val="28"/>
          <w:szCs w:val="28"/>
          <w:lang w:val="en-US"/>
        </w:rPr>
        <w:lastRenderedPageBreak/>
        <w:t>As objects for</w:t>
      </w:r>
      <w:r w:rsidRPr="0013282E">
        <w:rPr>
          <w:rFonts w:ascii="Times New Roman" w:hAnsi="Times New Roman" w:cs="Times New Roman"/>
          <w:sz w:val="28"/>
          <w:szCs w:val="28"/>
          <w:lang w:val="en-US"/>
        </w:rPr>
        <w:t xml:space="preserve"> </w:t>
      </w:r>
      <w:r>
        <w:rPr>
          <w:rFonts w:ascii="Times New Roman" w:hAnsi="Times New Roman" w:cs="Times New Roman"/>
          <w:sz w:val="28"/>
          <w:szCs w:val="28"/>
          <w:lang w:val="en-US"/>
        </w:rPr>
        <w:t>calculations</w:t>
      </w:r>
      <w:r w:rsidRPr="0013282E">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13282E">
        <w:rPr>
          <w:rFonts w:ascii="Times New Roman" w:hAnsi="Times New Roman" w:cs="Times New Roman"/>
          <w:sz w:val="28"/>
          <w:szCs w:val="28"/>
          <w:lang w:val="en-US"/>
        </w:rPr>
        <w:t xml:space="preserve"> </w:t>
      </w:r>
      <w:r>
        <w:rPr>
          <w:rFonts w:ascii="Times New Roman" w:hAnsi="Times New Roman" w:cs="Times New Roman"/>
          <w:sz w:val="28"/>
          <w:szCs w:val="28"/>
          <w:lang w:val="en-US"/>
        </w:rPr>
        <w:t>exergy</w:t>
      </w:r>
      <w:r w:rsidRPr="0013282E">
        <w:rPr>
          <w:rFonts w:ascii="Times New Roman" w:hAnsi="Times New Roman" w:cs="Times New Roman"/>
          <w:sz w:val="28"/>
          <w:szCs w:val="28"/>
          <w:lang w:val="en-US"/>
        </w:rPr>
        <w:t xml:space="preserve"> </w:t>
      </w:r>
      <w:r>
        <w:rPr>
          <w:rFonts w:ascii="Times New Roman" w:hAnsi="Times New Roman" w:cs="Times New Roman"/>
          <w:sz w:val="28"/>
          <w:szCs w:val="28"/>
          <w:lang w:val="en-US"/>
        </w:rPr>
        <w:t>of</w:t>
      </w:r>
      <w:r w:rsidRPr="0013282E">
        <w:rPr>
          <w:rFonts w:ascii="Times New Roman" w:hAnsi="Times New Roman" w:cs="Times New Roman"/>
          <w:sz w:val="28"/>
          <w:szCs w:val="28"/>
          <w:lang w:val="en-US"/>
        </w:rPr>
        <w:t xml:space="preserve"> </w:t>
      </w:r>
      <w:r>
        <w:rPr>
          <w:rFonts w:ascii="Times New Roman" w:hAnsi="Times New Roman" w:cs="Times New Roman"/>
          <w:sz w:val="28"/>
          <w:szCs w:val="28"/>
          <w:lang w:val="en-US"/>
        </w:rPr>
        <w:t>the</w:t>
      </w:r>
      <w:r w:rsidRPr="0013282E">
        <w:rPr>
          <w:rFonts w:ascii="Times New Roman" w:hAnsi="Times New Roman" w:cs="Times New Roman"/>
          <w:sz w:val="28"/>
          <w:szCs w:val="28"/>
          <w:lang w:val="en-US"/>
        </w:rPr>
        <w:t xml:space="preserve"> self-ignitable </w:t>
      </w:r>
      <w:r>
        <w:rPr>
          <w:rFonts w:ascii="Times New Roman" w:hAnsi="Times New Roman" w:cs="Times New Roman"/>
          <w:sz w:val="28"/>
          <w:szCs w:val="28"/>
          <w:lang w:val="en-US"/>
        </w:rPr>
        <w:t xml:space="preserve">solid substances, we selected the </w:t>
      </w:r>
      <w:r w:rsidRPr="0013282E">
        <w:rPr>
          <w:rFonts w:ascii="Times New Roman" w:hAnsi="Times New Roman" w:cs="Times New Roman"/>
          <w:sz w:val="28"/>
          <w:szCs w:val="28"/>
          <w:lang w:val="en-US"/>
        </w:rPr>
        <w:t>ther</w:t>
      </w:r>
      <w:r w:rsidR="00EA2C03">
        <w:rPr>
          <w:rFonts w:ascii="Times New Roman" w:hAnsi="Times New Roman" w:cs="Times New Roman"/>
          <w:sz w:val="28"/>
          <w:szCs w:val="28"/>
          <w:lang w:val="en-US"/>
        </w:rPr>
        <w:t>m</w:t>
      </w:r>
      <w:r w:rsidRPr="0013282E">
        <w:rPr>
          <w:rFonts w:ascii="Times New Roman" w:hAnsi="Times New Roman" w:cs="Times New Roman"/>
          <w:sz w:val="28"/>
          <w:szCs w:val="28"/>
          <w:lang w:val="en-US"/>
        </w:rPr>
        <w:t xml:space="preserve">osetting </w:t>
      </w:r>
      <w:r>
        <w:rPr>
          <w:rFonts w:ascii="Times New Roman" w:hAnsi="Times New Roman" w:cs="Times New Roman"/>
          <w:sz w:val="28"/>
          <w:szCs w:val="28"/>
          <w:lang w:val="en-US"/>
        </w:rPr>
        <w:t xml:space="preserve">porous and dispersal materials that </w:t>
      </w:r>
      <w:r w:rsidR="00EA2C03">
        <w:rPr>
          <w:rFonts w:ascii="Times New Roman" w:hAnsi="Times New Roman" w:cs="Times New Roman"/>
          <w:sz w:val="28"/>
          <w:szCs w:val="28"/>
          <w:lang w:val="en-US"/>
        </w:rPr>
        <w:t xml:space="preserve">are transported by railways, such as grass meal, fish meal, feed meal, rye meal, yeast, </w:t>
      </w:r>
      <w:r w:rsidR="00EA2C03" w:rsidRPr="00EA2C03">
        <w:rPr>
          <w:rFonts w:ascii="Times New Roman" w:hAnsi="Times New Roman" w:cs="Times New Roman"/>
          <w:sz w:val="28"/>
          <w:szCs w:val="28"/>
          <w:lang w:val="en-US"/>
        </w:rPr>
        <w:t>sawdust</w:t>
      </w:r>
      <w:r w:rsidR="00EA2C03">
        <w:rPr>
          <w:rFonts w:ascii="Times New Roman" w:hAnsi="Times New Roman" w:cs="Times New Roman"/>
          <w:sz w:val="28"/>
          <w:szCs w:val="28"/>
          <w:lang w:val="en-US"/>
        </w:rPr>
        <w:t xml:space="preserve">, and others. </w:t>
      </w:r>
      <w:r w:rsidRPr="0013282E">
        <w:rPr>
          <w:rFonts w:ascii="Times New Roman" w:hAnsi="Times New Roman" w:cs="Times New Roman"/>
          <w:sz w:val="28"/>
          <w:szCs w:val="28"/>
          <w:lang w:val="en-US"/>
        </w:rPr>
        <w:t xml:space="preserve"> </w:t>
      </w:r>
      <w:r w:rsidR="00EA2C03">
        <w:rPr>
          <w:rFonts w:ascii="Times New Roman" w:hAnsi="Times New Roman" w:cs="Times New Roman"/>
          <w:sz w:val="28"/>
          <w:szCs w:val="28"/>
          <w:lang w:val="en-US"/>
        </w:rPr>
        <w:t xml:space="preserve">Since the pressure inside </w:t>
      </w:r>
      <w:r w:rsidR="009F5061">
        <w:rPr>
          <w:rFonts w:ascii="Times New Roman" w:hAnsi="Times New Roman" w:cs="Times New Roman"/>
          <w:sz w:val="28"/>
          <w:szCs w:val="28"/>
          <w:lang w:val="en-US"/>
        </w:rPr>
        <w:t>a stack</w:t>
      </w:r>
      <w:r w:rsidR="00EA2C03">
        <w:rPr>
          <w:rFonts w:ascii="Times New Roman" w:hAnsi="Times New Roman" w:cs="Times New Roman"/>
          <w:sz w:val="28"/>
          <w:szCs w:val="28"/>
          <w:lang w:val="en-US"/>
        </w:rPr>
        <w:t xml:space="preserve"> of the material is equal to the external environment pressure</w:t>
      </w:r>
      <w:r w:rsidR="009F5061">
        <w:rPr>
          <w:rFonts w:ascii="Times New Roman" w:hAnsi="Times New Roman" w:cs="Times New Roman"/>
          <w:sz w:val="28"/>
          <w:szCs w:val="28"/>
          <w:lang w:val="en-US"/>
        </w:rPr>
        <w:t xml:space="preserve">, the physical exergy </w:t>
      </w:r>
      <m:oMath>
        <m:sSub>
          <m:sSubPr>
            <m:ctrlPr>
              <w:rPr>
                <w:rFonts w:ascii="Cambria Math" w:hAnsi="Cambria Math" w:cs="Times New Roman"/>
                <w:sz w:val="28"/>
                <w:szCs w:val="28"/>
              </w:rPr>
            </m:ctrlPr>
          </m:sSubPr>
          <m:e>
            <m:r>
              <m:rPr>
                <m:sty m:val="p"/>
              </m:rPr>
              <w:rPr>
                <w:rFonts w:ascii="Cambria Math" w:hAnsi="Cambria Math" w:cs="Times New Roman"/>
                <w:sz w:val="28"/>
                <w:szCs w:val="28"/>
              </w:rPr>
              <m:t>е</m:t>
            </m:r>
          </m:e>
          <m:sub>
            <m:r>
              <m:rPr>
                <m:sty m:val="p"/>
              </m:rPr>
              <w:rPr>
                <w:rFonts w:ascii="Cambria Math" w:hAnsi="Cambria Math" w:cs="Times New Roman"/>
                <w:sz w:val="28"/>
                <w:szCs w:val="28"/>
                <w:lang w:val="en-US"/>
              </w:rPr>
              <m:t>phys</m:t>
            </m:r>
          </m:sub>
        </m:sSub>
      </m:oMath>
      <w:r w:rsidR="00C914DF" w:rsidRPr="00EA2C03">
        <w:rPr>
          <w:rFonts w:ascii="Times New Roman" w:hAnsi="Times New Roman" w:cs="Times New Roman"/>
          <w:sz w:val="28"/>
          <w:szCs w:val="28"/>
          <w:lang w:val="en-US"/>
        </w:rPr>
        <w:t xml:space="preserve"> </w:t>
      </w:r>
      <w:r w:rsidR="009F5061">
        <w:rPr>
          <w:rFonts w:ascii="Times New Roman" w:hAnsi="Times New Roman" w:cs="Times New Roman"/>
          <w:sz w:val="28"/>
          <w:szCs w:val="28"/>
          <w:lang w:val="en-US"/>
        </w:rPr>
        <w:t>is calculated as follows</w:t>
      </w:r>
      <w:r w:rsidR="00C914DF" w:rsidRPr="00EA2C03">
        <w:rPr>
          <w:rFonts w:ascii="Times New Roman" w:hAnsi="Times New Roman" w:cs="Times New Roman"/>
          <w:sz w:val="28"/>
          <w:szCs w:val="28"/>
          <w:lang w:val="en-US"/>
        </w:rPr>
        <w:t xml:space="preserve"> [</w:t>
      </w:r>
      <w:r w:rsidR="00F51135" w:rsidRPr="00EA2C03">
        <w:rPr>
          <w:rFonts w:ascii="Times New Roman" w:hAnsi="Times New Roman" w:cs="Times New Roman"/>
          <w:sz w:val="28"/>
          <w:szCs w:val="28"/>
          <w:lang w:val="en-US"/>
        </w:rPr>
        <w:t>19</w:t>
      </w:r>
      <w:r w:rsidR="00C914DF" w:rsidRPr="00EA2C03">
        <w:rPr>
          <w:rFonts w:ascii="Times New Roman" w:hAnsi="Times New Roman" w:cs="Times New Roman"/>
          <w:sz w:val="28"/>
          <w:szCs w:val="28"/>
          <w:lang w:val="en-US"/>
        </w:rPr>
        <w:t>]:</w:t>
      </w:r>
    </w:p>
    <w:p w14:paraId="6CF866B3" w14:textId="77777777" w:rsidR="00C914DF" w:rsidRPr="00850DE7" w:rsidRDefault="006D5B2B" w:rsidP="00C914DF">
      <w:pPr>
        <w:spacing w:after="0" w:line="360" w:lineRule="auto"/>
        <w:ind w:firstLine="708"/>
        <w:jc w:val="cente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е</m:t>
            </m:r>
          </m:e>
          <m:sub>
            <m:r>
              <w:rPr>
                <w:rFonts w:ascii="Cambria Math" w:hAnsi="Cambria Math" w:cs="Times New Roman"/>
                <w:sz w:val="28"/>
                <w:szCs w:val="28"/>
              </w:rPr>
              <m:t>ф</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р</m:t>
            </m:r>
          </m:sub>
        </m:sSub>
        <m:d>
          <m:dPr>
            <m:begChr m:val="["/>
            <m:endChr m:val="]"/>
            <m:ctrlPr>
              <w:rPr>
                <w:rFonts w:ascii="Cambria Math" w:hAnsi="Cambria Math" w:cs="Times New Roman"/>
                <w:i/>
                <w:sz w:val="28"/>
                <w:szCs w:val="28"/>
                <w:lang w:val="en-US"/>
              </w:rPr>
            </m:ctrlPr>
          </m:dPr>
          <m:e>
            <m:d>
              <m:dPr>
                <m:ctrlPr>
                  <w:rPr>
                    <w:rFonts w:ascii="Cambria Math" w:hAnsi="Cambria Math" w:cs="Times New Roman"/>
                    <w:i/>
                    <w:sz w:val="28"/>
                    <w:szCs w:val="28"/>
                  </w:rPr>
                </m:ctrlPr>
              </m:dPr>
              <m:e>
                <m:r>
                  <w:rPr>
                    <w:rFonts w:ascii="Cambria Math" w:hAnsi="Cambria Math" w:cs="Times New Roman"/>
                    <w:sz w:val="28"/>
                    <w:szCs w:val="28"/>
                  </w:rPr>
                  <m:t>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0</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lang w:val="en-US"/>
                  </w:rPr>
                  <m:t>ln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T</m:t>
                        </m:r>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den>
                    </m:f>
                  </m:e>
                </m:d>
              </m:e>
            </m:func>
          </m:e>
        </m:d>
      </m:oMath>
      <w:r w:rsidR="00274E23">
        <w:rPr>
          <w:rFonts w:ascii="Times New Roman" w:eastAsiaTheme="minorEastAsia" w:hAnsi="Times New Roman" w:cs="Times New Roman"/>
          <w:i/>
          <w:sz w:val="28"/>
          <w:szCs w:val="28"/>
        </w:rPr>
        <w:tab/>
      </w:r>
    </w:p>
    <w:p w14:paraId="07AE7238" w14:textId="09BC2E7A" w:rsidR="009F5061" w:rsidRDefault="009F5061" w:rsidP="00C914DF">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where</w:t>
      </w:r>
      <w:r w:rsidRPr="009F5061">
        <w:rPr>
          <w:rFonts w:ascii="Times New Roman" w:eastAsiaTheme="minorEastAsia" w:hAnsi="Times New Roman" w:cs="Times New Roman"/>
          <w:sz w:val="28"/>
          <w:szCs w:val="28"/>
        </w:rPr>
        <w:t>:</w:t>
      </w:r>
    </w:p>
    <w:p w14:paraId="1088CBF4" w14:textId="303ECD6F" w:rsidR="00C914DF" w:rsidRDefault="006D5B2B" w:rsidP="00C914DF">
      <w:pPr>
        <w:spacing w:after="0" w:line="360" w:lineRule="auto"/>
        <w:ind w:firstLine="708"/>
        <w:jc w:val="both"/>
        <w:rPr>
          <w:rFonts w:ascii="Times New Roman" w:hAnsi="Times New Roman" w:cs="Times New Roman"/>
          <w:sz w:val="28"/>
          <w:szCs w:val="28"/>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oMath>
      <w:r w:rsidR="009F5061">
        <w:rPr>
          <w:rFonts w:ascii="Times New Roman" w:hAnsi="Times New Roman" w:cs="Times New Roman"/>
          <w:sz w:val="28"/>
          <w:szCs w:val="28"/>
        </w:rPr>
        <w:t xml:space="preserve"> is a critical environment temperature, K. </w:t>
      </w:r>
      <w:r w:rsidR="009F5061">
        <w:rPr>
          <w:rFonts w:ascii="Times New Roman" w:hAnsi="Times New Roman" w:cs="Times New Roman"/>
          <w:sz w:val="28"/>
          <w:szCs w:val="28"/>
          <w:lang w:val="en-US"/>
        </w:rPr>
        <w:t>At</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this</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temperature</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the</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self</w:t>
      </w:r>
      <w:r w:rsidR="009F5061" w:rsidRPr="009F5061">
        <w:rPr>
          <w:rFonts w:ascii="Times New Roman" w:hAnsi="Times New Roman" w:cs="Times New Roman"/>
          <w:sz w:val="28"/>
          <w:szCs w:val="28"/>
        </w:rPr>
        <w:t>-</w:t>
      </w:r>
      <w:r w:rsidR="009F5061">
        <w:rPr>
          <w:rFonts w:ascii="Times New Roman" w:hAnsi="Times New Roman" w:cs="Times New Roman"/>
          <w:sz w:val="28"/>
          <w:szCs w:val="28"/>
          <w:lang w:val="en-US"/>
        </w:rPr>
        <w:t>heating</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of</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materials</w:t>
      </w:r>
      <w:r w:rsidR="009F5061" w:rsidRPr="009F5061">
        <w:rPr>
          <w:rFonts w:ascii="Times New Roman" w:hAnsi="Times New Roman" w:cs="Times New Roman"/>
          <w:sz w:val="28"/>
          <w:szCs w:val="28"/>
        </w:rPr>
        <w:t xml:space="preserve"> </w:t>
      </w:r>
      <w:r w:rsidR="009F5061">
        <w:rPr>
          <w:rFonts w:ascii="Times New Roman" w:hAnsi="Times New Roman" w:cs="Times New Roman"/>
          <w:sz w:val="28"/>
          <w:szCs w:val="28"/>
          <w:lang w:val="en-US"/>
        </w:rPr>
        <w:t>starts</w:t>
      </w:r>
      <w:r w:rsidR="009F5061" w:rsidRPr="009F5061">
        <w:rPr>
          <w:rFonts w:ascii="Times New Roman" w:hAnsi="Times New Roman" w:cs="Times New Roman"/>
          <w:sz w:val="28"/>
          <w:szCs w:val="28"/>
        </w:rPr>
        <w:t>.</w:t>
      </w:r>
    </w:p>
    <w:p w14:paraId="6B050AE8" w14:textId="63D5D50C" w:rsidR="00C914DF" w:rsidRPr="009F5061" w:rsidRDefault="00C914DF" w:rsidP="00C914DF">
      <w:pPr>
        <w:spacing w:after="0" w:line="360" w:lineRule="auto"/>
        <w:ind w:firstLine="708"/>
        <w:jc w:val="both"/>
        <w:rPr>
          <w:rFonts w:ascii="Times New Roman" w:eastAsiaTheme="minorEastAsia" w:hAnsi="Times New Roman" w:cs="Times New Roman"/>
          <w:sz w:val="28"/>
          <w:szCs w:val="28"/>
          <w:lang w:val="en-US"/>
        </w:rPr>
      </w:pPr>
      <w:r w:rsidRPr="001935F1">
        <w:rPr>
          <w:rFonts w:ascii="Times New Roman" w:eastAsiaTheme="minorEastAsia" w:hAnsi="Times New Roman" w:cs="Times New Roman"/>
          <w:sz w:val="28"/>
          <w:szCs w:val="28"/>
        </w:rPr>
        <w:t>Т</w:t>
      </w:r>
      <w:r w:rsidRPr="009F5061">
        <w:rPr>
          <w:rFonts w:ascii="Times New Roman" w:eastAsiaTheme="minorEastAsia" w:hAnsi="Times New Roman" w:cs="Times New Roman"/>
          <w:sz w:val="28"/>
          <w:szCs w:val="28"/>
          <w:lang w:val="en-US"/>
        </w:rPr>
        <w:t xml:space="preserve"> – </w:t>
      </w:r>
      <w:r w:rsidR="009F5061">
        <w:rPr>
          <w:rFonts w:ascii="Times New Roman" w:eastAsiaTheme="minorEastAsia" w:hAnsi="Times New Roman" w:cs="Times New Roman"/>
          <w:sz w:val="28"/>
          <w:szCs w:val="28"/>
          <w:lang w:val="en-US"/>
        </w:rPr>
        <w:t>the</w:t>
      </w:r>
      <w:r w:rsidR="009F5061" w:rsidRPr="009F5061">
        <w:rPr>
          <w:rFonts w:ascii="Times New Roman" w:eastAsiaTheme="minorEastAsia" w:hAnsi="Times New Roman" w:cs="Times New Roman"/>
          <w:sz w:val="28"/>
          <w:szCs w:val="28"/>
          <w:lang w:val="en-US"/>
        </w:rPr>
        <w:t xml:space="preserve"> </w:t>
      </w:r>
      <w:r w:rsidR="009F5061">
        <w:rPr>
          <w:rFonts w:ascii="Times New Roman" w:eastAsiaTheme="minorEastAsia" w:hAnsi="Times New Roman" w:cs="Times New Roman"/>
          <w:sz w:val="28"/>
          <w:szCs w:val="28"/>
          <w:lang w:val="en-US"/>
        </w:rPr>
        <w:t>substance</w:t>
      </w:r>
      <w:r w:rsidR="009F5061" w:rsidRPr="009F5061">
        <w:rPr>
          <w:rFonts w:ascii="Times New Roman" w:eastAsiaTheme="minorEastAsia" w:hAnsi="Times New Roman" w:cs="Times New Roman"/>
          <w:sz w:val="28"/>
          <w:szCs w:val="28"/>
          <w:lang w:val="en-US"/>
        </w:rPr>
        <w:t xml:space="preserve"> </w:t>
      </w:r>
      <w:r w:rsidR="009F5061">
        <w:rPr>
          <w:rFonts w:ascii="Times New Roman" w:eastAsiaTheme="minorEastAsia" w:hAnsi="Times New Roman" w:cs="Times New Roman"/>
          <w:sz w:val="28"/>
          <w:szCs w:val="28"/>
          <w:lang w:val="en-US"/>
        </w:rPr>
        <w:t>temperature</w:t>
      </w:r>
      <w:r w:rsidRPr="009F5061">
        <w:rPr>
          <w:rFonts w:ascii="Times New Roman" w:eastAsiaTheme="minorEastAsia" w:hAnsi="Times New Roman" w:cs="Times New Roman"/>
          <w:sz w:val="28"/>
          <w:szCs w:val="28"/>
          <w:lang w:val="en-US"/>
        </w:rPr>
        <w:t xml:space="preserve">, </w:t>
      </w:r>
      <w:r w:rsidR="009F5061">
        <w:rPr>
          <w:rFonts w:ascii="Times New Roman" w:eastAsiaTheme="minorEastAsia" w:hAnsi="Times New Roman" w:cs="Times New Roman"/>
          <w:sz w:val="28"/>
          <w:szCs w:val="28"/>
          <w:lang w:val="en-US"/>
        </w:rPr>
        <w:t>K</w:t>
      </w:r>
      <w:r w:rsidRPr="009F5061">
        <w:rPr>
          <w:rFonts w:ascii="Times New Roman" w:eastAsiaTheme="minorEastAsia" w:hAnsi="Times New Roman" w:cs="Times New Roman"/>
          <w:sz w:val="28"/>
          <w:szCs w:val="28"/>
          <w:lang w:val="en-US"/>
        </w:rPr>
        <w:t xml:space="preserve">. </w:t>
      </w:r>
      <w:r w:rsidR="009F5061">
        <w:rPr>
          <w:rFonts w:ascii="Times New Roman" w:eastAsiaTheme="minorEastAsia" w:hAnsi="Times New Roman" w:cs="Times New Roman"/>
          <w:sz w:val="28"/>
          <w:szCs w:val="28"/>
          <w:lang w:val="en-US"/>
        </w:rPr>
        <w:t xml:space="preserve">This temperature is considered to be equal to the </w:t>
      </w:r>
      <w:r w:rsidR="000F5EF6" w:rsidRPr="000F5EF6">
        <w:rPr>
          <w:rFonts w:ascii="Times New Roman" w:eastAsiaTheme="minorEastAsia" w:hAnsi="Times New Roman" w:cs="Times New Roman"/>
          <w:sz w:val="28"/>
          <w:szCs w:val="28"/>
          <w:lang w:val="en-US"/>
        </w:rPr>
        <w:t>smoldering temperature</w:t>
      </w:r>
      <w:r w:rsidRPr="009F5061">
        <w:rPr>
          <w:rFonts w:ascii="Times New Roman" w:eastAsiaTheme="minorEastAsia" w:hAnsi="Times New Roman" w:cs="Times New Roman"/>
          <w:sz w:val="28"/>
          <w:szCs w:val="28"/>
          <w:lang w:val="en-US"/>
        </w:rPr>
        <w:t xml:space="preserve"> </w:t>
      </w:r>
      <w:r w:rsidRPr="001935F1">
        <w:rPr>
          <w:rFonts w:ascii="Times New Roman" w:eastAsiaTheme="minorEastAsia" w:hAnsi="Times New Roman" w:cs="Times New Roman"/>
          <w:sz w:val="28"/>
          <w:szCs w:val="28"/>
        </w:rPr>
        <w:t>Т</w:t>
      </w:r>
      <w:r w:rsidR="000F5EF6">
        <w:rPr>
          <w:rFonts w:ascii="Times New Roman" w:eastAsiaTheme="minorEastAsia" w:hAnsi="Times New Roman" w:cs="Times New Roman"/>
          <w:sz w:val="28"/>
          <w:szCs w:val="28"/>
          <w:vertAlign w:val="subscript"/>
          <w:lang w:val="en-US"/>
        </w:rPr>
        <w:t>sm</w:t>
      </w:r>
      <w:r w:rsidR="000F5EF6">
        <w:rPr>
          <w:rFonts w:ascii="Times New Roman" w:eastAsiaTheme="minorEastAsia" w:hAnsi="Times New Roman" w:cs="Times New Roman"/>
          <w:sz w:val="28"/>
          <w:szCs w:val="28"/>
          <w:lang w:val="en-US"/>
        </w:rPr>
        <w:t>,</w:t>
      </w:r>
      <w:r w:rsidRPr="009F5061">
        <w:rPr>
          <w:rFonts w:ascii="Times New Roman" w:eastAsiaTheme="minorEastAsia" w:hAnsi="Times New Roman" w:cs="Times New Roman"/>
          <w:sz w:val="28"/>
          <w:szCs w:val="28"/>
          <w:lang w:val="en-US"/>
        </w:rPr>
        <w:t xml:space="preserve"> </w:t>
      </w:r>
      <w:r w:rsidR="000F5EF6">
        <w:rPr>
          <w:rFonts w:ascii="Times New Roman" w:eastAsiaTheme="minorEastAsia" w:hAnsi="Times New Roman" w:cs="Times New Roman"/>
          <w:sz w:val="28"/>
          <w:szCs w:val="28"/>
          <w:lang w:val="en-US"/>
        </w:rPr>
        <w:t>or self-ignition temperature</w:t>
      </w:r>
      <w:r w:rsidRPr="001935F1">
        <w:rPr>
          <w:rFonts w:ascii="Times New Roman" w:eastAsiaTheme="minorEastAsia" w:hAnsi="Times New Roman" w:cs="Times New Roman"/>
          <w:sz w:val="28"/>
          <w:szCs w:val="28"/>
        </w:rPr>
        <w:t>Т</w:t>
      </w:r>
      <w:r w:rsidR="000F5EF6">
        <w:rPr>
          <w:rFonts w:ascii="Times New Roman" w:eastAsiaTheme="minorEastAsia" w:hAnsi="Times New Roman" w:cs="Times New Roman"/>
          <w:sz w:val="28"/>
          <w:szCs w:val="28"/>
          <w:vertAlign w:val="subscript"/>
          <w:lang w:val="en-US"/>
        </w:rPr>
        <w:t>si</w:t>
      </w:r>
      <w:r w:rsidRPr="009F5061">
        <w:rPr>
          <w:rFonts w:ascii="Times New Roman" w:eastAsiaTheme="minorEastAsia" w:hAnsi="Times New Roman" w:cs="Times New Roman"/>
          <w:sz w:val="28"/>
          <w:szCs w:val="28"/>
          <w:vertAlign w:val="subscript"/>
          <w:lang w:val="en-US"/>
        </w:rPr>
        <w:t>.</w:t>
      </w:r>
    </w:p>
    <w:p w14:paraId="3B805A1F" w14:textId="49D0CE72" w:rsidR="00C914DF" w:rsidRDefault="00C914DF" w:rsidP="00850DE7">
      <w:pPr>
        <w:spacing w:after="0" w:line="360" w:lineRule="auto"/>
        <w:ind w:firstLine="709"/>
        <w:jc w:val="both"/>
        <w:rPr>
          <w:rFonts w:ascii="Times New Roman" w:eastAsiaTheme="minorEastAsia" w:hAnsi="Times New Roman" w:cs="Times New Roman"/>
          <w:sz w:val="28"/>
          <w:szCs w:val="28"/>
        </w:rPr>
      </w:pPr>
      <w:r w:rsidRPr="001935F1">
        <w:rPr>
          <w:rFonts w:ascii="Times New Roman" w:eastAsiaTheme="minorEastAsia" w:hAnsi="Times New Roman" w:cs="Times New Roman"/>
          <w:sz w:val="28"/>
          <w:szCs w:val="28"/>
        </w:rPr>
        <w:t>С</w:t>
      </w:r>
      <w:r w:rsidR="000F5EF6">
        <w:rPr>
          <w:rFonts w:ascii="Times New Roman" w:eastAsiaTheme="minorEastAsia" w:hAnsi="Times New Roman" w:cs="Times New Roman"/>
          <w:sz w:val="28"/>
          <w:szCs w:val="28"/>
          <w:vertAlign w:val="subscript"/>
          <w:lang w:val="en-US"/>
        </w:rPr>
        <w:t>p</w:t>
      </w:r>
      <w:bookmarkStart w:id="0" w:name="_GoBack"/>
      <w:bookmarkEnd w:id="0"/>
      <w:r w:rsidRPr="001935F1">
        <w:rPr>
          <w:rFonts w:ascii="Times New Roman" w:eastAsiaTheme="minorEastAsia" w:hAnsi="Times New Roman" w:cs="Times New Roman"/>
          <w:sz w:val="28"/>
          <w:szCs w:val="28"/>
        </w:rPr>
        <w:t xml:space="preserve"> – удельная теп</w:t>
      </w:r>
      <w:r>
        <w:rPr>
          <w:rFonts w:ascii="Times New Roman" w:eastAsiaTheme="minorEastAsia" w:hAnsi="Times New Roman" w:cs="Times New Roman"/>
          <w:sz w:val="28"/>
          <w:szCs w:val="28"/>
        </w:rPr>
        <w:t>лоемкость материала, Дж/ (кг*К).</w:t>
      </w:r>
    </w:p>
    <w:p w14:paraId="460E2A35" w14:textId="77777777" w:rsidR="00C914DF" w:rsidRDefault="00A71990" w:rsidP="00850DE7">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w:t>
      </w:r>
      <w:r w:rsidR="004811B8">
        <w:rPr>
          <w:rFonts w:ascii="Times New Roman"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Т</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к</m:t>
            </m:r>
          </m:sup>
        </m:sSubSup>
      </m:oMath>
      <w:r w:rsidR="004A54E5">
        <w:rPr>
          <w:rFonts w:ascii="Times New Roman" w:eastAsiaTheme="minorEastAsia" w:hAnsi="Times New Roman" w:cs="Times New Roman"/>
          <w:sz w:val="28"/>
          <w:szCs w:val="28"/>
        </w:rPr>
        <w:t xml:space="preserve"> </w:t>
      </w:r>
      <w:r w:rsidR="004A54E5" w:rsidRPr="004A54E5">
        <w:rPr>
          <w:rFonts w:ascii="Times New Roman" w:hAnsi="Times New Roman" w:cs="Times New Roman"/>
          <w:sz w:val="28"/>
          <w:szCs w:val="28"/>
        </w:rPr>
        <w:t>проводили по методике</w:t>
      </w:r>
      <w:r w:rsidR="0086099C">
        <w:rPr>
          <w:rFonts w:ascii="Times New Roman" w:hAnsi="Times New Roman" w:cs="Times New Roman"/>
          <w:sz w:val="28"/>
          <w:szCs w:val="28"/>
        </w:rPr>
        <w:t>,</w:t>
      </w:r>
      <w:r w:rsidR="00163A84">
        <w:rPr>
          <w:rFonts w:ascii="Times New Roman" w:hAnsi="Times New Roman" w:cs="Times New Roman"/>
          <w:sz w:val="28"/>
          <w:szCs w:val="28"/>
        </w:rPr>
        <w:t xml:space="preserve"> предложенной Я.С. Киселевым </w:t>
      </w:r>
      <w:r w:rsidR="00163A84" w:rsidRPr="00ED575C">
        <w:rPr>
          <w:rFonts w:ascii="Times New Roman" w:hAnsi="Times New Roman" w:cs="Times New Roman"/>
          <w:sz w:val="28"/>
          <w:szCs w:val="28"/>
        </w:rPr>
        <w:t>[</w:t>
      </w:r>
      <w:r w:rsidR="00F51135">
        <w:rPr>
          <w:rFonts w:ascii="Times New Roman" w:hAnsi="Times New Roman" w:cs="Times New Roman"/>
          <w:sz w:val="28"/>
          <w:szCs w:val="28"/>
        </w:rPr>
        <w:t>20</w:t>
      </w:r>
      <w:r w:rsidR="00163A84" w:rsidRPr="00C914DF">
        <w:rPr>
          <w:rFonts w:ascii="Times New Roman" w:hAnsi="Times New Roman" w:cs="Times New Roman"/>
          <w:sz w:val="28"/>
          <w:szCs w:val="28"/>
        </w:rPr>
        <w:t>]</w:t>
      </w:r>
      <w:r w:rsidR="00626F4D">
        <w:rPr>
          <w:rFonts w:ascii="Times New Roman" w:hAnsi="Times New Roman" w:cs="Times New Roman"/>
          <w:sz w:val="28"/>
          <w:szCs w:val="28"/>
        </w:rPr>
        <w:t xml:space="preserve">. Исходные данные для расчета: </w:t>
      </w:r>
      <w:r w:rsidR="00626F4D">
        <w:rPr>
          <w:rFonts w:ascii="Times New Roman" w:eastAsiaTheme="minorEastAsia" w:hAnsi="Times New Roman" w:cs="Times New Roman"/>
          <w:sz w:val="28"/>
          <w:szCs w:val="28"/>
        </w:rPr>
        <w:t>энергию активации, температуры</w:t>
      </w:r>
      <w:r w:rsidR="00850DE7" w:rsidRPr="00FE376C">
        <w:rPr>
          <w:rFonts w:ascii="Times New Roman" w:eastAsiaTheme="minorEastAsia" w:hAnsi="Times New Roman" w:cs="Times New Roman"/>
          <w:sz w:val="28"/>
          <w:szCs w:val="28"/>
        </w:rPr>
        <w:t xml:space="preserve"> компенсации,</w:t>
      </w:r>
      <w:r w:rsidR="00626F4D">
        <w:rPr>
          <w:rFonts w:ascii="Times New Roman" w:eastAsiaTheme="minorEastAsia" w:hAnsi="Times New Roman" w:cs="Times New Roman"/>
          <w:sz w:val="28"/>
          <w:szCs w:val="28"/>
        </w:rPr>
        <w:t xml:space="preserve"> тления, самовоспламенения и т.д.</w:t>
      </w:r>
      <w:r w:rsidR="00850DE7" w:rsidRPr="00FE376C">
        <w:rPr>
          <w:rFonts w:ascii="Times New Roman" w:eastAsiaTheme="minorEastAsia" w:hAnsi="Times New Roman" w:cs="Times New Roman"/>
          <w:sz w:val="28"/>
          <w:szCs w:val="28"/>
        </w:rPr>
        <w:t xml:space="preserve"> оп</w:t>
      </w:r>
      <w:r w:rsidR="00850DE7">
        <w:rPr>
          <w:rFonts w:ascii="Times New Roman" w:eastAsiaTheme="minorEastAsia" w:hAnsi="Times New Roman" w:cs="Times New Roman"/>
          <w:sz w:val="28"/>
          <w:szCs w:val="28"/>
        </w:rPr>
        <w:t>ределяли по</w:t>
      </w:r>
      <w:r w:rsidR="00626F4D">
        <w:rPr>
          <w:rFonts w:ascii="Times New Roman" w:eastAsiaTheme="minorEastAsia" w:hAnsi="Times New Roman" w:cs="Times New Roman"/>
          <w:sz w:val="28"/>
          <w:szCs w:val="28"/>
        </w:rPr>
        <w:t xml:space="preserve"> </w:t>
      </w:r>
      <w:r w:rsidR="004A54E5" w:rsidRPr="004A54E5">
        <w:rPr>
          <w:rFonts w:ascii="Times New Roman" w:hAnsi="Times New Roman" w:cs="Times New Roman"/>
          <w:sz w:val="28"/>
          <w:szCs w:val="28"/>
        </w:rPr>
        <w:t>[</w:t>
      </w:r>
      <w:r w:rsidR="00C243B0">
        <w:rPr>
          <w:rFonts w:ascii="Times New Roman" w:hAnsi="Times New Roman" w:cs="Times New Roman"/>
          <w:sz w:val="28"/>
          <w:szCs w:val="28"/>
        </w:rPr>
        <w:t>20-21</w:t>
      </w:r>
      <w:r w:rsidR="004A54E5" w:rsidRPr="004A54E5">
        <w:rPr>
          <w:rFonts w:ascii="Times New Roman" w:hAnsi="Times New Roman" w:cs="Times New Roman"/>
          <w:sz w:val="28"/>
          <w:szCs w:val="28"/>
        </w:rPr>
        <w:t>].</w:t>
      </w:r>
    </w:p>
    <w:p w14:paraId="28761004" w14:textId="77777777" w:rsidR="00850DE7" w:rsidRDefault="00850DE7" w:rsidP="009F3424">
      <w:pPr>
        <w:pStyle w:val="ListParagraph"/>
        <w:numPr>
          <w:ilvl w:val="0"/>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перспективный груз железнодорожного транспорта</w:t>
      </w:r>
      <w:r w:rsidRPr="00850DE7">
        <w:rPr>
          <w:rFonts w:ascii="Times New Roman" w:hAnsi="Times New Roman" w:cs="Times New Roman"/>
          <w:sz w:val="28"/>
          <w:szCs w:val="28"/>
        </w:rPr>
        <w:t xml:space="preserve"> </w:t>
      </w:r>
      <w:r>
        <w:rPr>
          <w:rFonts w:ascii="Times New Roman" w:hAnsi="Times New Roman" w:cs="Times New Roman"/>
          <w:sz w:val="28"/>
          <w:szCs w:val="28"/>
        </w:rPr>
        <w:t>были рассмотрены твердые коммунальные отходы (ТКО).</w:t>
      </w:r>
    </w:p>
    <w:p w14:paraId="54513E59" w14:textId="77777777" w:rsidR="00C914DF" w:rsidRDefault="0058712D" w:rsidP="000B72D0">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Основываясь на информации по морфологическому составу, р</w:t>
      </w:r>
      <w:r w:rsidR="00850DE7">
        <w:rPr>
          <w:rFonts w:ascii="Times New Roman" w:hAnsi="Times New Roman" w:cs="Times New Roman"/>
          <w:sz w:val="28"/>
          <w:szCs w:val="28"/>
        </w:rPr>
        <w:t xml:space="preserve">асчет </w:t>
      </w:r>
      <w:r w:rsidR="000B72D0">
        <w:rPr>
          <w:rFonts w:ascii="Times New Roman" w:hAnsi="Times New Roman" w:cs="Times New Roman"/>
          <w:sz w:val="28"/>
          <w:szCs w:val="28"/>
        </w:rPr>
        <w:t xml:space="preserve">теплоты сгорания и </w:t>
      </w:r>
      <w:r w:rsidR="00173A04">
        <w:rPr>
          <w:rFonts w:ascii="Times New Roman" w:hAnsi="Times New Roman" w:cs="Times New Roman"/>
          <w:sz w:val="28"/>
          <w:szCs w:val="28"/>
        </w:rPr>
        <w:t xml:space="preserve">химической </w:t>
      </w:r>
      <w:r w:rsidR="00850DE7">
        <w:rPr>
          <w:rFonts w:ascii="Times New Roman" w:hAnsi="Times New Roman" w:cs="Times New Roman"/>
          <w:sz w:val="28"/>
          <w:szCs w:val="28"/>
        </w:rPr>
        <w:t xml:space="preserve">эксергии </w:t>
      </w:r>
      <w:r w:rsidR="000B72D0">
        <w:rPr>
          <w:rFonts w:ascii="Times New Roman" w:hAnsi="Times New Roman" w:cs="Times New Roman"/>
          <w:sz w:val="28"/>
          <w:szCs w:val="28"/>
        </w:rPr>
        <w:t xml:space="preserve">общей массы </w:t>
      </w:r>
      <w:r w:rsidR="00850DE7">
        <w:rPr>
          <w:rFonts w:ascii="Times New Roman" w:hAnsi="Times New Roman" w:cs="Times New Roman"/>
          <w:sz w:val="28"/>
          <w:szCs w:val="28"/>
        </w:rPr>
        <w:t xml:space="preserve">ТКО </w:t>
      </w:r>
      <w:r w:rsidR="00AD1F70">
        <w:rPr>
          <w:rFonts w:ascii="Times New Roman" w:hAnsi="Times New Roman" w:cs="Times New Roman"/>
          <w:sz w:val="28"/>
          <w:szCs w:val="28"/>
        </w:rPr>
        <w:t>и их о</w:t>
      </w:r>
      <w:r w:rsidR="000B72D0">
        <w:rPr>
          <w:rFonts w:ascii="Times New Roman" w:hAnsi="Times New Roman" w:cs="Times New Roman"/>
          <w:sz w:val="28"/>
          <w:szCs w:val="28"/>
        </w:rPr>
        <w:t xml:space="preserve">тдельных фракций </w:t>
      </w:r>
      <w:r w:rsidR="00850DE7">
        <w:rPr>
          <w:rFonts w:ascii="Times New Roman" w:hAnsi="Times New Roman" w:cs="Times New Roman"/>
          <w:sz w:val="28"/>
          <w:szCs w:val="28"/>
        </w:rPr>
        <w:t>проводили в соответствии с моделью прогнозирования, предложенной</w:t>
      </w:r>
      <w:r w:rsidR="00850DE7" w:rsidRPr="00163974">
        <w:rPr>
          <w:rFonts w:ascii="Times New Roman" w:hAnsi="Times New Roman" w:cs="Times New Roman"/>
          <w:sz w:val="28"/>
          <w:szCs w:val="28"/>
        </w:rPr>
        <w:t xml:space="preserve"> F. Eboh, P. Ahlström, Т. Richards</w:t>
      </w:r>
      <w:r w:rsidR="00850DE7">
        <w:rPr>
          <w:rFonts w:ascii="Times New Roman" w:hAnsi="Times New Roman" w:cs="Times New Roman"/>
          <w:sz w:val="28"/>
          <w:szCs w:val="28"/>
        </w:rPr>
        <w:t xml:space="preserve"> </w:t>
      </w:r>
      <w:r w:rsidR="00850DE7" w:rsidRPr="00ED575C">
        <w:rPr>
          <w:rFonts w:ascii="Times New Roman" w:hAnsi="Times New Roman" w:cs="Times New Roman"/>
          <w:sz w:val="28"/>
          <w:szCs w:val="28"/>
        </w:rPr>
        <w:t>[</w:t>
      </w:r>
      <w:r w:rsidR="00173A04">
        <w:rPr>
          <w:rFonts w:ascii="Times New Roman" w:hAnsi="Times New Roman" w:cs="Times New Roman"/>
          <w:sz w:val="28"/>
          <w:szCs w:val="28"/>
        </w:rPr>
        <w:t>12,</w:t>
      </w:r>
      <w:r w:rsidR="000B72D0">
        <w:rPr>
          <w:rFonts w:ascii="Times New Roman" w:hAnsi="Times New Roman" w:cs="Times New Roman"/>
          <w:sz w:val="28"/>
          <w:szCs w:val="28"/>
        </w:rPr>
        <w:t xml:space="preserve"> </w:t>
      </w:r>
      <w:r w:rsidR="00745B54">
        <w:rPr>
          <w:rFonts w:ascii="Times New Roman" w:hAnsi="Times New Roman" w:cs="Times New Roman"/>
          <w:sz w:val="28"/>
          <w:szCs w:val="28"/>
        </w:rPr>
        <w:t>22</w:t>
      </w:r>
      <w:r w:rsidR="00850DE7" w:rsidRPr="00C914DF">
        <w:rPr>
          <w:rFonts w:ascii="Times New Roman" w:hAnsi="Times New Roman" w:cs="Times New Roman"/>
          <w:sz w:val="28"/>
          <w:szCs w:val="28"/>
        </w:rPr>
        <w:t>]</w:t>
      </w:r>
      <w:r w:rsidR="00850DE7">
        <w:rPr>
          <w:rFonts w:ascii="Times New Roman" w:hAnsi="Times New Roman" w:cs="Times New Roman"/>
          <w:sz w:val="28"/>
          <w:szCs w:val="28"/>
        </w:rPr>
        <w:t>.</w:t>
      </w:r>
      <w:r w:rsidR="00173A04">
        <w:rPr>
          <w:rFonts w:ascii="Times New Roman" w:hAnsi="Times New Roman" w:cs="Times New Roman"/>
          <w:sz w:val="28"/>
          <w:szCs w:val="28"/>
        </w:rPr>
        <w:t xml:space="preserve"> </w:t>
      </w:r>
    </w:p>
    <w:p w14:paraId="4BD1AE74" w14:textId="77777777" w:rsidR="000B72D0" w:rsidRPr="00D72D24" w:rsidRDefault="004811B8" w:rsidP="000B72D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основе</w:t>
      </w:r>
      <w:r w:rsidR="00AD1F70">
        <w:rPr>
          <w:rFonts w:ascii="Times New Roman" w:hAnsi="Times New Roman" w:cs="Times New Roman"/>
          <w:sz w:val="28"/>
          <w:szCs w:val="28"/>
        </w:rPr>
        <w:t xml:space="preserve"> </w:t>
      </w:r>
      <w:r w:rsidR="00745B54">
        <w:rPr>
          <w:rFonts w:ascii="Times New Roman" w:hAnsi="Times New Roman" w:cs="Times New Roman"/>
          <w:sz w:val="28"/>
          <w:szCs w:val="28"/>
        </w:rPr>
        <w:t xml:space="preserve">исследований </w:t>
      </w:r>
      <w:r w:rsidR="00AD1F70">
        <w:rPr>
          <w:rFonts w:ascii="Times New Roman" w:hAnsi="Times New Roman" w:cs="Times New Roman"/>
          <w:sz w:val="28"/>
          <w:szCs w:val="28"/>
        </w:rPr>
        <w:t>лежит предположение, что 1 кг отходов</w:t>
      </w:r>
      <w:r w:rsidR="000B72D0" w:rsidRPr="00D72D24">
        <w:rPr>
          <w:rFonts w:ascii="Times New Roman" w:hAnsi="Times New Roman" w:cs="Times New Roman"/>
          <w:sz w:val="28"/>
          <w:szCs w:val="28"/>
        </w:rPr>
        <w:t xml:space="preserve">, </w:t>
      </w:r>
      <w:r w:rsidR="00AD1F70">
        <w:rPr>
          <w:rFonts w:ascii="Times New Roman" w:hAnsi="Times New Roman" w:cs="Times New Roman"/>
          <w:sz w:val="28"/>
          <w:szCs w:val="28"/>
        </w:rPr>
        <w:t xml:space="preserve">общая формула </w:t>
      </w:r>
      <w:r w:rsidR="000B72D0" w:rsidRPr="00D72D24">
        <w:rPr>
          <w:rFonts w:ascii="Times New Roman" w:hAnsi="Times New Roman" w:cs="Times New Roman"/>
          <w:sz w:val="28"/>
          <w:szCs w:val="28"/>
        </w:rPr>
        <w:t>C</w:t>
      </w:r>
      <w:r w:rsidR="000B72D0" w:rsidRPr="00D72D24">
        <w:rPr>
          <w:rFonts w:ascii="Times New Roman" w:hAnsi="Times New Roman" w:cs="Times New Roman"/>
          <w:i/>
          <w:iCs/>
          <w:sz w:val="28"/>
          <w:szCs w:val="28"/>
          <w:vertAlign w:val="subscript"/>
        </w:rPr>
        <w:t>m</w:t>
      </w:r>
      <w:r w:rsidR="000B72D0" w:rsidRPr="00D72D24">
        <w:rPr>
          <w:rFonts w:ascii="Times New Roman" w:hAnsi="Times New Roman" w:cs="Times New Roman"/>
          <w:sz w:val="28"/>
          <w:szCs w:val="28"/>
        </w:rPr>
        <w:t>H</w:t>
      </w:r>
      <w:r w:rsidR="000B72D0" w:rsidRPr="00D72D24">
        <w:rPr>
          <w:rFonts w:ascii="Times New Roman" w:hAnsi="Times New Roman" w:cs="Times New Roman"/>
          <w:i/>
          <w:iCs/>
          <w:sz w:val="28"/>
          <w:szCs w:val="28"/>
          <w:vertAlign w:val="subscript"/>
        </w:rPr>
        <w:t>n</w:t>
      </w:r>
      <w:r w:rsidR="000B72D0" w:rsidRPr="00D72D24">
        <w:rPr>
          <w:rFonts w:ascii="Times New Roman" w:hAnsi="Times New Roman" w:cs="Times New Roman"/>
          <w:sz w:val="28"/>
          <w:szCs w:val="28"/>
        </w:rPr>
        <w:t>N</w:t>
      </w:r>
      <w:r w:rsidR="000B72D0" w:rsidRPr="00D72D24">
        <w:rPr>
          <w:rFonts w:ascii="Times New Roman" w:hAnsi="Times New Roman" w:cs="Times New Roman"/>
          <w:i/>
          <w:iCs/>
          <w:sz w:val="28"/>
          <w:szCs w:val="28"/>
          <w:vertAlign w:val="subscript"/>
        </w:rPr>
        <w:t>p</w:t>
      </w:r>
      <w:r w:rsidR="000B72D0" w:rsidRPr="00D72D24">
        <w:rPr>
          <w:rFonts w:ascii="Times New Roman" w:hAnsi="Times New Roman" w:cs="Times New Roman"/>
          <w:sz w:val="28"/>
          <w:szCs w:val="28"/>
        </w:rPr>
        <w:t>O</w:t>
      </w:r>
      <w:r w:rsidR="000B72D0" w:rsidRPr="00D72D24">
        <w:rPr>
          <w:rFonts w:ascii="Times New Roman" w:hAnsi="Times New Roman" w:cs="Times New Roman"/>
          <w:i/>
          <w:iCs/>
          <w:sz w:val="28"/>
          <w:szCs w:val="28"/>
          <w:vertAlign w:val="subscript"/>
        </w:rPr>
        <w:t>q</w:t>
      </w:r>
      <w:r w:rsidR="000B72D0" w:rsidRPr="00D72D24">
        <w:rPr>
          <w:rFonts w:ascii="Times New Roman" w:hAnsi="Times New Roman" w:cs="Times New Roman"/>
          <w:sz w:val="28"/>
          <w:szCs w:val="28"/>
        </w:rPr>
        <w:t>C</w:t>
      </w:r>
      <w:r w:rsidR="000B72D0" w:rsidRPr="00D72D24">
        <w:rPr>
          <w:rFonts w:ascii="Times New Roman" w:hAnsi="Times New Roman" w:cs="Times New Roman"/>
          <w:i/>
          <w:iCs/>
          <w:sz w:val="28"/>
          <w:szCs w:val="28"/>
          <w:vertAlign w:val="subscript"/>
        </w:rPr>
        <w:t>r</w:t>
      </w:r>
      <w:r w:rsidR="000B72D0" w:rsidRPr="00D72D24">
        <w:rPr>
          <w:rFonts w:ascii="Times New Roman" w:hAnsi="Times New Roman" w:cs="Times New Roman"/>
          <w:sz w:val="28"/>
          <w:szCs w:val="28"/>
        </w:rPr>
        <w:t>S</w:t>
      </w:r>
      <w:r w:rsidR="000B72D0" w:rsidRPr="00D72D24">
        <w:rPr>
          <w:rFonts w:ascii="Times New Roman" w:hAnsi="Times New Roman" w:cs="Times New Roman"/>
          <w:i/>
          <w:iCs/>
          <w:sz w:val="28"/>
          <w:szCs w:val="28"/>
          <w:vertAlign w:val="subscript"/>
        </w:rPr>
        <w:t>t</w:t>
      </w:r>
      <w:r w:rsidR="000B72D0" w:rsidRPr="00D72D24">
        <w:rPr>
          <w:rFonts w:ascii="Times New Roman" w:hAnsi="Times New Roman" w:cs="Times New Roman"/>
          <w:sz w:val="28"/>
          <w:szCs w:val="28"/>
        </w:rPr>
        <w:t xml:space="preserve">, подвергается полному сгоранию </w:t>
      </w:r>
      <w:r w:rsidR="00AD1F70">
        <w:rPr>
          <w:rFonts w:ascii="Times New Roman" w:hAnsi="Times New Roman" w:cs="Times New Roman"/>
          <w:sz w:val="28"/>
          <w:szCs w:val="28"/>
        </w:rPr>
        <w:t>в соответствии с реакцией</w:t>
      </w:r>
      <w:r w:rsidR="000B72D0" w:rsidRPr="00D72D24">
        <w:rPr>
          <w:rFonts w:ascii="Times New Roman" w:hAnsi="Times New Roman" w:cs="Times New Roman"/>
          <w:sz w:val="28"/>
          <w:szCs w:val="28"/>
        </w:rPr>
        <w:t>:</w:t>
      </w:r>
    </w:p>
    <w:p w14:paraId="461E74FA" w14:textId="77777777" w:rsidR="000B72D0" w:rsidRPr="00D72D24" w:rsidRDefault="006D5B2B" w:rsidP="000B72D0">
      <w:pPr>
        <w:spacing w:after="0" w:line="360" w:lineRule="auto"/>
        <w:ind w:firstLine="708"/>
        <w:jc w:val="both"/>
        <w:rPr>
          <w:rFonts w:ascii="Times New Roman" w:eastAsiaTheme="minorEastAsia" w:hAnsi="Times New Roman" w:cs="Times New Roman"/>
        </w:rPr>
      </w:pPr>
      <m:oMath>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q</m:t>
            </m:r>
          </m:sub>
        </m:sSub>
        <m:sSub>
          <m:sSubPr>
            <m:ctrlPr>
              <w:rPr>
                <w:rFonts w:ascii="Cambria Math" w:eastAsiaTheme="minorEastAsia" w:hAnsi="Cambria Math"/>
                <w:i/>
              </w:rPr>
            </m:ctrlPr>
          </m:sSubPr>
          <m:e>
            <m:r>
              <w:rPr>
                <w:rFonts w:ascii="Cambria Math" w:eastAsiaTheme="minorEastAsia" w:hAnsi="Cambria Math"/>
              </w:rPr>
              <m:t>Cl</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4</m:t>
                </m:r>
              </m:den>
            </m:f>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f>
          <m:fPr>
            <m:ctrlPr>
              <w:rPr>
                <w:rFonts w:ascii="Cambria Math" w:eastAsiaTheme="minorEastAsia" w:hAnsi="Cambria Math"/>
                <w:i/>
              </w:rPr>
            </m:ctrlPr>
          </m:fPr>
          <m:num>
            <m:r>
              <w:rPr>
                <w:rFonts w:ascii="Cambria Math" w:eastAsiaTheme="minorEastAsia" w:hAnsi="Cambria Math"/>
              </w:rPr>
              <m:t>р</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+r HCl+t </m:t>
        </m:r>
        <m:sSub>
          <m:sSubPr>
            <m:ctrlPr>
              <w:rPr>
                <w:rFonts w:ascii="Cambria Math" w:eastAsiaTheme="minorEastAsia" w:hAnsi="Cambria Math"/>
                <w:i/>
              </w:rPr>
            </m:ctrlPr>
          </m:sSubPr>
          <m:e>
            <m:r>
              <w:rPr>
                <w:rFonts w:ascii="Cambria Math" w:eastAsiaTheme="minorEastAsia" w:hAnsi="Cambria Math"/>
              </w:rPr>
              <m:t>SO</m:t>
            </m:r>
          </m:e>
          <m:sub>
            <m:r>
              <w:rPr>
                <w:rFonts w:ascii="Cambria Math" w:eastAsiaTheme="minorEastAsia" w:hAnsi="Cambria Math"/>
              </w:rPr>
              <m:t>2</m:t>
            </m:r>
          </m:sub>
        </m:sSub>
      </m:oMath>
      <w:r w:rsidR="000B72D0" w:rsidRPr="00D72D24">
        <w:rPr>
          <w:rFonts w:ascii="Times New Roman" w:eastAsiaTheme="minorEastAsia" w:hAnsi="Times New Roman" w:cs="Times New Roman"/>
        </w:rPr>
        <w:t>,</w:t>
      </w:r>
    </w:p>
    <w:p w14:paraId="197A76AF" w14:textId="77777777" w:rsidR="000B72D0" w:rsidRPr="00D72D24" w:rsidRDefault="000B72D0" w:rsidP="000B72D0">
      <w:pPr>
        <w:spacing w:after="0" w:line="360" w:lineRule="auto"/>
        <w:ind w:firstLine="708"/>
        <w:jc w:val="both"/>
        <w:rPr>
          <w:rFonts w:ascii="Times New Roman" w:hAnsi="Times New Roman" w:cs="Times New Roman"/>
          <w:sz w:val="28"/>
          <w:szCs w:val="28"/>
        </w:rPr>
      </w:pPr>
      <w:r w:rsidRPr="00D72D24">
        <w:rPr>
          <w:rFonts w:ascii="Times New Roman" w:hAnsi="Times New Roman" w:cs="Times New Roman"/>
          <w:sz w:val="28"/>
          <w:szCs w:val="28"/>
        </w:rPr>
        <w:t xml:space="preserve">где </w:t>
      </w:r>
      <w:r w:rsidRPr="00E07BE0">
        <w:rPr>
          <w:rFonts w:ascii="Times New Roman" w:hAnsi="Times New Roman" w:cs="Times New Roman"/>
          <w:i/>
          <w:sz w:val="28"/>
          <w:szCs w:val="28"/>
        </w:rPr>
        <w:t>m, n, p, q, r, t</w:t>
      </w:r>
      <w:r w:rsidRPr="00D72D24">
        <w:rPr>
          <w:rFonts w:ascii="Times New Roman" w:hAnsi="Times New Roman" w:cs="Times New Roman"/>
          <w:sz w:val="28"/>
          <w:szCs w:val="28"/>
        </w:rPr>
        <w:t xml:space="preserve"> – количество атомов углерода C, водорода H, азота N, кислорода O, хлора Cl и серы S</w:t>
      </w:r>
      <w:r w:rsidR="005F7712">
        <w:rPr>
          <w:rFonts w:ascii="Times New Roman" w:hAnsi="Times New Roman" w:cs="Times New Roman"/>
          <w:sz w:val="28"/>
          <w:szCs w:val="28"/>
        </w:rPr>
        <w:t xml:space="preserve"> соответственно</w:t>
      </w:r>
      <w:r w:rsidRPr="00D72D24">
        <w:rPr>
          <w:rFonts w:ascii="Times New Roman" w:hAnsi="Times New Roman" w:cs="Times New Roman"/>
          <w:sz w:val="28"/>
          <w:szCs w:val="28"/>
        </w:rPr>
        <w:t>.</w:t>
      </w:r>
    </w:p>
    <w:p w14:paraId="0A27E594" w14:textId="77777777" w:rsidR="000B72D0" w:rsidRDefault="004811B8" w:rsidP="000B72D0">
      <w:pPr>
        <w:pStyle w:val="ListParagraph"/>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Принято, что параметры окружающей среды при перевозке отходов составляют </w:t>
      </w:r>
      <w:r w:rsidR="000B72D0" w:rsidRPr="000B72D0">
        <w:rPr>
          <w:rFonts w:ascii="Times New Roman" w:hAnsi="Times New Roman" w:cs="Times New Roman"/>
          <w:sz w:val="28"/>
          <w:szCs w:val="28"/>
        </w:rPr>
        <w:t>T</w:t>
      </w:r>
      <w:r w:rsidR="000B72D0" w:rsidRPr="00AD1F70">
        <w:rPr>
          <w:rFonts w:ascii="Times New Roman" w:hAnsi="Times New Roman" w:cs="Times New Roman"/>
          <w:sz w:val="28"/>
          <w:szCs w:val="28"/>
          <w:vertAlign w:val="subscript"/>
        </w:rPr>
        <w:t>0</w:t>
      </w:r>
      <w:r w:rsidR="000B72D0" w:rsidRPr="000B72D0">
        <w:rPr>
          <w:rFonts w:ascii="Times New Roman" w:hAnsi="Times New Roman" w:cs="Times New Roman"/>
          <w:sz w:val="28"/>
          <w:szCs w:val="28"/>
        </w:rPr>
        <w:t>=298,15 К и P</w:t>
      </w:r>
      <w:r w:rsidR="000B72D0" w:rsidRPr="00AD1F70">
        <w:rPr>
          <w:rFonts w:ascii="Times New Roman" w:hAnsi="Times New Roman" w:cs="Times New Roman"/>
          <w:sz w:val="28"/>
          <w:szCs w:val="28"/>
          <w:vertAlign w:val="subscript"/>
        </w:rPr>
        <w:t>0</w:t>
      </w:r>
      <w:r w:rsidR="000B72D0" w:rsidRPr="000B72D0">
        <w:rPr>
          <w:rFonts w:ascii="Times New Roman" w:hAnsi="Times New Roman" w:cs="Times New Roman"/>
          <w:sz w:val="28"/>
          <w:szCs w:val="28"/>
        </w:rPr>
        <w:t>=101,325 кПа.</w:t>
      </w:r>
    </w:p>
    <w:p w14:paraId="379F159D" w14:textId="77777777" w:rsidR="00C914DF" w:rsidRPr="00276B0C" w:rsidRDefault="00276B0C" w:rsidP="00850DE7">
      <w:pPr>
        <w:pStyle w:val="ListParagraph"/>
        <w:ind w:left="708"/>
        <w:jc w:val="both"/>
        <w:rPr>
          <w:rFonts w:ascii="Times New Roman" w:hAnsi="Times New Roman" w:cs="Times New Roman"/>
          <w:b/>
          <w:sz w:val="28"/>
          <w:szCs w:val="28"/>
        </w:rPr>
      </w:pPr>
      <w:r w:rsidRPr="00276B0C">
        <w:rPr>
          <w:rFonts w:ascii="Times New Roman" w:hAnsi="Times New Roman" w:cs="Times New Roman"/>
          <w:b/>
          <w:sz w:val="28"/>
          <w:szCs w:val="28"/>
        </w:rPr>
        <w:t>Результаты и их обсуждение</w:t>
      </w:r>
    </w:p>
    <w:p w14:paraId="6D0D0060" w14:textId="77777777" w:rsidR="007A7663" w:rsidRDefault="008875F5" w:rsidP="00F55E5E">
      <w:pPr>
        <w:spacing w:line="360" w:lineRule="auto"/>
        <w:ind w:firstLine="708"/>
        <w:jc w:val="both"/>
        <w:rPr>
          <w:rFonts w:ascii="Times New Roman" w:hAnsi="Times New Roman" w:cs="Times New Roman"/>
          <w:sz w:val="28"/>
          <w:szCs w:val="28"/>
        </w:rPr>
      </w:pPr>
      <w:r w:rsidRPr="00B533FF">
        <w:rPr>
          <w:rFonts w:ascii="Times New Roman" w:hAnsi="Times New Roman" w:cs="Times New Roman"/>
          <w:sz w:val="28"/>
          <w:szCs w:val="28"/>
        </w:rPr>
        <w:t xml:space="preserve">Были </w:t>
      </w:r>
      <w:r w:rsidR="007A7663">
        <w:rPr>
          <w:rFonts w:ascii="Times New Roman" w:hAnsi="Times New Roman" w:cs="Times New Roman"/>
          <w:sz w:val="28"/>
          <w:szCs w:val="28"/>
        </w:rPr>
        <w:t xml:space="preserve">найдены </w:t>
      </w:r>
      <w:r w:rsidRPr="00B533FF">
        <w:rPr>
          <w:rFonts w:ascii="Times New Roman" w:hAnsi="Times New Roman" w:cs="Times New Roman"/>
          <w:sz w:val="28"/>
          <w:szCs w:val="28"/>
        </w:rPr>
        <w:t xml:space="preserve">зависимости </w:t>
      </w:r>
      <w:r w:rsidR="00F55E5E">
        <w:rPr>
          <w:rFonts w:ascii="Times New Roman" w:hAnsi="Times New Roman" w:cs="Times New Roman"/>
          <w:sz w:val="28"/>
          <w:szCs w:val="28"/>
        </w:rPr>
        <w:t xml:space="preserve">показателей пожарной опасности: температуры </w:t>
      </w:r>
      <w:r w:rsidR="00F55E5E" w:rsidRPr="00F55E5E">
        <w:rPr>
          <w:rFonts w:ascii="Times New Roman" w:hAnsi="Times New Roman" w:cs="Times New Roman"/>
          <w:sz w:val="28"/>
          <w:szCs w:val="28"/>
        </w:rPr>
        <w:t xml:space="preserve">вспышки </w:t>
      </w:r>
      <w:r w:rsidR="00F55E5E" w:rsidRPr="00F55E5E">
        <w:rPr>
          <w:rFonts w:ascii="Times New Roman" w:hAnsi="Times New Roman" w:cs="Times New Roman"/>
          <w:noProof/>
          <w:color w:val="000000"/>
          <w:sz w:val="28"/>
          <w:szCs w:val="28"/>
        </w:rPr>
        <w:t>Т</w:t>
      </w:r>
      <w:r w:rsidR="00F55E5E" w:rsidRPr="004811B8">
        <w:rPr>
          <w:rFonts w:ascii="Times New Roman" w:hAnsi="Times New Roman" w:cs="Times New Roman"/>
          <w:noProof/>
          <w:color w:val="000000"/>
          <w:sz w:val="28"/>
          <w:szCs w:val="28"/>
          <w:vertAlign w:val="subscript"/>
        </w:rPr>
        <w:t>всп</w:t>
      </w:r>
      <w:r w:rsidR="00F55E5E" w:rsidRPr="00F55E5E">
        <w:rPr>
          <w:rFonts w:ascii="Times New Roman" w:hAnsi="Times New Roman" w:cs="Times New Roman"/>
          <w:noProof/>
          <w:color w:val="000000"/>
          <w:sz w:val="28"/>
          <w:szCs w:val="28"/>
        </w:rPr>
        <w:t>, нижнего и верхнего концентрационного</w:t>
      </w:r>
      <w:r w:rsidR="00F55E5E">
        <w:rPr>
          <w:rFonts w:ascii="Times New Roman" w:hAnsi="Times New Roman" w:cs="Times New Roman"/>
          <w:noProof/>
          <w:color w:val="000000"/>
        </w:rPr>
        <w:t xml:space="preserve"> </w:t>
      </w:r>
      <w:r w:rsidR="00F55E5E" w:rsidRPr="00F55E5E">
        <w:rPr>
          <w:rFonts w:ascii="Times New Roman" w:hAnsi="Times New Roman" w:cs="Times New Roman"/>
          <w:sz w:val="28"/>
          <w:szCs w:val="28"/>
        </w:rPr>
        <w:t>предела распространения пламени (соответственно НКПР и ВКПР), нижнего и верхнего температурного предела распоространения пламени (соответственно НТПР и ВТПР), температуры самовоспламенения Т</w:t>
      </w:r>
      <w:r w:rsidR="00F55E5E" w:rsidRPr="00F55E5E">
        <w:rPr>
          <w:rFonts w:ascii="Times New Roman" w:hAnsi="Times New Roman" w:cs="Times New Roman"/>
          <w:sz w:val="28"/>
          <w:szCs w:val="28"/>
          <w:vertAlign w:val="subscript"/>
        </w:rPr>
        <w:t>св</w:t>
      </w:r>
      <w:r w:rsidR="00F55E5E" w:rsidRPr="00F55E5E">
        <w:rPr>
          <w:rFonts w:ascii="Times New Roman" w:hAnsi="Times New Roman" w:cs="Times New Roman"/>
          <w:sz w:val="28"/>
          <w:szCs w:val="28"/>
        </w:rPr>
        <w:t>, низшей теплоты сгорания Q</w:t>
      </w:r>
      <w:r w:rsidR="00F55E5E" w:rsidRPr="00F55E5E">
        <w:rPr>
          <w:rFonts w:ascii="Times New Roman" w:hAnsi="Times New Roman" w:cs="Times New Roman"/>
          <w:sz w:val="28"/>
          <w:szCs w:val="28"/>
          <w:vertAlign w:val="subscript"/>
        </w:rPr>
        <w:t>Н</w:t>
      </w:r>
      <w:r w:rsidR="00F55E5E" w:rsidRPr="00F55E5E">
        <w:rPr>
          <w:rFonts w:ascii="Times New Roman" w:hAnsi="Times New Roman" w:cs="Times New Roman"/>
          <w:sz w:val="28"/>
          <w:szCs w:val="28"/>
        </w:rPr>
        <w:t xml:space="preserve">. </w:t>
      </w:r>
      <w:r w:rsidR="006460FE" w:rsidRPr="006460FE">
        <w:rPr>
          <w:rFonts w:ascii="Times New Roman" w:hAnsi="Times New Roman" w:cs="Times New Roman"/>
          <w:sz w:val="28"/>
          <w:szCs w:val="28"/>
        </w:rPr>
        <w:t>от химической эксергии e</w:t>
      </w:r>
      <w:r w:rsidR="006460FE" w:rsidRPr="006460FE">
        <w:rPr>
          <w:rFonts w:ascii="Times New Roman" w:hAnsi="Times New Roman" w:cs="Times New Roman"/>
          <w:sz w:val="28"/>
          <w:szCs w:val="28"/>
          <w:vertAlign w:val="subscript"/>
        </w:rPr>
        <w:t>xим</w:t>
      </w:r>
      <w:r w:rsidR="006460FE" w:rsidRPr="006460FE">
        <w:rPr>
          <w:rFonts w:ascii="Times New Roman" w:hAnsi="Times New Roman" w:cs="Times New Roman"/>
          <w:sz w:val="28"/>
          <w:szCs w:val="28"/>
        </w:rPr>
        <w:t xml:space="preserve"> (кДж/моль) </w:t>
      </w:r>
      <w:r w:rsidR="00D0492B">
        <w:rPr>
          <w:rFonts w:ascii="Times New Roman" w:hAnsi="Times New Roman" w:cs="Times New Roman"/>
          <w:sz w:val="28"/>
          <w:szCs w:val="28"/>
        </w:rPr>
        <w:t>(Таблица</w:t>
      </w:r>
      <w:r w:rsidR="00D03626" w:rsidRPr="00B533FF">
        <w:rPr>
          <w:rFonts w:ascii="Times New Roman" w:hAnsi="Times New Roman" w:cs="Times New Roman"/>
          <w:sz w:val="28"/>
          <w:szCs w:val="28"/>
        </w:rPr>
        <w:t xml:space="preserve"> 1</w:t>
      </w:r>
      <w:r w:rsidR="00A72AC6" w:rsidRPr="00B533FF">
        <w:rPr>
          <w:rFonts w:ascii="Times New Roman" w:hAnsi="Times New Roman" w:cs="Times New Roman"/>
          <w:sz w:val="28"/>
          <w:szCs w:val="28"/>
        </w:rPr>
        <w:t>)</w:t>
      </w:r>
      <w:r w:rsidR="00D03626" w:rsidRPr="00B533FF">
        <w:rPr>
          <w:rFonts w:ascii="Times New Roman" w:hAnsi="Times New Roman" w:cs="Times New Roman"/>
          <w:sz w:val="28"/>
          <w:szCs w:val="28"/>
        </w:rPr>
        <w:t>.</w:t>
      </w:r>
      <w:r w:rsidR="00B533FF" w:rsidRPr="00B533FF">
        <w:rPr>
          <w:rFonts w:ascii="Times New Roman" w:hAnsi="Times New Roman" w:cs="Times New Roman"/>
          <w:sz w:val="28"/>
          <w:szCs w:val="28"/>
        </w:rPr>
        <w:t xml:space="preserve"> </w:t>
      </w:r>
    </w:p>
    <w:p w14:paraId="26D442A3" w14:textId="77777777" w:rsidR="002868CC" w:rsidRDefault="00D0492B" w:rsidP="002868CC">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Таблица</w:t>
      </w:r>
      <w:r w:rsidR="002868CC" w:rsidRPr="004811B8">
        <w:rPr>
          <w:rFonts w:ascii="Times New Roman" w:hAnsi="Times New Roman" w:cs="Times New Roman"/>
          <w:b/>
          <w:sz w:val="28"/>
          <w:szCs w:val="28"/>
        </w:rPr>
        <w:t xml:space="preserve"> 1</w:t>
      </w:r>
      <w:r w:rsidR="002868CC" w:rsidRPr="002868CC">
        <w:rPr>
          <w:rFonts w:ascii="Times New Roman" w:hAnsi="Times New Roman" w:cs="Times New Roman"/>
          <w:sz w:val="28"/>
          <w:szCs w:val="28"/>
        </w:rPr>
        <w:t xml:space="preserve">. </w:t>
      </w:r>
      <w:r w:rsidR="002868CC">
        <w:rPr>
          <w:rFonts w:ascii="Times New Roman" w:eastAsiaTheme="minorEastAsia" w:hAnsi="Times New Roman" w:cs="Times New Roman"/>
          <w:noProof/>
          <w:color w:val="000000"/>
          <w:sz w:val="28"/>
          <w:szCs w:val="28"/>
          <w:lang w:eastAsia="ru-RU"/>
        </w:rPr>
        <w:t xml:space="preserve">Регрессионые уравнения </w:t>
      </w:r>
      <w:r w:rsidR="002868CC" w:rsidRPr="00D72D24">
        <w:rPr>
          <w:rFonts w:ascii="Times New Roman" w:eastAsiaTheme="minorEastAsia" w:hAnsi="Times New Roman" w:cs="Times New Roman"/>
          <w:noProof/>
          <w:color w:val="000000"/>
          <w:sz w:val="28"/>
          <w:szCs w:val="28"/>
          <w:lang w:eastAsia="ru-RU"/>
        </w:rPr>
        <w:t xml:space="preserve">для расчета показателей </w:t>
      </w:r>
      <w:r w:rsidR="002868CC">
        <w:rPr>
          <w:rFonts w:ascii="Times New Roman" w:eastAsiaTheme="minorEastAsia" w:hAnsi="Times New Roman" w:cs="Times New Roman"/>
          <w:noProof/>
          <w:color w:val="000000"/>
          <w:sz w:val="28"/>
          <w:szCs w:val="28"/>
          <w:lang w:eastAsia="ru-RU"/>
        </w:rPr>
        <w:t>пожарной опасности компонентов жидких и газообра</w:t>
      </w:r>
      <w:r w:rsidR="002868CC" w:rsidRPr="00D72D24">
        <w:rPr>
          <w:rFonts w:ascii="Times New Roman" w:eastAsiaTheme="minorEastAsia" w:hAnsi="Times New Roman" w:cs="Times New Roman"/>
          <w:noProof/>
          <w:color w:val="000000"/>
          <w:sz w:val="28"/>
          <w:szCs w:val="28"/>
          <w:lang w:eastAsia="ru-RU"/>
        </w:rPr>
        <w:t>зных топлив</w:t>
      </w:r>
    </w:p>
    <w:tbl>
      <w:tblPr>
        <w:tblStyle w:val="4"/>
        <w:tblW w:w="9356" w:type="dxa"/>
        <w:tblInd w:w="108" w:type="dxa"/>
        <w:tblLayout w:type="fixed"/>
        <w:tblLook w:val="04A0" w:firstRow="1" w:lastRow="0" w:firstColumn="1" w:lastColumn="0" w:noHBand="0" w:noVBand="1"/>
      </w:tblPr>
      <w:tblGrid>
        <w:gridCol w:w="851"/>
        <w:gridCol w:w="1984"/>
        <w:gridCol w:w="5529"/>
        <w:gridCol w:w="992"/>
      </w:tblGrid>
      <w:tr w:rsidR="007A7663" w:rsidRPr="00D72D24" w14:paraId="4CA0E2C5" w14:textId="77777777" w:rsidTr="002868CC">
        <w:trPr>
          <w:tblHeader/>
        </w:trPr>
        <w:tc>
          <w:tcPr>
            <w:tcW w:w="851" w:type="dxa"/>
          </w:tcPr>
          <w:p w14:paraId="380D2016" w14:textId="77777777" w:rsidR="007A7663" w:rsidRPr="002868CC" w:rsidRDefault="007A7663" w:rsidP="002868CC">
            <w:pPr>
              <w:widowControl w:val="0"/>
              <w:autoSpaceDE w:val="0"/>
              <w:autoSpaceDN w:val="0"/>
              <w:adjustRightInd w:val="0"/>
              <w:jc w:val="both"/>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 п/п</w:t>
            </w:r>
          </w:p>
        </w:tc>
        <w:tc>
          <w:tcPr>
            <w:tcW w:w="1984" w:type="dxa"/>
            <w:vAlign w:val="center"/>
          </w:tcPr>
          <w:p w14:paraId="6A94C0A9"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Показатель</w:t>
            </w:r>
          </w:p>
        </w:tc>
        <w:tc>
          <w:tcPr>
            <w:tcW w:w="5529" w:type="dxa"/>
            <w:vAlign w:val="center"/>
          </w:tcPr>
          <w:p w14:paraId="67AFF6F9" w14:textId="77777777" w:rsidR="007A7663" w:rsidRPr="002868CC" w:rsidRDefault="00F97A22" w:rsidP="002868CC">
            <w:pPr>
              <w:widowControl w:val="0"/>
              <w:autoSpaceDE w:val="0"/>
              <w:autoSpaceDN w:val="0"/>
              <w:adjustRightInd w:val="0"/>
              <w:jc w:val="center"/>
              <w:rPr>
                <w:rFonts w:ascii="Times New Roman" w:hAnsi="Times New Roman" w:cs="Times New Roman"/>
                <w:noProof/>
                <w:color w:val="000000"/>
                <w:sz w:val="22"/>
                <w:szCs w:val="22"/>
                <w:lang w:val="ru-RU"/>
              </w:rPr>
            </w:pPr>
            <w:r>
              <w:rPr>
                <w:rFonts w:ascii="Times New Roman" w:hAnsi="Times New Roman" w:cs="Times New Roman"/>
                <w:noProof/>
                <w:color w:val="000000"/>
                <w:sz w:val="22"/>
                <w:szCs w:val="22"/>
                <w:lang w:val="ru-RU"/>
              </w:rPr>
              <w:t>Уравнение регрессии</w:t>
            </w:r>
          </w:p>
        </w:tc>
        <w:tc>
          <w:tcPr>
            <w:tcW w:w="992" w:type="dxa"/>
            <w:vAlign w:val="center"/>
          </w:tcPr>
          <w:p w14:paraId="64A297A8" w14:textId="77777777" w:rsidR="007A7663" w:rsidRPr="002868CC" w:rsidRDefault="006D5B2B" w:rsidP="002868CC">
            <w:pPr>
              <w:widowControl w:val="0"/>
              <w:autoSpaceDE w:val="0"/>
              <w:autoSpaceDN w:val="0"/>
              <w:adjustRightInd w:val="0"/>
              <w:jc w:val="center"/>
              <w:rPr>
                <w:rFonts w:ascii="Times New Roman" w:hAnsi="Times New Roman" w:cs="Times New Roman"/>
                <w:noProof/>
                <w:color w:val="000000"/>
                <w:sz w:val="22"/>
                <w:szCs w:val="22"/>
                <w:lang w:val="ru-RU"/>
              </w:rPr>
            </w:pPr>
            <m:oMathPara>
              <m:oMath>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R</m:t>
                    </m:r>
                  </m:e>
                  <m:sup>
                    <m:r>
                      <w:rPr>
                        <w:rFonts w:ascii="Cambria Math" w:hAnsi="Cambria Math" w:cs="Times New Roman"/>
                        <w:color w:val="000000"/>
                        <w:sz w:val="22"/>
                        <w:szCs w:val="22"/>
                        <w:lang w:val="ru-RU"/>
                      </w:rPr>
                      <m:t>2</m:t>
                    </m:r>
                  </m:sup>
                </m:sSup>
              </m:oMath>
            </m:oMathPara>
          </w:p>
        </w:tc>
      </w:tr>
      <w:tr w:rsidR="007A7663" w:rsidRPr="00D72D24" w14:paraId="52957EA7" w14:textId="77777777" w:rsidTr="007A7663">
        <w:tc>
          <w:tcPr>
            <w:tcW w:w="9356" w:type="dxa"/>
            <w:gridSpan w:val="4"/>
          </w:tcPr>
          <w:p w14:paraId="53287821"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color w:val="000000"/>
                <w:sz w:val="22"/>
                <w:szCs w:val="22"/>
                <w:lang w:val="ru-RU"/>
              </w:rPr>
            </w:pPr>
            <w:r w:rsidRPr="002868CC">
              <w:rPr>
                <w:rFonts w:ascii="Times New Roman" w:eastAsia="Times New Roman" w:hAnsi="Times New Roman" w:cs="Times New Roman"/>
                <w:color w:val="000000"/>
                <w:sz w:val="22"/>
                <w:szCs w:val="22"/>
                <w:lang w:val="ru-RU"/>
              </w:rPr>
              <w:t>Алканы</w:t>
            </w:r>
          </w:p>
        </w:tc>
      </w:tr>
      <w:tr w:rsidR="007A7663" w:rsidRPr="00D72D24" w14:paraId="7412A0D9" w14:textId="77777777" w:rsidTr="002868CC">
        <w:tc>
          <w:tcPr>
            <w:tcW w:w="851" w:type="dxa"/>
          </w:tcPr>
          <w:p w14:paraId="4C289F63"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4D77872F"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14:paraId="7D89F754" w14:textId="77777777" w:rsidR="007A7663" w:rsidRPr="002868CC" w:rsidRDefault="006D5B2B" w:rsidP="002868CC">
            <w:pPr>
              <w:shd w:val="clear" w:color="auto" w:fill="FFFFFF"/>
              <w:ind w:firstLine="709"/>
              <w:jc w:val="center"/>
              <w:rPr>
                <w:rFonts w:ascii="Times New Roman" w:eastAsia="Times New Roman" w:hAnsi="Times New Roman" w:cs="Times New Roman"/>
                <w:i/>
                <w:color w:val="000000"/>
                <w:sz w:val="22"/>
                <w:szCs w:val="22"/>
                <w:lang w:val="ru-RU"/>
              </w:rPr>
            </w:pPr>
            <m:oMathPara>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lang w:val="ru-RU"/>
                      </w:rPr>
                      <m:t>Т</m:t>
                    </m:r>
                  </m:e>
                  <m:sub>
                    <m:r>
                      <w:rPr>
                        <w:rFonts w:ascii="Cambria Math" w:eastAsia="Times New Roman" w:hAnsi="Cambria Math" w:cs="Times New Roman"/>
                        <w:color w:val="000000"/>
                        <w:sz w:val="22"/>
                        <w:szCs w:val="22"/>
                        <w:lang w:val="ru-RU"/>
                      </w:rPr>
                      <m:t>всп</m:t>
                    </m:r>
                  </m:sub>
                </m:sSub>
                <m:r>
                  <w:rPr>
                    <w:rFonts w:ascii="Cambria Math" w:eastAsia="Times New Roman" w:hAnsi="Cambria Math" w:cs="Times New Roman"/>
                    <w:color w:val="000000"/>
                    <w:sz w:val="22"/>
                    <w:szCs w:val="22"/>
                    <w:lang w:val="ru-RU"/>
                  </w:rPr>
                  <m:t>=0,03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w:rPr>
                        <w:rFonts w:ascii="Cambria Math" w:eastAsia="Times New Roman" w:hAnsi="Cambria Math" w:cs="Times New Roman"/>
                        <w:sz w:val="22"/>
                        <w:szCs w:val="22"/>
                      </w:rPr>
                      <m:t>x</m:t>
                    </m:r>
                    <m:r>
                      <w:rPr>
                        <w:rFonts w:ascii="Cambria Math" w:eastAsia="Times New Roman" w:hAnsi="Cambria Math" w:cs="Times New Roman"/>
                        <w:sz w:val="22"/>
                        <w:szCs w:val="22"/>
                        <w:lang w:val="ru-RU"/>
                      </w:rPr>
                      <m:t>им</m:t>
                    </m:r>
                  </m:sub>
                </m:sSub>
                <m:r>
                  <w:rPr>
                    <w:rFonts w:ascii="Cambria Math" w:eastAsia="Times New Roman" w:hAnsi="Cambria Math" w:cs="Times New Roman"/>
                    <w:sz w:val="22"/>
                    <w:szCs w:val="22"/>
                    <w:lang w:val="ru-RU"/>
                  </w:rPr>
                  <m:t>-137,76</m:t>
                </m:r>
              </m:oMath>
            </m:oMathPara>
          </w:p>
        </w:tc>
        <w:tc>
          <w:tcPr>
            <w:tcW w:w="992" w:type="dxa"/>
            <w:vAlign w:val="center"/>
          </w:tcPr>
          <w:p w14:paraId="30E248E1"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0,98</w:t>
            </w:r>
          </w:p>
        </w:tc>
      </w:tr>
      <w:tr w:rsidR="007A7663" w:rsidRPr="00D72D24" w14:paraId="75C5F3A2" w14:textId="77777777" w:rsidTr="002868CC">
        <w:tc>
          <w:tcPr>
            <w:tcW w:w="851" w:type="dxa"/>
          </w:tcPr>
          <w:p w14:paraId="09B19F1E"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7E320628"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НКПР</w:t>
            </w:r>
          </w:p>
        </w:tc>
        <w:tc>
          <w:tcPr>
            <w:tcW w:w="5529" w:type="dxa"/>
            <w:vAlign w:val="center"/>
          </w:tcPr>
          <w:p w14:paraId="60231894" w14:textId="77777777"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lang w:val="ru-RU"/>
                  </w:rPr>
                  <m:t>НКПР</m:t>
                </m:r>
                <m:r>
                  <w:rPr>
                    <w:rFonts w:ascii="Cambria Math" w:hAnsi="Cambria Math" w:cs="Times New Roman"/>
                    <w:noProof/>
                    <w:color w:val="000000"/>
                    <w:sz w:val="22"/>
                    <w:szCs w:val="22"/>
                    <w:lang w:val="ru-RU"/>
                  </w:rPr>
                  <m:t>=375</m:t>
                </m:r>
                <m:r>
                  <w:rPr>
                    <w:rFonts w:ascii="Cambria Math" w:hAnsi="Cambria Math" w:cs="Times New Roman"/>
                    <w:noProof/>
                    <w:color w:val="000000"/>
                    <w:sz w:val="22"/>
                    <w:szCs w:val="22"/>
                  </w:rPr>
                  <m:t>1,13</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-0.97</m:t>
                    </m:r>
                  </m:sup>
                </m:sSup>
              </m:oMath>
            </m:oMathPara>
          </w:p>
        </w:tc>
        <w:tc>
          <w:tcPr>
            <w:tcW w:w="992" w:type="dxa"/>
            <w:vAlign w:val="center"/>
          </w:tcPr>
          <w:p w14:paraId="3D72BCE8"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0,9</w:t>
            </w:r>
            <w:r w:rsidRPr="002868CC">
              <w:rPr>
                <w:rFonts w:ascii="Times New Roman" w:hAnsi="Times New Roman" w:cs="Times New Roman"/>
                <w:noProof/>
                <w:color w:val="000000"/>
                <w:sz w:val="22"/>
                <w:szCs w:val="22"/>
                <w:lang w:val="ru-RU"/>
              </w:rPr>
              <w:t>9</w:t>
            </w:r>
          </w:p>
        </w:tc>
      </w:tr>
      <w:tr w:rsidR="007A7663" w:rsidRPr="00D72D24" w14:paraId="2B9DF907" w14:textId="77777777" w:rsidTr="002868CC">
        <w:tc>
          <w:tcPr>
            <w:tcW w:w="851" w:type="dxa"/>
          </w:tcPr>
          <w:p w14:paraId="46208882" w14:textId="77777777"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14:paraId="6921CA67"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14:paraId="505EAFD4"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=692,45</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-0.55</m:t>
                    </m:r>
                  </m:sup>
                </m:sSup>
              </m:oMath>
            </m:oMathPara>
          </w:p>
        </w:tc>
        <w:tc>
          <w:tcPr>
            <w:tcW w:w="992" w:type="dxa"/>
            <w:vAlign w:val="center"/>
          </w:tcPr>
          <w:p w14:paraId="5B8C2CC2"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0,9</w:t>
            </w:r>
            <w:r w:rsidRPr="002868CC">
              <w:rPr>
                <w:rFonts w:ascii="Times New Roman" w:hAnsi="Times New Roman" w:cs="Times New Roman"/>
                <w:noProof/>
                <w:color w:val="000000"/>
                <w:sz w:val="22"/>
                <w:szCs w:val="22"/>
                <w:lang w:val="ru-RU"/>
              </w:rPr>
              <w:t>5</w:t>
            </w:r>
          </w:p>
        </w:tc>
      </w:tr>
      <w:tr w:rsidR="007A7663" w:rsidRPr="00D72D24" w14:paraId="3E49CC21" w14:textId="77777777" w:rsidTr="002868CC">
        <w:tc>
          <w:tcPr>
            <w:tcW w:w="851" w:type="dxa"/>
          </w:tcPr>
          <w:p w14:paraId="66674042" w14:textId="77777777"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14:paraId="2218FF17"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14:paraId="33FEEA66"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Times New Roman"/>
                    <w:color w:val="000000"/>
                    <w:sz w:val="22"/>
                    <w:szCs w:val="22"/>
                  </w:rPr>
                  <m:t>1,19∙</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- 174,00</m:t>
                </m:r>
              </m:oMath>
            </m:oMathPara>
          </w:p>
        </w:tc>
        <w:tc>
          <w:tcPr>
            <w:tcW w:w="992" w:type="dxa"/>
            <w:vAlign w:val="center"/>
          </w:tcPr>
          <w:p w14:paraId="55732B1D"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D72D24" w14:paraId="20BEFF6E" w14:textId="77777777" w:rsidTr="002868CC">
        <w:tc>
          <w:tcPr>
            <w:tcW w:w="851" w:type="dxa"/>
          </w:tcPr>
          <w:p w14:paraId="3028EA9A" w14:textId="77777777"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14:paraId="2CBCDCE7"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14:paraId="64736448"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Times New Roman"/>
                    <w:noProof/>
                    <w:color w:val="000000"/>
                    <w:sz w:val="22"/>
                    <w:szCs w:val="22"/>
                  </w:rPr>
                  <m:t>=-</m:t>
                </m:r>
                <m:r>
                  <w:rPr>
                    <w:rFonts w:ascii="Cambria Math" w:hAnsi="Cambria Math" w:cs="Times New Roman"/>
                    <w:color w:val="000000"/>
                    <w:sz w:val="22"/>
                    <w:szCs w:val="22"/>
                  </w:rPr>
                  <m:t>1,59∙</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+0,05</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- 173,00</m:t>
                </m:r>
              </m:oMath>
            </m:oMathPara>
          </w:p>
        </w:tc>
        <w:tc>
          <w:tcPr>
            <w:tcW w:w="992" w:type="dxa"/>
            <w:vAlign w:val="center"/>
          </w:tcPr>
          <w:p w14:paraId="39DAFA3E"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D72D24" w14:paraId="339DF4C8" w14:textId="77777777" w:rsidTr="002868CC">
        <w:tc>
          <w:tcPr>
            <w:tcW w:w="851" w:type="dxa"/>
          </w:tcPr>
          <w:p w14:paraId="5A59EFCF" w14:textId="77777777" w:rsidR="007A7663" w:rsidRPr="002868CC" w:rsidRDefault="007A7663" w:rsidP="002868CC">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14:paraId="4751B1AA"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Тсв</w:t>
            </w:r>
          </w:p>
        </w:tc>
        <w:tc>
          <w:tcPr>
            <w:tcW w:w="5529" w:type="dxa"/>
            <w:vAlign w:val="center"/>
          </w:tcPr>
          <w:p w14:paraId="24199BF4" w14:textId="77777777" w:rsidR="007A7663" w:rsidRPr="002868CC" w:rsidRDefault="006D5B2B" w:rsidP="002868CC">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Т</m:t>
                    </m:r>
                  </m:e>
                  <m:sub>
                    <m:r>
                      <w:rPr>
                        <w:rFonts w:ascii="Cambria Math" w:hAnsi="Cambria Math" w:cs="Times New Roman"/>
                        <w:color w:val="000000"/>
                        <w:sz w:val="22"/>
                        <w:szCs w:val="22"/>
                      </w:rPr>
                      <m:t>св</m:t>
                    </m:r>
                  </m:sub>
                </m:sSub>
                <m:r>
                  <w:rPr>
                    <w:rFonts w:ascii="Cambria Math" w:hAnsi="Cambria Math" w:cs="Times New Roman"/>
                    <w:color w:val="000000"/>
                    <w:sz w:val="22"/>
                    <w:szCs w:val="22"/>
                  </w:rPr>
                  <m:t>=4,00∙</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bSup>
                  <m:sSubSupPr>
                    <m:ctrlPr>
                      <w:rPr>
                        <w:rFonts w:ascii="Cambria Math" w:hAnsi="Cambria Math" w:cs="Times New Roman"/>
                        <w:i/>
                        <w:color w:val="000000"/>
                        <w:sz w:val="22"/>
                        <w:szCs w:val="22"/>
                      </w:rPr>
                    </m:ctrlPr>
                  </m:sSubSup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up>
                    <m:r>
                      <w:rPr>
                        <w:rFonts w:ascii="Cambria Math" w:hAnsi="Cambria Math" w:cs="Times New Roman"/>
                        <w:color w:val="000000"/>
                        <w:sz w:val="22"/>
                        <w:szCs w:val="22"/>
                      </w:rPr>
                      <m:t>2</m:t>
                    </m:r>
                  </m:sup>
                </m:sSubSup>
                <m:r>
                  <w:rPr>
                    <w:rFonts w:ascii="Cambria Math" w:hAnsi="Cambria Math" w:cs="Times New Roman"/>
                    <w:color w:val="000000"/>
                    <w:sz w:val="22"/>
                    <w:szCs w:val="22"/>
                  </w:rPr>
                  <m:t xml:space="preserve"> -0,09</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Sub>
                <m:r>
                  <w:rPr>
                    <w:rFonts w:ascii="Cambria Math" w:hAnsi="Cambria Math" w:cs="Times New Roman"/>
                    <w:color w:val="000000"/>
                    <w:sz w:val="22"/>
                    <w:szCs w:val="22"/>
                  </w:rPr>
                  <m:t>+637,01</m:t>
                </m:r>
              </m:oMath>
            </m:oMathPara>
          </w:p>
        </w:tc>
        <w:tc>
          <w:tcPr>
            <w:tcW w:w="992" w:type="dxa"/>
            <w:vAlign w:val="center"/>
          </w:tcPr>
          <w:p w14:paraId="0580A747" w14:textId="77777777" w:rsidR="007A7663" w:rsidRPr="002868CC" w:rsidRDefault="007A7663" w:rsidP="002868CC">
            <w:pPr>
              <w:widowControl w:val="0"/>
              <w:autoSpaceDE w:val="0"/>
              <w:autoSpaceDN w:val="0"/>
              <w:adjustRightInd w:val="0"/>
              <w:ind w:left="-108"/>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0,74</w:t>
            </w:r>
          </w:p>
        </w:tc>
      </w:tr>
      <w:tr w:rsidR="007A7663" w14:paraId="0589D1BC" w14:textId="77777777" w:rsidTr="007A7663">
        <w:tc>
          <w:tcPr>
            <w:tcW w:w="9356" w:type="dxa"/>
            <w:gridSpan w:val="4"/>
          </w:tcPr>
          <w:p w14:paraId="4DC47A04"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color w:val="000000"/>
                <w:sz w:val="22"/>
                <w:szCs w:val="22"/>
              </w:rPr>
            </w:pPr>
            <w:r w:rsidRPr="002868CC">
              <w:rPr>
                <w:rFonts w:ascii="Times New Roman" w:hAnsi="Times New Roman" w:cs="Times New Roman"/>
                <w:noProof/>
                <w:color w:val="000000"/>
                <w:sz w:val="22"/>
                <w:szCs w:val="22"/>
              </w:rPr>
              <w:t>Алканы и циклоалканы</w:t>
            </w:r>
          </w:p>
        </w:tc>
      </w:tr>
      <w:tr w:rsidR="007A7663" w:rsidRPr="00804FE0" w14:paraId="411411E8" w14:textId="77777777" w:rsidTr="002868CC">
        <w:tc>
          <w:tcPr>
            <w:tcW w:w="851" w:type="dxa"/>
          </w:tcPr>
          <w:p w14:paraId="133FCA74"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11467D9D"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14:paraId="584DAFB9" w14:textId="77777777" w:rsidR="007A7663" w:rsidRPr="002868CC" w:rsidRDefault="006D5B2B" w:rsidP="002868CC">
            <w:pPr>
              <w:shd w:val="clear" w:color="auto" w:fill="FFFFFF"/>
              <w:ind w:firstLine="34"/>
              <w:jc w:val="center"/>
              <w:rPr>
                <w:rFonts w:ascii="Times New Roman" w:eastAsia="Times New Roman" w:hAnsi="Times New Roman" w:cs="Times New Roman"/>
                <w:i/>
                <w:color w:val="000000"/>
                <w:sz w:val="22"/>
                <w:szCs w:val="22"/>
              </w:rPr>
            </w:pPr>
            <m:oMathPara>
              <m:oMathParaPr>
                <m:jc m:val="center"/>
              </m:oMathParaPr>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=-1,35∙</m:t>
                </m:r>
                <m:sSup>
                  <m:sSupPr>
                    <m:ctrlPr>
                      <w:rPr>
                        <w:rFonts w:ascii="Cambria Math" w:eastAsia="Times New Roman" w:hAnsi="Cambria Math" w:cs="Times New Roman"/>
                        <w:i/>
                        <w:color w:val="000000"/>
                        <w:sz w:val="22"/>
                        <w:szCs w:val="22"/>
                      </w:rPr>
                    </m:ctrlPr>
                  </m:sSupPr>
                  <m:e>
                    <m:r>
                      <w:rPr>
                        <w:rFonts w:ascii="Cambria Math" w:eastAsia="Times New Roman" w:hAnsi="Cambria Math" w:cs="Times New Roman"/>
                        <w:color w:val="000000"/>
                        <w:sz w:val="22"/>
                        <w:szCs w:val="22"/>
                      </w:rPr>
                      <m:t>10</m:t>
                    </m:r>
                  </m:e>
                  <m:sup>
                    <m:r>
                      <w:rPr>
                        <w:rFonts w:ascii="Cambria Math" w:eastAsia="Times New Roman" w:hAnsi="Cambria Math" w:cs="Times New Roman"/>
                        <w:color w:val="000000"/>
                        <w:sz w:val="22"/>
                        <w:szCs w:val="22"/>
                      </w:rPr>
                      <m:t>-6</m:t>
                    </m:r>
                  </m:sup>
                </m:sSup>
                <m:sSup>
                  <m:sSupPr>
                    <m:ctrlPr>
                      <w:rPr>
                        <w:rFonts w:ascii="Cambria Math" w:eastAsia="Times New Roman"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e>
                  <m:sup>
                    <m:r>
                      <w:rPr>
                        <w:rFonts w:ascii="Cambria Math" w:eastAsia="Times New Roman" w:hAnsi="Cambria Math" w:cs="Times New Roman"/>
                        <w:color w:val="000000"/>
                        <w:sz w:val="22"/>
                        <w:szCs w:val="22"/>
                      </w:rPr>
                      <m:t>2</m:t>
                    </m:r>
                  </m:sup>
                </m:sSup>
                <m:r>
                  <w:rPr>
                    <w:rFonts w:ascii="Cambria Math" w:eastAsia="Times New Roman"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r>
                  <w:rPr>
                    <w:rFonts w:ascii="Cambria Math" w:eastAsia="Times New Roman" w:hAnsi="Cambria Math" w:cs="Times New Roman"/>
                    <w:color w:val="000000"/>
                    <w:sz w:val="22"/>
                    <w:szCs w:val="22"/>
                  </w:rPr>
                  <m:t>- 171,00</m:t>
                </m:r>
              </m:oMath>
            </m:oMathPara>
          </w:p>
        </w:tc>
        <w:tc>
          <w:tcPr>
            <w:tcW w:w="992" w:type="dxa"/>
            <w:vAlign w:val="center"/>
          </w:tcPr>
          <w:p w14:paraId="375B352F"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14:paraId="153F1E9F" w14:textId="77777777" w:rsidTr="002868CC">
        <w:tc>
          <w:tcPr>
            <w:tcW w:w="851" w:type="dxa"/>
          </w:tcPr>
          <w:p w14:paraId="39FFD636"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26C9A2CC"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НКПР</w:t>
            </w:r>
          </w:p>
        </w:tc>
        <w:tc>
          <w:tcPr>
            <w:tcW w:w="5529" w:type="dxa"/>
            <w:vAlign w:val="center"/>
          </w:tcPr>
          <w:p w14:paraId="20772309" w14:textId="77777777"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НКПР</m:t>
                </m:r>
                <m:r>
                  <w:rPr>
                    <w:rFonts w:ascii="Cambria Math" w:hAnsi="Cambria Math" w:cs="Times New Roman"/>
                    <w:noProof/>
                    <w:color w:val="000000"/>
                    <w:sz w:val="22"/>
                    <w:szCs w:val="22"/>
                  </w:rPr>
                  <m:t>=5628,0</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0</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-1,02</m:t>
                    </m:r>
                  </m:sup>
                </m:sSup>
              </m:oMath>
            </m:oMathPara>
          </w:p>
        </w:tc>
        <w:tc>
          <w:tcPr>
            <w:tcW w:w="992" w:type="dxa"/>
            <w:vAlign w:val="center"/>
          </w:tcPr>
          <w:p w14:paraId="1587C938"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14:paraId="14462140" w14:textId="77777777" w:rsidTr="002868CC">
        <w:tc>
          <w:tcPr>
            <w:tcW w:w="851" w:type="dxa"/>
          </w:tcPr>
          <w:p w14:paraId="318672DC"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0DF12523"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14:paraId="772A6091"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=1030,00</m:t>
                </m:r>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-0,60</m:t>
                    </m:r>
                  </m:sup>
                </m:sSup>
              </m:oMath>
            </m:oMathPara>
          </w:p>
        </w:tc>
        <w:tc>
          <w:tcPr>
            <w:tcW w:w="992" w:type="dxa"/>
            <w:vAlign w:val="center"/>
          </w:tcPr>
          <w:p w14:paraId="2FC78500"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0,97</w:t>
            </w:r>
          </w:p>
        </w:tc>
      </w:tr>
      <w:tr w:rsidR="007A7663" w:rsidRPr="00804FE0" w14:paraId="2BC80E06" w14:textId="77777777" w:rsidTr="002868CC">
        <w:tc>
          <w:tcPr>
            <w:tcW w:w="851" w:type="dxa"/>
          </w:tcPr>
          <w:p w14:paraId="61765C54"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14C0F8AE"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14:paraId="4A10EFD8"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Times New Roman"/>
                    <w:color w:val="000000"/>
                    <w:sz w:val="22"/>
                    <w:szCs w:val="22"/>
                  </w:rPr>
                  <m:t>6,27∙</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-7</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+0,03</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- 135,00</m:t>
                </m:r>
              </m:oMath>
            </m:oMathPara>
          </w:p>
        </w:tc>
        <w:tc>
          <w:tcPr>
            <w:tcW w:w="992" w:type="dxa"/>
            <w:vAlign w:val="center"/>
          </w:tcPr>
          <w:p w14:paraId="06CE19FF"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14:paraId="4F13511B" w14:textId="77777777" w:rsidTr="002868CC">
        <w:tc>
          <w:tcPr>
            <w:tcW w:w="851" w:type="dxa"/>
          </w:tcPr>
          <w:p w14:paraId="34CED379"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7D9393E2"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14:paraId="219D3785"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Times New Roman"/>
                    <w:noProof/>
                    <w:color w:val="000000"/>
                    <w:sz w:val="22"/>
                    <w:szCs w:val="22"/>
                  </w:rPr>
                  <m:t>=-</m:t>
                </m:r>
                <m:r>
                  <w:rPr>
                    <w:rFonts w:ascii="Cambria Math" w:hAnsi="Cambria Math" w:cs="Times New Roman"/>
                    <w:color w:val="000000"/>
                    <w:sz w:val="22"/>
                    <w:szCs w:val="22"/>
                  </w:rPr>
                  <m:t>5,85∙</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-7</m:t>
                    </m:r>
                  </m:sup>
                </m:sSup>
                <m:sSup>
                  <m:sSupPr>
                    <m:ctrlPr>
                      <w:rPr>
                        <w:rFonts w:ascii="Cambria Math"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e>
                  <m:sup>
                    <m:r>
                      <w:rPr>
                        <w:rFonts w:ascii="Cambria Math" w:hAnsi="Cambria Math" w:cs="Times New Roman"/>
                        <w:color w:val="000000"/>
                        <w:sz w:val="22"/>
                        <w:szCs w:val="22"/>
                      </w:rPr>
                      <m:t>2</m:t>
                    </m:r>
                  </m:sup>
                </m:sSup>
                <m:r>
                  <w:rPr>
                    <w:rFonts w:ascii="Cambria Math" w:hAnsi="Cambria Math" w:cs="Times New Roman"/>
                    <w:color w:val="000000"/>
                    <w:sz w:val="22"/>
                    <w:szCs w:val="22"/>
                  </w:rPr>
                  <m:t>+0,03</m:t>
                </m:r>
                <m:sSub>
                  <m:sSubPr>
                    <m:ctrlPr>
                      <w:rPr>
                        <w:rFonts w:ascii="Cambria Math" w:hAnsi="Cambria Math" w:cs="Times New Roman"/>
                        <w:i/>
                        <w:sz w:val="22"/>
                        <w:szCs w:val="22"/>
                      </w:rPr>
                    </m:ctrlPr>
                  </m:sSubPr>
                  <m:e>
                    <m:r>
                      <w:rPr>
                        <w:rFonts w:ascii="Cambria Math" w:hAnsi="Cambria Math" w:cs="Times New Roman"/>
                        <w:color w:val="000000"/>
                        <w:sz w:val="22"/>
                        <w:szCs w:val="22"/>
                      </w:rPr>
                      <m:t>e</m:t>
                    </m:r>
                  </m:e>
                  <m:sub>
                    <m:r>
                      <w:rPr>
                        <w:rFonts w:ascii="Cambria Math" w:hAnsi="Cambria Math" w:cs="Times New Roman"/>
                        <w:color w:val="000000"/>
                        <w:sz w:val="22"/>
                        <w:szCs w:val="22"/>
                      </w:rPr>
                      <m:t>xим</m:t>
                    </m:r>
                  </m:sub>
                </m:sSub>
                <m:r>
                  <w:rPr>
                    <w:rFonts w:ascii="Cambria Math" w:hAnsi="Cambria Math" w:cs="Times New Roman"/>
                    <w:color w:val="000000"/>
                    <w:sz w:val="22"/>
                    <w:szCs w:val="22"/>
                  </w:rPr>
                  <m:t>- 113,00</m:t>
                </m:r>
              </m:oMath>
            </m:oMathPara>
          </w:p>
        </w:tc>
        <w:tc>
          <w:tcPr>
            <w:tcW w:w="992" w:type="dxa"/>
            <w:vAlign w:val="center"/>
          </w:tcPr>
          <w:p w14:paraId="2767AAE1"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r w:rsidR="007A7663" w:rsidRPr="00804FE0" w14:paraId="510A651B" w14:textId="77777777" w:rsidTr="002868CC">
        <w:tc>
          <w:tcPr>
            <w:tcW w:w="851" w:type="dxa"/>
          </w:tcPr>
          <w:p w14:paraId="331B4AB5" w14:textId="77777777" w:rsidR="007A7663" w:rsidRPr="002868CC" w:rsidRDefault="007A7663" w:rsidP="002868CC">
            <w:pPr>
              <w:numPr>
                <w:ilvl w:val="0"/>
                <w:numId w:val="11"/>
              </w:numPr>
              <w:ind w:hanging="720"/>
              <w:contextualSpacing/>
              <w:jc w:val="center"/>
              <w:rPr>
                <w:rFonts w:ascii="Times New Roman" w:hAnsi="Times New Roman"/>
                <w:sz w:val="22"/>
                <w:szCs w:val="22"/>
                <w:lang w:val="ru-RU"/>
              </w:rPr>
            </w:pPr>
          </w:p>
        </w:tc>
        <w:tc>
          <w:tcPr>
            <w:tcW w:w="1984" w:type="dxa"/>
            <w:vAlign w:val="center"/>
          </w:tcPr>
          <w:p w14:paraId="390DC9B0"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sz w:val="22"/>
                <w:szCs w:val="22"/>
              </w:rPr>
              <w:t>Т</w:t>
            </w:r>
            <w:r w:rsidRPr="002868CC">
              <w:rPr>
                <w:rFonts w:ascii="Times New Roman" w:hAnsi="Times New Roman" w:cs="Times New Roman"/>
                <w:sz w:val="22"/>
                <w:szCs w:val="22"/>
                <w:vertAlign w:val="subscript"/>
              </w:rPr>
              <w:t>св</w:t>
            </w:r>
          </w:p>
        </w:tc>
        <w:tc>
          <w:tcPr>
            <w:tcW w:w="5529" w:type="dxa"/>
            <w:vAlign w:val="center"/>
          </w:tcPr>
          <w:p w14:paraId="60FF26CC" w14:textId="77777777" w:rsidR="007A7663" w:rsidRPr="002868CC" w:rsidRDefault="006D5B2B" w:rsidP="002868CC">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Т</m:t>
                    </m:r>
                  </m:e>
                  <m:sub>
                    <m:r>
                      <w:rPr>
                        <w:rFonts w:ascii="Cambria Math" w:hAnsi="Cambria Math" w:cs="Times New Roman"/>
                        <w:color w:val="000000"/>
                        <w:sz w:val="22"/>
                        <w:szCs w:val="22"/>
                      </w:rPr>
                      <m:t>св</m:t>
                    </m:r>
                  </m:sub>
                </m:sSub>
                <m:r>
                  <w:rPr>
                    <w:rFonts w:ascii="Cambria Math" w:hAnsi="Cambria Math" w:cs="Times New Roman"/>
                    <w:color w:val="000000"/>
                    <w:sz w:val="22"/>
                    <w:szCs w:val="22"/>
                  </w:rPr>
                  <m:t>=6,83∙</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10</m:t>
                    </m:r>
                  </m:e>
                  <m:sup>
                    <m:r>
                      <w:rPr>
                        <w:rFonts w:ascii="Cambria Math" w:hAnsi="Cambria Math" w:cs="Times New Roman"/>
                        <w:color w:val="000000"/>
                        <w:sz w:val="22"/>
                        <w:szCs w:val="22"/>
                      </w:rPr>
                      <m:t>-6</m:t>
                    </m:r>
                  </m:sup>
                </m:sSup>
                <m:sSubSup>
                  <m:sSubSupPr>
                    <m:ctrlPr>
                      <w:rPr>
                        <w:rFonts w:ascii="Cambria Math" w:hAnsi="Cambria Math" w:cs="Times New Roman"/>
                        <w:i/>
                        <w:color w:val="000000"/>
                        <w:sz w:val="22"/>
                        <w:szCs w:val="22"/>
                      </w:rPr>
                    </m:ctrlPr>
                  </m:sSubSup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up>
                    <m:r>
                      <w:rPr>
                        <w:rFonts w:ascii="Cambria Math" w:hAnsi="Cambria Math" w:cs="Times New Roman"/>
                        <w:color w:val="000000"/>
                        <w:sz w:val="22"/>
                        <w:szCs w:val="22"/>
                      </w:rPr>
                      <m:t>2</m:t>
                    </m:r>
                  </m:sup>
                </m:sSubSup>
                <m:r>
                  <w:rPr>
                    <w:rFonts w:ascii="Cambria Math" w:hAnsi="Cambria Math" w:cs="Times New Roman"/>
                    <w:color w:val="000000"/>
                    <w:sz w:val="22"/>
                    <w:szCs w:val="22"/>
                  </w:rPr>
                  <m:t xml:space="preserve"> -0,11</m:t>
                </m:r>
                <m:sSub>
                  <m:sSubPr>
                    <m:ctrlPr>
                      <w:rPr>
                        <w:rFonts w:ascii="Cambria Math" w:hAnsi="Cambria Math" w:cs="Times New Roman"/>
                        <w:i/>
                        <w:color w:val="000000"/>
                        <w:sz w:val="22"/>
                        <w:szCs w:val="22"/>
                      </w:rPr>
                    </m:ctrlPr>
                  </m:sSubPr>
                  <m:e>
                    <m:r>
                      <w:rPr>
                        <w:rFonts w:ascii="Cambria Math" w:hAnsi="Cambria Math" w:cs="Times New Roman"/>
                        <w:color w:val="000000"/>
                        <w:sz w:val="22"/>
                        <w:szCs w:val="22"/>
                      </w:rPr>
                      <m:t>е</m:t>
                    </m:r>
                  </m:e>
                  <m:sub>
                    <m:r>
                      <w:rPr>
                        <w:rFonts w:ascii="Cambria Math" w:hAnsi="Cambria Math" w:cs="Times New Roman"/>
                        <w:color w:val="000000"/>
                        <w:sz w:val="22"/>
                        <w:szCs w:val="22"/>
                      </w:rPr>
                      <m:t>хим</m:t>
                    </m:r>
                  </m:sub>
                </m:sSub>
                <m:r>
                  <w:rPr>
                    <w:rFonts w:ascii="Cambria Math" w:hAnsi="Cambria Math" w:cs="Times New Roman"/>
                    <w:color w:val="000000"/>
                    <w:sz w:val="22"/>
                    <w:szCs w:val="22"/>
                  </w:rPr>
                  <m:t>+632,00</m:t>
                </m:r>
              </m:oMath>
            </m:oMathPara>
          </w:p>
        </w:tc>
        <w:tc>
          <w:tcPr>
            <w:tcW w:w="992" w:type="dxa"/>
            <w:vAlign w:val="center"/>
          </w:tcPr>
          <w:p w14:paraId="3780535A"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themeColor="text1"/>
                <w:sz w:val="22"/>
                <w:szCs w:val="22"/>
              </w:rPr>
              <w:t>0,75</w:t>
            </w:r>
          </w:p>
        </w:tc>
      </w:tr>
      <w:tr w:rsidR="007A7663" w:rsidRPr="00804FE0" w14:paraId="1E4B6A16" w14:textId="77777777" w:rsidTr="007A7663">
        <w:tc>
          <w:tcPr>
            <w:tcW w:w="9356" w:type="dxa"/>
            <w:gridSpan w:val="4"/>
          </w:tcPr>
          <w:p w14:paraId="16D5AC9B" w14:textId="77777777" w:rsidR="007A7663" w:rsidRPr="002868CC" w:rsidRDefault="007A7663" w:rsidP="002868CC">
            <w:pPr>
              <w:widowControl w:val="0"/>
              <w:autoSpaceDE w:val="0"/>
              <w:autoSpaceDN w:val="0"/>
              <w:adjustRightInd w:val="0"/>
              <w:ind w:firstLine="360"/>
              <w:jc w:val="center"/>
              <w:rPr>
                <w:rFonts w:ascii="Times New Roman" w:hAnsi="Times New Roman" w:cs="Times New Roman"/>
                <w:noProof/>
                <w:color w:val="000000" w:themeColor="text1"/>
                <w:sz w:val="22"/>
                <w:szCs w:val="22"/>
              </w:rPr>
            </w:pPr>
            <w:r w:rsidRPr="002868CC">
              <w:rPr>
                <w:rFonts w:ascii="Times New Roman" w:hAnsi="Times New Roman" w:cs="Times New Roman"/>
                <w:noProof/>
                <w:color w:val="000000" w:themeColor="text1"/>
                <w:sz w:val="22"/>
                <w:szCs w:val="22"/>
              </w:rPr>
              <w:t>Ароматические</w:t>
            </w:r>
          </w:p>
        </w:tc>
      </w:tr>
      <w:tr w:rsidR="007A7663" w:rsidRPr="00804FE0" w14:paraId="5C138BB7" w14:textId="77777777" w:rsidTr="002868CC">
        <w:tc>
          <w:tcPr>
            <w:tcW w:w="851" w:type="dxa"/>
          </w:tcPr>
          <w:p w14:paraId="4E31952C" w14:textId="77777777"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14:paraId="5F34A840"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14:paraId="02279557" w14:textId="77777777" w:rsidR="007A7663" w:rsidRPr="002868CC" w:rsidRDefault="006D5B2B" w:rsidP="002868CC">
            <w:pPr>
              <w:shd w:val="clear" w:color="auto" w:fill="FFFFFF"/>
              <w:ind w:firstLine="34"/>
              <w:jc w:val="center"/>
              <w:rPr>
                <w:rFonts w:ascii="Times New Roman" w:eastAsia="Times New Roman" w:hAnsi="Times New Roman" w:cs="Times New Roman"/>
                <w:i/>
                <w:color w:val="000000"/>
                <w:sz w:val="22"/>
                <w:szCs w:val="22"/>
              </w:rPr>
            </w:pPr>
            <m:oMathPara>
              <m:oMathParaPr>
                <m:jc m:val="center"/>
              </m:oMathParaPr>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=-1,46∙</m:t>
                </m:r>
                <m:sSup>
                  <m:sSupPr>
                    <m:ctrlPr>
                      <w:rPr>
                        <w:rFonts w:ascii="Cambria Math" w:eastAsia="Times New Roman" w:hAnsi="Cambria Math" w:cs="Times New Roman"/>
                        <w:i/>
                        <w:color w:val="000000"/>
                        <w:sz w:val="22"/>
                        <w:szCs w:val="22"/>
                      </w:rPr>
                    </m:ctrlPr>
                  </m:sSupPr>
                  <m:e>
                    <m:r>
                      <w:rPr>
                        <w:rFonts w:ascii="Cambria Math" w:eastAsia="Times New Roman" w:hAnsi="Cambria Math" w:cs="Times New Roman"/>
                        <w:color w:val="000000"/>
                        <w:sz w:val="22"/>
                        <w:szCs w:val="22"/>
                      </w:rPr>
                      <m:t>10</m:t>
                    </m:r>
                  </m:e>
                  <m:sup>
                    <m:r>
                      <w:rPr>
                        <w:rFonts w:ascii="Cambria Math" w:eastAsia="Times New Roman" w:hAnsi="Cambria Math" w:cs="Times New Roman"/>
                        <w:color w:val="000000"/>
                        <w:sz w:val="22"/>
                        <w:szCs w:val="22"/>
                      </w:rPr>
                      <m:t>-6</m:t>
                    </m:r>
                  </m:sup>
                </m:sSup>
                <m:sSup>
                  <m:sSupPr>
                    <m:ctrlPr>
                      <w:rPr>
                        <w:rFonts w:ascii="Cambria Math" w:eastAsia="Times New Roman" w:hAnsi="Cambria Math" w:cs="Times New Roman"/>
                        <w:i/>
                        <w:color w:val="000000"/>
                        <w:sz w:val="22"/>
                        <w:szCs w:val="22"/>
                      </w:rPr>
                    </m:ctrlPr>
                  </m:sSupPr>
                  <m:e>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e>
                  <m:sup>
                    <m:r>
                      <w:rPr>
                        <w:rFonts w:ascii="Cambria Math" w:eastAsia="Times New Roman" w:hAnsi="Cambria Math" w:cs="Times New Roman"/>
                        <w:color w:val="000000"/>
                        <w:sz w:val="22"/>
                        <w:szCs w:val="22"/>
                      </w:rPr>
                      <m:t>2</m:t>
                    </m:r>
                  </m:sup>
                </m:sSup>
                <m:r>
                  <w:rPr>
                    <w:rFonts w:ascii="Cambria Math" w:eastAsia="Times New Roman" w:hAnsi="Cambria Math" w:cs="Times New Roman"/>
                    <w:color w:val="000000"/>
                    <w:sz w:val="22"/>
                    <w:szCs w:val="22"/>
                  </w:rPr>
                  <m:t>+0,04</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xим</m:t>
                    </m:r>
                  </m:sub>
                </m:sSub>
                <m:r>
                  <w:rPr>
                    <w:rFonts w:ascii="Cambria Math" w:eastAsia="Times New Roman" w:hAnsi="Cambria Math" w:cs="Times New Roman"/>
                    <w:color w:val="000000"/>
                    <w:sz w:val="22"/>
                    <w:szCs w:val="22"/>
                  </w:rPr>
                  <m:t>- 130,00</m:t>
                </m:r>
              </m:oMath>
            </m:oMathPara>
          </w:p>
        </w:tc>
        <w:tc>
          <w:tcPr>
            <w:tcW w:w="992" w:type="dxa"/>
            <w:vAlign w:val="center"/>
          </w:tcPr>
          <w:p w14:paraId="4398E846"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0,93</w:t>
            </w:r>
          </w:p>
        </w:tc>
      </w:tr>
      <w:tr w:rsidR="007A7663" w:rsidRPr="00804FE0" w14:paraId="5B498D79" w14:textId="77777777" w:rsidTr="002868CC">
        <w:tc>
          <w:tcPr>
            <w:tcW w:w="851" w:type="dxa"/>
          </w:tcPr>
          <w:p w14:paraId="74E3C47E" w14:textId="77777777"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14:paraId="60F60DE2"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НКПР</w:t>
            </w:r>
          </w:p>
        </w:tc>
        <w:tc>
          <w:tcPr>
            <w:tcW w:w="5529" w:type="dxa"/>
            <w:vAlign w:val="center"/>
          </w:tcPr>
          <w:p w14:paraId="5A7F7788" w14:textId="77777777" w:rsidR="007A7663" w:rsidRPr="002868CC" w:rsidRDefault="007A7663" w:rsidP="002868CC">
            <w:pPr>
              <w:widowControl w:val="0"/>
              <w:autoSpaceDE w:val="0"/>
              <w:autoSpaceDN w:val="0"/>
              <w:adjustRightInd w:val="0"/>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НКПР</m:t>
                </m:r>
                <m:r>
                  <w:rPr>
                    <w:rFonts w:ascii="Cambria Math" w:hAnsi="Cambria Math" w:cs="Times New Roman"/>
                    <w:noProof/>
                    <w:color w:val="000000"/>
                    <w:sz w:val="22"/>
                    <w:szCs w:val="22"/>
                  </w:rPr>
                  <m:t>=</m:t>
                </m:r>
                <m:r>
                  <w:rPr>
                    <w:rFonts w:ascii="Cambria Math" w:hAnsi="Cambria Math" w:cs="Arial"/>
                    <w:color w:val="000000"/>
                    <w:sz w:val="22"/>
                    <w:szCs w:val="22"/>
                  </w:rPr>
                  <m:t>2,88∙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-8</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- 5,24∙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-4</m:t>
                    </m:r>
                  </m:sup>
                </m:sSup>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+2,90</m:t>
                </m:r>
              </m:oMath>
            </m:oMathPara>
          </w:p>
        </w:tc>
        <w:tc>
          <w:tcPr>
            <w:tcW w:w="992" w:type="dxa"/>
            <w:vAlign w:val="center"/>
          </w:tcPr>
          <w:p w14:paraId="671993D7"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 xml:space="preserve">0,98 </w:t>
            </w:r>
          </w:p>
        </w:tc>
      </w:tr>
      <w:tr w:rsidR="007A7663" w:rsidRPr="00804FE0" w14:paraId="79224168" w14:textId="77777777" w:rsidTr="002868CC">
        <w:tc>
          <w:tcPr>
            <w:tcW w:w="851" w:type="dxa"/>
          </w:tcPr>
          <w:p w14:paraId="2FC54A27" w14:textId="77777777"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14:paraId="3EBA82EC"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ВКПР</w:t>
            </w:r>
          </w:p>
        </w:tc>
        <w:tc>
          <w:tcPr>
            <w:tcW w:w="5529" w:type="dxa"/>
            <w:vAlign w:val="center"/>
          </w:tcPr>
          <w:p w14:paraId="143D7FE3" w14:textId="77777777" w:rsidR="007A7663" w:rsidRPr="002868CC" w:rsidRDefault="007A7663" w:rsidP="002868CC">
            <w:pPr>
              <w:widowControl w:val="0"/>
              <w:autoSpaceDE w:val="0"/>
              <w:autoSpaceDN w:val="0"/>
              <w:adjustRightInd w:val="0"/>
              <w:ind w:left="-112"/>
              <w:jc w:val="center"/>
              <w:rPr>
                <w:rFonts w:ascii="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ВКПР</m:t>
                </m:r>
                <m:r>
                  <w:rPr>
                    <w:rFonts w:ascii="Cambria Math" w:hAnsi="Cambria Math" w:cs="Times New Roman"/>
                    <w:noProof/>
                    <w:color w:val="000000"/>
                    <w:sz w:val="22"/>
                    <w:szCs w:val="22"/>
                  </w:rPr>
                  <m:t>=</m:t>
                </m:r>
                <m:r>
                  <w:rPr>
                    <w:rFonts w:ascii="Cambria Math" w:hAnsi="Cambria Math" w:cs="Arial"/>
                    <w:color w:val="000000"/>
                    <w:sz w:val="22"/>
                    <w:szCs w:val="22"/>
                  </w:rPr>
                  <m:t>1,94∙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-7</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- 2,58∙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-3</m:t>
                    </m:r>
                  </m:sup>
                </m:sSup>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+14,20</m:t>
                </m:r>
              </m:oMath>
            </m:oMathPara>
          </w:p>
        </w:tc>
        <w:tc>
          <w:tcPr>
            <w:tcW w:w="992" w:type="dxa"/>
            <w:vAlign w:val="center"/>
          </w:tcPr>
          <w:p w14:paraId="165FED60"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0,81</w:t>
            </w:r>
          </w:p>
        </w:tc>
      </w:tr>
      <w:tr w:rsidR="007A7663" w:rsidRPr="00804FE0" w14:paraId="51852FFB" w14:textId="77777777" w:rsidTr="002868CC">
        <w:tc>
          <w:tcPr>
            <w:tcW w:w="851" w:type="dxa"/>
          </w:tcPr>
          <w:p w14:paraId="32342233" w14:textId="77777777" w:rsidR="007A7663" w:rsidRPr="002868CC" w:rsidRDefault="007A7663" w:rsidP="002868CC">
            <w:pPr>
              <w:widowControl w:val="0"/>
              <w:numPr>
                <w:ilvl w:val="0"/>
                <w:numId w:val="11"/>
              </w:numPr>
              <w:autoSpaceDE w:val="0"/>
              <w:autoSpaceDN w:val="0"/>
              <w:adjustRightInd w:val="0"/>
              <w:ind w:left="0" w:firstLine="0"/>
              <w:jc w:val="center"/>
              <w:rPr>
                <w:rFonts w:ascii="Times New Roman" w:hAnsi="Times New Roman" w:cs="Times New Roman"/>
                <w:noProof/>
                <w:color w:val="000000"/>
                <w:sz w:val="22"/>
                <w:szCs w:val="22"/>
              </w:rPr>
            </w:pPr>
          </w:p>
        </w:tc>
        <w:tc>
          <w:tcPr>
            <w:tcW w:w="1984" w:type="dxa"/>
            <w:vAlign w:val="center"/>
          </w:tcPr>
          <w:p w14:paraId="1510DC44"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НТПР</w:t>
            </w:r>
          </w:p>
        </w:tc>
        <w:tc>
          <w:tcPr>
            <w:tcW w:w="5529" w:type="dxa"/>
            <w:vAlign w:val="center"/>
          </w:tcPr>
          <w:p w14:paraId="42DED918"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ParaPr>
                <m:jc m:val="center"/>
              </m:oMathParaPr>
              <m:oMath>
                <m:r>
                  <m:rPr>
                    <m:sty m:val="p"/>
                  </m:rPr>
                  <w:rPr>
                    <w:rFonts w:ascii="Cambria Math" w:hAnsi="Cambria Math" w:cs="Times New Roman"/>
                    <w:noProof/>
                    <w:color w:val="000000"/>
                    <w:sz w:val="22"/>
                    <w:szCs w:val="22"/>
                  </w:rPr>
                  <m:t>НТПР</m:t>
                </m:r>
                <m:r>
                  <w:rPr>
                    <w:rFonts w:ascii="Cambria Math" w:hAnsi="Cambria Math" w:cs="Times New Roman"/>
                    <w:noProof/>
                    <w:color w:val="000000"/>
                    <w:sz w:val="22"/>
                    <w:szCs w:val="22"/>
                  </w:rPr>
                  <m:t>=</m:t>
                </m:r>
                <m:r>
                  <w:rPr>
                    <w:rFonts w:ascii="Cambria Math" w:hAnsi="Cambria Math" w:cs="Arial"/>
                    <w:color w:val="000000"/>
                    <w:sz w:val="22"/>
                    <w:szCs w:val="22"/>
                  </w:rPr>
                  <m:t>-4,94∙</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-6</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+0,07</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- 189,00</m:t>
                </m:r>
              </m:oMath>
            </m:oMathPara>
          </w:p>
        </w:tc>
        <w:tc>
          <w:tcPr>
            <w:tcW w:w="992" w:type="dxa"/>
            <w:vAlign w:val="center"/>
          </w:tcPr>
          <w:p w14:paraId="7A3B56FD"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0,96</w:t>
            </w:r>
          </w:p>
        </w:tc>
      </w:tr>
      <w:tr w:rsidR="007A7663" w:rsidRPr="00804FE0" w14:paraId="4E4BA8CF" w14:textId="77777777" w:rsidTr="002868CC">
        <w:tc>
          <w:tcPr>
            <w:tcW w:w="851" w:type="dxa"/>
          </w:tcPr>
          <w:p w14:paraId="7D8E84A0" w14:textId="77777777" w:rsidR="007A7663" w:rsidRPr="002868CC" w:rsidRDefault="007A7663" w:rsidP="007A7663">
            <w:pPr>
              <w:widowControl w:val="0"/>
              <w:numPr>
                <w:ilvl w:val="0"/>
                <w:numId w:val="11"/>
              </w:numPr>
              <w:autoSpaceDE w:val="0"/>
              <w:autoSpaceDN w:val="0"/>
              <w:adjustRightInd w:val="0"/>
              <w:spacing w:line="360" w:lineRule="auto"/>
              <w:ind w:left="0" w:firstLine="0"/>
              <w:jc w:val="center"/>
              <w:rPr>
                <w:rFonts w:ascii="Times New Roman" w:hAnsi="Times New Roman" w:cs="Times New Roman"/>
                <w:noProof/>
                <w:color w:val="000000"/>
                <w:sz w:val="22"/>
                <w:szCs w:val="22"/>
              </w:rPr>
            </w:pPr>
          </w:p>
        </w:tc>
        <w:tc>
          <w:tcPr>
            <w:tcW w:w="1984" w:type="dxa"/>
            <w:vAlign w:val="center"/>
          </w:tcPr>
          <w:p w14:paraId="5F82E329"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ВТПР</w:t>
            </w:r>
          </w:p>
        </w:tc>
        <w:tc>
          <w:tcPr>
            <w:tcW w:w="5529" w:type="dxa"/>
            <w:vAlign w:val="center"/>
          </w:tcPr>
          <w:p w14:paraId="3B51919C" w14:textId="77777777" w:rsidR="007A7663" w:rsidRPr="002868CC" w:rsidRDefault="007A7663" w:rsidP="002868CC">
            <w:pPr>
              <w:widowControl w:val="0"/>
              <w:autoSpaceDE w:val="0"/>
              <w:autoSpaceDN w:val="0"/>
              <w:adjustRightInd w:val="0"/>
              <w:jc w:val="center"/>
              <w:rPr>
                <w:rFonts w:ascii="Times New Roman" w:eastAsia="Times New Roman" w:hAnsi="Times New Roman" w:cs="Times New Roman"/>
                <w:i/>
                <w:noProof/>
                <w:color w:val="000000"/>
                <w:sz w:val="22"/>
                <w:szCs w:val="22"/>
              </w:rPr>
            </w:pPr>
            <m:oMathPara>
              <m:oMath>
                <m:r>
                  <m:rPr>
                    <m:sty m:val="p"/>
                  </m:rPr>
                  <w:rPr>
                    <w:rFonts w:ascii="Cambria Math" w:hAnsi="Cambria Math" w:cs="Times New Roman"/>
                    <w:noProof/>
                    <w:color w:val="000000"/>
                    <w:sz w:val="22"/>
                    <w:szCs w:val="22"/>
                  </w:rPr>
                  <m:t>ВТПР</m:t>
                </m:r>
                <m:r>
                  <w:rPr>
                    <w:rFonts w:ascii="Cambria Math" w:hAnsi="Cambria Math" w:cs="Arial"/>
                    <w:color w:val="000000"/>
                    <w:sz w:val="22"/>
                    <w:szCs w:val="22"/>
                  </w:rPr>
                  <m:t>=-3,58∙</m:t>
                </m:r>
                <m:sSup>
                  <m:sSupPr>
                    <m:ctrlPr>
                      <w:rPr>
                        <w:rFonts w:ascii="Cambria Math" w:hAnsi="Cambria Math" w:cs="Arial"/>
                        <w:i/>
                        <w:color w:val="000000"/>
                        <w:sz w:val="22"/>
                        <w:szCs w:val="22"/>
                      </w:rPr>
                    </m:ctrlPr>
                  </m:sSupPr>
                  <m:e>
                    <m:r>
                      <w:rPr>
                        <w:rFonts w:ascii="Cambria Math" w:hAnsi="Cambria Math" w:cs="Arial"/>
                        <w:color w:val="000000"/>
                        <w:sz w:val="22"/>
                        <w:szCs w:val="22"/>
                      </w:rPr>
                      <m:t>10</m:t>
                    </m:r>
                  </m:e>
                  <m:sup>
                    <m:r>
                      <w:rPr>
                        <w:rFonts w:ascii="Cambria Math" w:hAnsi="Cambria Math" w:cs="Arial"/>
                        <w:color w:val="000000"/>
                        <w:sz w:val="22"/>
                        <w:szCs w:val="22"/>
                      </w:rPr>
                      <m:t>-6</m:t>
                    </m:r>
                  </m:sup>
                </m:sSup>
                <m:sSup>
                  <m:sSupPr>
                    <m:ctrlPr>
                      <w:rPr>
                        <w:rFonts w:ascii="Cambria Math" w:hAnsi="Cambria Math" w:cs="Arial"/>
                        <w:i/>
                        <w:color w:val="000000"/>
                        <w:sz w:val="22"/>
                        <w:szCs w:val="22"/>
                      </w:rPr>
                    </m:ctrlPr>
                  </m:sSupPr>
                  <m:e>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e>
                  <m:sup>
                    <m:r>
                      <w:rPr>
                        <w:rFonts w:ascii="Cambria Math" w:hAnsi="Cambria Math" w:cs="Arial"/>
                        <w:color w:val="000000"/>
                        <w:sz w:val="22"/>
                        <w:szCs w:val="22"/>
                      </w:rPr>
                      <m:t>2</m:t>
                    </m:r>
                  </m:sup>
                </m:sSup>
                <m:r>
                  <w:rPr>
                    <w:rFonts w:ascii="Cambria Math" w:hAnsi="Cambria Math" w:cs="Arial"/>
                    <w:color w:val="000000"/>
                    <w:sz w:val="22"/>
                    <w:szCs w:val="22"/>
                  </w:rPr>
                  <m:t>+0,06</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xим</m:t>
                    </m:r>
                  </m:sub>
                </m:sSub>
                <m:r>
                  <w:rPr>
                    <w:rFonts w:ascii="Cambria Math" w:hAnsi="Cambria Math" w:cs="Arial"/>
                    <w:color w:val="000000"/>
                    <w:sz w:val="22"/>
                    <w:szCs w:val="22"/>
                  </w:rPr>
                  <m:t>- 157,00</m:t>
                </m:r>
              </m:oMath>
            </m:oMathPara>
          </w:p>
        </w:tc>
        <w:tc>
          <w:tcPr>
            <w:tcW w:w="992" w:type="dxa"/>
            <w:vAlign w:val="center"/>
          </w:tcPr>
          <w:p w14:paraId="434BCEDC" w14:textId="77777777" w:rsidR="007A7663" w:rsidRPr="002868CC" w:rsidRDefault="007A7663" w:rsidP="002868CC">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0,93</w:t>
            </w:r>
          </w:p>
        </w:tc>
      </w:tr>
      <w:tr w:rsidR="007A7663" w:rsidRPr="00804FE0" w14:paraId="2B6D0673" w14:textId="77777777" w:rsidTr="007A7663">
        <w:tc>
          <w:tcPr>
            <w:tcW w:w="9356" w:type="dxa"/>
            <w:gridSpan w:val="4"/>
          </w:tcPr>
          <w:p w14:paraId="4797F3B3" w14:textId="77777777"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lang w:val="ru-RU"/>
              </w:rPr>
              <w:t>Углеводороды (алканы, алкены, алкины, карбоциклические)</w:t>
            </w:r>
          </w:p>
        </w:tc>
      </w:tr>
      <w:tr w:rsidR="007A7663" w:rsidRPr="00804FE0" w14:paraId="56459253" w14:textId="77777777" w:rsidTr="002868CC">
        <w:trPr>
          <w:trHeight w:val="298"/>
        </w:trPr>
        <w:tc>
          <w:tcPr>
            <w:tcW w:w="851" w:type="dxa"/>
          </w:tcPr>
          <w:p w14:paraId="109D3D40" w14:textId="77777777" w:rsidR="007A7663" w:rsidRPr="002868CC" w:rsidRDefault="007A7663" w:rsidP="00F97A22">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lang w:val="ru-RU"/>
              </w:rPr>
            </w:pPr>
          </w:p>
        </w:tc>
        <w:tc>
          <w:tcPr>
            <w:tcW w:w="1984" w:type="dxa"/>
            <w:vAlign w:val="center"/>
          </w:tcPr>
          <w:p w14:paraId="7B43810F" w14:textId="77777777"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Т</w:t>
            </w:r>
            <w:r w:rsidRPr="002868CC">
              <w:rPr>
                <w:rFonts w:ascii="Times New Roman" w:hAnsi="Times New Roman" w:cs="Times New Roman"/>
                <w:noProof/>
                <w:color w:val="000000"/>
                <w:sz w:val="22"/>
                <w:szCs w:val="22"/>
                <w:lang w:val="ru-RU"/>
              </w:rPr>
              <w:t>всп</w:t>
            </w:r>
          </w:p>
        </w:tc>
        <w:tc>
          <w:tcPr>
            <w:tcW w:w="5529" w:type="dxa"/>
            <w:vAlign w:val="center"/>
          </w:tcPr>
          <w:p w14:paraId="67BB2138" w14:textId="77777777" w:rsidR="007A7663" w:rsidRPr="002868CC" w:rsidRDefault="006D5B2B" w:rsidP="00F97A22">
            <w:pPr>
              <w:shd w:val="clear" w:color="auto" w:fill="FFFFFF"/>
              <w:ind w:firstLine="709"/>
              <w:jc w:val="center"/>
              <w:rPr>
                <w:rFonts w:ascii="Times New Roman" w:eastAsia="Times New Roman" w:hAnsi="Times New Roman" w:cs="Times New Roman"/>
                <w:color w:val="000000"/>
                <w:sz w:val="22"/>
                <w:szCs w:val="22"/>
              </w:rPr>
            </w:pPr>
            <m:oMathPara>
              <m:oMath>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Т</m:t>
                    </m:r>
                  </m:e>
                  <m:sub>
                    <m:r>
                      <w:rPr>
                        <w:rFonts w:ascii="Cambria Math" w:eastAsia="Times New Roman" w:hAnsi="Cambria Math" w:cs="Times New Roman"/>
                        <w:color w:val="000000"/>
                        <w:sz w:val="22"/>
                        <w:szCs w:val="22"/>
                      </w:rPr>
                      <m:t>всп</m:t>
                    </m:r>
                  </m:sub>
                </m:sSub>
                <m:r>
                  <w:rPr>
                    <w:rFonts w:ascii="Cambria Math" w:eastAsia="Times New Roman" w:hAnsi="Cambria Math" w:cs="Times New Roman"/>
                    <w:color w:val="000000"/>
                    <w:sz w:val="22"/>
                    <w:szCs w:val="22"/>
                  </w:rPr>
                  <m:t>=0,03</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w:rPr>
                        <w:rFonts w:ascii="Cambria Math" w:eastAsia="Times New Roman" w:hAnsi="Cambria Math" w:cs="Times New Roman"/>
                        <w:sz w:val="22"/>
                        <w:szCs w:val="22"/>
                      </w:rPr>
                      <m:t>xим</m:t>
                    </m:r>
                  </m:sub>
                </m:sSub>
                <m:r>
                  <w:rPr>
                    <w:rFonts w:ascii="Cambria Math" w:eastAsia="Times New Roman" w:hAnsi="Cambria Math" w:cs="Times New Roman"/>
                    <w:sz w:val="22"/>
                    <w:szCs w:val="22"/>
                  </w:rPr>
                  <m:t>-131,08</m:t>
                </m:r>
              </m:oMath>
            </m:oMathPara>
          </w:p>
        </w:tc>
        <w:tc>
          <w:tcPr>
            <w:tcW w:w="992" w:type="dxa"/>
            <w:vAlign w:val="center"/>
          </w:tcPr>
          <w:p w14:paraId="10F65C74" w14:textId="77777777"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0,86</w:t>
            </w:r>
          </w:p>
        </w:tc>
      </w:tr>
      <w:tr w:rsidR="007A7663" w:rsidRPr="00804FE0" w14:paraId="0F5D4491" w14:textId="77777777" w:rsidTr="002868CC">
        <w:trPr>
          <w:trHeight w:val="257"/>
        </w:trPr>
        <w:tc>
          <w:tcPr>
            <w:tcW w:w="851" w:type="dxa"/>
          </w:tcPr>
          <w:p w14:paraId="460B5F3B" w14:textId="77777777" w:rsidR="007A7663" w:rsidRPr="002868CC" w:rsidRDefault="007A7663" w:rsidP="00F97A22">
            <w:pPr>
              <w:widowControl w:val="0"/>
              <w:numPr>
                <w:ilvl w:val="0"/>
                <w:numId w:val="11"/>
              </w:numPr>
              <w:autoSpaceDE w:val="0"/>
              <w:autoSpaceDN w:val="0"/>
              <w:adjustRightInd w:val="0"/>
              <w:ind w:hanging="720"/>
              <w:jc w:val="center"/>
              <w:rPr>
                <w:rFonts w:ascii="Times New Roman" w:hAnsi="Times New Roman" w:cs="Times New Roman"/>
                <w:noProof/>
                <w:color w:val="000000"/>
                <w:sz w:val="22"/>
                <w:szCs w:val="22"/>
              </w:rPr>
            </w:pPr>
          </w:p>
        </w:tc>
        <w:tc>
          <w:tcPr>
            <w:tcW w:w="1984" w:type="dxa"/>
            <w:vAlign w:val="center"/>
          </w:tcPr>
          <w:p w14:paraId="3D51358C" w14:textId="77777777"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lang w:val="ru-RU"/>
              </w:rPr>
            </w:pPr>
            <w:r w:rsidRPr="002868CC">
              <w:rPr>
                <w:rFonts w:ascii="Times New Roman" w:hAnsi="Times New Roman" w:cs="Times New Roman"/>
                <w:noProof/>
                <w:color w:val="000000"/>
                <w:sz w:val="22"/>
                <w:szCs w:val="22"/>
              </w:rPr>
              <w:t>Q</w:t>
            </w:r>
            <w:r w:rsidRPr="002868CC">
              <w:rPr>
                <w:rFonts w:ascii="Times New Roman" w:hAnsi="Times New Roman" w:cs="Times New Roman"/>
                <w:noProof/>
                <w:color w:val="000000"/>
                <w:sz w:val="22"/>
                <w:szCs w:val="22"/>
                <w:vertAlign w:val="subscript"/>
                <w:lang w:val="ru-RU"/>
              </w:rPr>
              <w:t>Н</w:t>
            </w:r>
          </w:p>
        </w:tc>
        <w:tc>
          <w:tcPr>
            <w:tcW w:w="5529" w:type="dxa"/>
            <w:vAlign w:val="center"/>
          </w:tcPr>
          <w:p w14:paraId="6F8010E7" w14:textId="77777777" w:rsidR="007A7663" w:rsidRPr="002868CC" w:rsidRDefault="006D5B2B" w:rsidP="00F97A22">
            <w:pPr>
              <w:widowControl w:val="0"/>
              <w:autoSpaceDE w:val="0"/>
              <w:autoSpaceDN w:val="0"/>
              <w:adjustRightInd w:val="0"/>
              <w:jc w:val="center"/>
              <w:rPr>
                <w:rFonts w:ascii="Times New Roman" w:eastAsia="Times New Roman" w:hAnsi="Times New Roman" w:cs="Times New Roman"/>
                <w:noProof/>
                <w:color w:val="000000"/>
                <w:sz w:val="22"/>
                <w:szCs w:val="22"/>
              </w:rPr>
            </w:pPr>
            <m:oMathPara>
              <m:oMath>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lang w:val="en-GB"/>
                      </w:rPr>
                      <m:t>Q</m:t>
                    </m:r>
                  </m:e>
                  <m:sub>
                    <m:r>
                      <w:rPr>
                        <w:rFonts w:ascii="Cambria Math" w:hAnsi="Arial" w:cs="Arial"/>
                        <w:color w:val="000000" w:themeColor="text1"/>
                        <w:sz w:val="22"/>
                        <w:szCs w:val="22"/>
                      </w:rPr>
                      <m:t>н</m:t>
                    </m:r>
                  </m:sub>
                </m:sSub>
                <m:r>
                  <w:rPr>
                    <w:rFonts w:ascii="Cambria Math" w:hAnsi="Arial" w:cs="Arial"/>
                    <w:color w:val="000000"/>
                    <w:sz w:val="22"/>
                    <w:szCs w:val="22"/>
                  </w:rPr>
                  <m:t>=0,94</m:t>
                </m:r>
                <m:sSub>
                  <m:sSubPr>
                    <m:ctrlPr>
                      <w:rPr>
                        <w:rFonts w:ascii="Cambria Math" w:hAnsi="Cambria Math" w:cs="Arial"/>
                        <w:i/>
                        <w:color w:val="000000"/>
                        <w:sz w:val="22"/>
                        <w:szCs w:val="22"/>
                      </w:rPr>
                    </m:ctrlPr>
                  </m:sSubPr>
                  <m:e>
                    <m:r>
                      <w:rPr>
                        <w:rFonts w:ascii="Cambria Math" w:hAnsi="Cambria Math" w:cs="Arial"/>
                        <w:color w:val="000000"/>
                        <w:sz w:val="22"/>
                        <w:szCs w:val="22"/>
                      </w:rPr>
                      <m:t>e</m:t>
                    </m:r>
                  </m:e>
                  <m:sub>
                    <m:r>
                      <w:rPr>
                        <w:rFonts w:ascii="Cambria Math" w:hAnsi="Cambria Math" w:cs="Arial"/>
                        <w:color w:val="000000"/>
                        <w:sz w:val="22"/>
                        <w:szCs w:val="22"/>
                      </w:rPr>
                      <m:t>x</m:t>
                    </m:r>
                  </m:sub>
                </m:sSub>
                <m:r>
                  <w:rPr>
                    <w:rFonts w:ascii="Cambria Math" w:hAnsi="Arial" w:cs="Arial"/>
                    <w:color w:val="000000"/>
                    <w:sz w:val="22"/>
                    <w:szCs w:val="22"/>
                  </w:rPr>
                  <m:t>+ 66,70</m:t>
                </m:r>
              </m:oMath>
            </m:oMathPara>
          </w:p>
        </w:tc>
        <w:tc>
          <w:tcPr>
            <w:tcW w:w="992" w:type="dxa"/>
            <w:vAlign w:val="center"/>
          </w:tcPr>
          <w:p w14:paraId="1F154DFA" w14:textId="77777777" w:rsidR="007A7663" w:rsidRPr="002868CC" w:rsidRDefault="007A7663" w:rsidP="00F97A22">
            <w:pPr>
              <w:widowControl w:val="0"/>
              <w:autoSpaceDE w:val="0"/>
              <w:autoSpaceDN w:val="0"/>
              <w:adjustRightInd w:val="0"/>
              <w:jc w:val="center"/>
              <w:rPr>
                <w:rFonts w:ascii="Times New Roman" w:hAnsi="Times New Roman" w:cs="Times New Roman"/>
                <w:noProof/>
                <w:color w:val="000000"/>
                <w:sz w:val="22"/>
                <w:szCs w:val="22"/>
              </w:rPr>
            </w:pPr>
            <w:r w:rsidRPr="002868CC">
              <w:rPr>
                <w:rFonts w:ascii="Times New Roman" w:hAnsi="Times New Roman" w:cs="Times New Roman"/>
                <w:noProof/>
                <w:color w:val="000000"/>
                <w:sz w:val="22"/>
                <w:szCs w:val="22"/>
              </w:rPr>
              <w:t>0,99</w:t>
            </w:r>
          </w:p>
        </w:tc>
      </w:tr>
    </w:tbl>
    <w:p w14:paraId="081C32DD" w14:textId="77777777" w:rsidR="007A7663" w:rsidRDefault="007A7663" w:rsidP="007A7663">
      <w:pPr>
        <w:pStyle w:val="ListParagraph"/>
        <w:spacing w:after="0" w:line="360" w:lineRule="auto"/>
        <w:ind w:left="0" w:firstLine="709"/>
        <w:jc w:val="both"/>
        <w:rPr>
          <w:rFonts w:ascii="Times New Roman" w:hAnsi="Times New Roman" w:cs="Times New Roman"/>
          <w:sz w:val="28"/>
          <w:szCs w:val="28"/>
        </w:rPr>
      </w:pPr>
    </w:p>
    <w:p w14:paraId="3CD80700" w14:textId="77777777" w:rsidR="00354992" w:rsidRDefault="00354992" w:rsidP="007A7663">
      <w:pPr>
        <w:pStyle w:val="ListParagraph"/>
        <w:spacing w:after="0" w:line="360" w:lineRule="auto"/>
        <w:ind w:left="0" w:firstLine="709"/>
        <w:jc w:val="both"/>
        <w:rPr>
          <w:rFonts w:ascii="Times New Roman" w:hAnsi="Times New Roman" w:cs="Times New Roman"/>
          <w:sz w:val="28"/>
          <w:szCs w:val="28"/>
        </w:rPr>
      </w:pPr>
      <w:r w:rsidRPr="00B533FF">
        <w:rPr>
          <w:rFonts w:ascii="Times New Roman" w:hAnsi="Times New Roman" w:cs="Times New Roman"/>
          <w:sz w:val="28"/>
          <w:szCs w:val="28"/>
        </w:rPr>
        <w:t xml:space="preserve">Изменения физической эксергии изучали на примере </w:t>
      </w:r>
      <w:r w:rsidR="00FA3846">
        <w:rPr>
          <w:rFonts w:ascii="Times New Roman" w:hAnsi="Times New Roman" w:cs="Times New Roman"/>
          <w:sz w:val="28"/>
          <w:szCs w:val="28"/>
        </w:rPr>
        <w:t>Liquefied Natural Gas</w:t>
      </w:r>
      <w:r w:rsidR="00FA3846" w:rsidRPr="00FA3846">
        <w:rPr>
          <w:rFonts w:ascii="Times New Roman" w:hAnsi="Times New Roman" w:cs="Times New Roman"/>
          <w:sz w:val="28"/>
          <w:szCs w:val="28"/>
        </w:rPr>
        <w:t xml:space="preserve"> </w:t>
      </w:r>
      <w:r w:rsidR="00FA3846">
        <w:rPr>
          <w:rFonts w:ascii="Times New Roman" w:hAnsi="Times New Roman" w:cs="Times New Roman"/>
          <w:sz w:val="28"/>
          <w:szCs w:val="28"/>
        </w:rPr>
        <w:t>(</w:t>
      </w:r>
      <w:r w:rsidR="00FA3846" w:rsidRPr="00FA3846">
        <w:rPr>
          <w:rFonts w:ascii="Times New Roman" w:hAnsi="Times New Roman" w:cs="Times New Roman"/>
          <w:sz w:val="28"/>
          <w:szCs w:val="28"/>
        </w:rPr>
        <w:t>LNG</w:t>
      </w:r>
      <w:r w:rsidR="00FA3846">
        <w:rPr>
          <w:rFonts w:ascii="Times New Roman" w:hAnsi="Times New Roman" w:cs="Times New Roman"/>
          <w:sz w:val="28"/>
          <w:szCs w:val="28"/>
        </w:rPr>
        <w:t>)</w:t>
      </w:r>
      <w:r w:rsidR="008272A0">
        <w:rPr>
          <w:rFonts w:ascii="Times New Roman" w:hAnsi="Times New Roman" w:cs="Times New Roman"/>
          <w:sz w:val="28"/>
          <w:szCs w:val="28"/>
        </w:rPr>
        <w:t xml:space="preserve"> </w:t>
      </w:r>
      <w:r w:rsidR="00FA3846">
        <w:rPr>
          <w:rFonts w:ascii="Times New Roman" w:hAnsi="Times New Roman" w:cs="Times New Roman"/>
          <w:sz w:val="28"/>
          <w:szCs w:val="28"/>
        </w:rPr>
        <w:t>и</w:t>
      </w:r>
      <w:r w:rsidR="00FA3846" w:rsidRPr="00FA3846">
        <w:rPr>
          <w:rFonts w:ascii="Times New Roman" w:hAnsi="Times New Roman" w:cs="Times New Roman"/>
          <w:sz w:val="28"/>
          <w:szCs w:val="28"/>
        </w:rPr>
        <w:t xml:space="preserve"> Liquified Petroleum Gas </w:t>
      </w:r>
      <w:r w:rsidR="00FA3846">
        <w:rPr>
          <w:rFonts w:ascii="Times New Roman" w:hAnsi="Times New Roman" w:cs="Times New Roman"/>
          <w:sz w:val="28"/>
          <w:szCs w:val="28"/>
        </w:rPr>
        <w:t>(</w:t>
      </w:r>
      <w:r w:rsidR="00FA3846" w:rsidRPr="00FA3846">
        <w:rPr>
          <w:rFonts w:ascii="Times New Roman" w:hAnsi="Times New Roman" w:cs="Times New Roman"/>
          <w:sz w:val="28"/>
          <w:szCs w:val="28"/>
        </w:rPr>
        <w:t>LPG)</w:t>
      </w:r>
      <w:r w:rsidR="00F97A22">
        <w:rPr>
          <w:rFonts w:ascii="Times New Roman" w:hAnsi="Times New Roman" w:cs="Times New Roman"/>
          <w:sz w:val="28"/>
          <w:szCs w:val="28"/>
        </w:rPr>
        <w:t>, транспортирующихся при</w:t>
      </w:r>
      <w:r w:rsidR="00B533FF" w:rsidRPr="00B533FF">
        <w:rPr>
          <w:rFonts w:ascii="Times New Roman" w:hAnsi="Times New Roman" w:cs="Times New Roman"/>
          <w:sz w:val="28"/>
          <w:szCs w:val="28"/>
        </w:rPr>
        <w:t xml:space="preserve"> </w:t>
      </w:r>
      <w:r w:rsidR="00B533FF" w:rsidRPr="00B533FF">
        <w:rPr>
          <w:rFonts w:ascii="Times New Roman" w:hAnsi="Times New Roman" w:cs="Times New Roman"/>
          <w:sz w:val="28"/>
          <w:szCs w:val="28"/>
        </w:rPr>
        <w:lastRenderedPageBreak/>
        <w:t>условиях, отличных от условий окружающей среды (температура и давление)</w:t>
      </w:r>
      <w:r w:rsidR="00FA3846">
        <w:rPr>
          <w:rFonts w:ascii="Times New Roman" w:hAnsi="Times New Roman" w:cs="Times New Roman"/>
          <w:sz w:val="28"/>
          <w:szCs w:val="28"/>
        </w:rPr>
        <w:t xml:space="preserve"> (Рисунок </w:t>
      </w:r>
      <w:r w:rsidR="00B533FF">
        <w:rPr>
          <w:rFonts w:ascii="Times New Roman" w:hAnsi="Times New Roman" w:cs="Times New Roman"/>
          <w:sz w:val="28"/>
          <w:szCs w:val="28"/>
        </w:rPr>
        <w:t>2)</w:t>
      </w:r>
      <w:r w:rsidR="00B533FF" w:rsidRPr="00B533FF">
        <w:rPr>
          <w:rFonts w:ascii="Times New Roman" w:hAnsi="Times New Roman" w:cs="Times New Roman"/>
          <w:sz w:val="28"/>
          <w:szCs w:val="28"/>
        </w:rPr>
        <w:t xml:space="preserve">. </w:t>
      </w:r>
    </w:p>
    <w:p w14:paraId="4691661D" w14:textId="77777777" w:rsidR="00967ACB" w:rsidRDefault="008A64F0" w:rsidP="00F432B1">
      <w:pPr>
        <w:spacing w:after="0" w:line="360" w:lineRule="auto"/>
        <w:jc w:val="both"/>
        <w:rPr>
          <w:rFonts w:ascii="Times New Roman" w:hAnsi="Times New Roman" w:cs="Times New Roman"/>
          <w:sz w:val="28"/>
          <w:szCs w:val="28"/>
        </w:rPr>
      </w:pPr>
      <w:r w:rsidRPr="00B25CBC">
        <w:rPr>
          <w:rFonts w:ascii="Times New Roman" w:hAnsi="Times New Roman" w:cs="Times New Roman"/>
          <w:noProof/>
          <w:color w:val="000000"/>
          <w:sz w:val="28"/>
          <w:szCs w:val="28"/>
          <w:shd w:val="clear" w:color="auto" w:fill="FFFFFF"/>
          <w:lang w:eastAsia="ru-RU"/>
        </w:rPr>
        <w:drawing>
          <wp:anchor distT="0" distB="0" distL="114300" distR="114300" simplePos="0" relativeHeight="251661312" behindDoc="0" locked="0" layoutInCell="1" allowOverlap="1" wp14:anchorId="4E6A27D1" wp14:editId="59864DFF">
            <wp:simplePos x="0" y="0"/>
            <wp:positionH relativeFrom="column">
              <wp:posOffset>635</wp:posOffset>
            </wp:positionH>
            <wp:positionV relativeFrom="paragraph">
              <wp:posOffset>201930</wp:posOffset>
            </wp:positionV>
            <wp:extent cx="4834255" cy="2989580"/>
            <wp:effectExtent l="0" t="0" r="4445" b="1270"/>
            <wp:wrapSquare wrapText="bothSides"/>
            <wp:docPr id="11" name="Рисунок 11" descr="C:\Users\lyuda\Documents\Людочка\ДИССЕРТАЦИЯ\газы\скриншоты\Снимок%20экрана%202018-11-19%20в%2023.1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yuda\Documents\Людочка\ДИССЕРТАЦИЯ\газы\скриншоты\Снимок%20экрана%202018-11-19%20в%2023.16.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425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3B94" w14:textId="77777777" w:rsidR="00F432B1" w:rsidRPr="00F432B1" w:rsidRDefault="00F432B1" w:rsidP="00F432B1">
      <w:pPr>
        <w:spacing w:after="0" w:line="360" w:lineRule="auto"/>
        <w:jc w:val="both"/>
        <w:rPr>
          <w:rFonts w:ascii="Times New Roman" w:hAnsi="Times New Roman" w:cs="Times New Roman"/>
          <w:sz w:val="28"/>
          <w:szCs w:val="28"/>
        </w:rPr>
      </w:pPr>
    </w:p>
    <w:p w14:paraId="57857CD3"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37127F3F"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5BA8707F"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67F0A574"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160853DF"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588647BC"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327ADA34"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2E11CDBD"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7C0EA51F" w14:textId="77777777" w:rsidR="00967ACB" w:rsidRDefault="00967ACB" w:rsidP="00FA370E">
      <w:pPr>
        <w:spacing w:after="0" w:line="360" w:lineRule="auto"/>
        <w:ind w:firstLine="709"/>
        <w:jc w:val="both"/>
        <w:rPr>
          <w:rFonts w:ascii="Times New Roman" w:hAnsi="Times New Roman" w:cs="Times New Roman"/>
          <w:b/>
          <w:color w:val="000000" w:themeColor="text1"/>
          <w:sz w:val="28"/>
          <w:szCs w:val="28"/>
          <w:shd w:val="clear" w:color="auto" w:fill="FFFFFF"/>
        </w:rPr>
      </w:pPr>
    </w:p>
    <w:p w14:paraId="58E191D1" w14:textId="77777777" w:rsidR="008A64F0" w:rsidRDefault="002E4531"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Рисунок</w:t>
      </w:r>
      <w:r w:rsidR="008A64F0" w:rsidRPr="008A64F0">
        <w:rPr>
          <w:rFonts w:ascii="Times New Roman" w:hAnsi="Times New Roman" w:cs="Times New Roman"/>
          <w:b/>
          <w:color w:val="000000" w:themeColor="text1"/>
          <w:sz w:val="28"/>
          <w:szCs w:val="28"/>
          <w:shd w:val="clear" w:color="auto" w:fill="FFFFFF"/>
        </w:rPr>
        <w:t xml:space="preserve"> 2.</w:t>
      </w:r>
      <w:r w:rsidR="008A64F0" w:rsidRPr="008A64F0">
        <w:rPr>
          <w:rFonts w:ascii="Times New Roman" w:hAnsi="Times New Roman" w:cs="Times New Roman"/>
          <w:color w:val="000000" w:themeColor="text1"/>
          <w:sz w:val="28"/>
          <w:szCs w:val="28"/>
          <w:shd w:val="clear" w:color="auto" w:fill="FFFFFF"/>
        </w:rPr>
        <w:t xml:space="preserve"> </w:t>
      </w:r>
      <w:r w:rsidR="008A64F0">
        <w:rPr>
          <w:rFonts w:ascii="Times New Roman" w:hAnsi="Times New Roman" w:cs="Times New Roman"/>
          <w:color w:val="000000" w:themeColor="text1"/>
          <w:sz w:val="28"/>
          <w:szCs w:val="28"/>
          <w:shd w:val="clear" w:color="auto" w:fill="FFFFFF"/>
        </w:rPr>
        <w:t xml:space="preserve">Изменение </w:t>
      </w:r>
      <w:r w:rsidR="008A64F0" w:rsidRPr="008A64F0">
        <w:rPr>
          <w:rFonts w:ascii="Times New Roman" w:hAnsi="Times New Roman" w:cs="Times New Roman"/>
          <w:color w:val="000000" w:themeColor="text1"/>
          <w:sz w:val="28"/>
          <w:szCs w:val="28"/>
          <w:shd w:val="clear" w:color="auto" w:fill="FFFFFF"/>
        </w:rPr>
        <w:t>физической эксер</w:t>
      </w:r>
      <w:r w:rsidR="008A64F0">
        <w:rPr>
          <w:rFonts w:ascii="Times New Roman" w:hAnsi="Times New Roman" w:cs="Times New Roman"/>
          <w:color w:val="000000" w:themeColor="text1"/>
          <w:sz w:val="28"/>
          <w:szCs w:val="28"/>
          <w:shd w:val="clear" w:color="auto" w:fill="FFFFFF"/>
        </w:rPr>
        <w:t xml:space="preserve">гии (Дж/моль) сжиженных газов в зависимости от температуры и давления </w:t>
      </w:r>
    </w:p>
    <w:p w14:paraId="60A3ECFE" w14:textId="77777777" w:rsidR="004811B8" w:rsidRDefault="004811B8" w:rsidP="00FA370E">
      <w:pPr>
        <w:spacing w:after="0" w:line="360" w:lineRule="auto"/>
        <w:ind w:firstLine="709"/>
        <w:jc w:val="both"/>
        <w:rPr>
          <w:rFonts w:ascii="Times New Roman" w:hAnsi="Times New Roman" w:cs="Times New Roman"/>
          <w:color w:val="000000" w:themeColor="text1"/>
          <w:sz w:val="28"/>
          <w:szCs w:val="28"/>
          <w:shd w:val="clear" w:color="auto" w:fill="FFFFFF"/>
        </w:rPr>
      </w:pPr>
    </w:p>
    <w:p w14:paraId="0BC7C5F6" w14:textId="77777777" w:rsidR="00AA473E" w:rsidRDefault="00967ACB" w:rsidP="00AA473E">
      <w:pPr>
        <w:widowControl w:val="0"/>
        <w:autoSpaceDE w:val="0"/>
        <w:autoSpaceDN w:val="0"/>
        <w:adjustRightInd w:val="0"/>
        <w:spacing w:after="0" w:line="36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themeColor="text1"/>
          <w:sz w:val="28"/>
          <w:szCs w:val="28"/>
          <w:shd w:val="clear" w:color="auto" w:fill="FFFFFF"/>
        </w:rPr>
        <w:t xml:space="preserve">Расчеты, проведенные в программе </w:t>
      </w:r>
      <w:r w:rsidRPr="00D72D24">
        <w:rPr>
          <w:rFonts w:ascii="Times New Roman" w:eastAsia="Times New Roman" w:hAnsi="Times New Roman" w:cs="Times New Roman"/>
          <w:color w:val="000000"/>
          <w:sz w:val="28"/>
          <w:szCs w:val="28"/>
          <w:lang w:eastAsia="ru-RU"/>
        </w:rPr>
        <w:t>HYSYS</w:t>
      </w:r>
      <w:r w:rsidR="00FA3846">
        <w:rPr>
          <w:rFonts w:ascii="Times New Roman" w:eastAsia="Times New Roman" w:hAnsi="Times New Roman" w:cs="Times New Roman"/>
          <w:color w:val="000000"/>
          <w:sz w:val="28"/>
          <w:szCs w:val="28"/>
          <w:lang w:eastAsia="ru-RU"/>
        </w:rPr>
        <w:t>,</w:t>
      </w:r>
      <w:r>
        <w:rPr>
          <w:rFonts w:ascii="Times New Roman" w:hAnsi="Times New Roman" w:cs="Times New Roman"/>
          <w:color w:val="000000" w:themeColor="text1"/>
          <w:sz w:val="28"/>
          <w:szCs w:val="28"/>
          <w:shd w:val="clear" w:color="auto" w:fill="FFFFFF"/>
        </w:rPr>
        <w:t xml:space="preserve"> показали, что э</w:t>
      </w:r>
      <w:r w:rsidR="00FA3846">
        <w:rPr>
          <w:rFonts w:ascii="Times New Roman" w:hAnsi="Times New Roman" w:cs="Times New Roman"/>
          <w:color w:val="000000" w:themeColor="text1"/>
          <w:sz w:val="28"/>
          <w:szCs w:val="28"/>
          <w:shd w:val="clear" w:color="auto" w:fill="FFFFFF"/>
        </w:rPr>
        <w:t xml:space="preserve">ксергетический потенциал для </w:t>
      </w:r>
      <w:r w:rsidR="00FA3846" w:rsidRPr="00FA3846">
        <w:rPr>
          <w:rFonts w:ascii="Times New Roman" w:hAnsi="Times New Roman" w:cs="Times New Roman"/>
          <w:sz w:val="28"/>
          <w:szCs w:val="28"/>
        </w:rPr>
        <w:t>LPG</w:t>
      </w:r>
      <w:r>
        <w:rPr>
          <w:rFonts w:ascii="Times New Roman" w:hAnsi="Times New Roman" w:cs="Times New Roman"/>
          <w:color w:val="000000" w:themeColor="text1"/>
          <w:sz w:val="28"/>
          <w:szCs w:val="28"/>
          <w:shd w:val="clear" w:color="auto" w:fill="FFFFFF"/>
        </w:rPr>
        <w:t xml:space="preserve"> выше, чем для </w:t>
      </w:r>
      <w:r w:rsidR="00FA3846" w:rsidRPr="00FA3846">
        <w:rPr>
          <w:rFonts w:ascii="Times New Roman" w:hAnsi="Times New Roman" w:cs="Times New Roman"/>
          <w:sz w:val="28"/>
          <w:szCs w:val="28"/>
        </w:rPr>
        <w:t>LNG</w:t>
      </w:r>
      <w:r>
        <w:rPr>
          <w:rFonts w:ascii="Times New Roman" w:hAnsi="Times New Roman" w:cs="Times New Roman"/>
          <w:color w:val="000000" w:themeColor="text1"/>
          <w:sz w:val="28"/>
          <w:szCs w:val="28"/>
          <w:shd w:val="clear" w:color="auto" w:fill="FFFFFF"/>
        </w:rPr>
        <w:t>.</w:t>
      </w:r>
      <w:r w:rsidR="00AA473E" w:rsidRPr="00AA473E">
        <w:rPr>
          <w:rFonts w:ascii="Times New Roman" w:hAnsi="Times New Roman" w:cs="Times New Roman"/>
          <w:color w:val="000000"/>
          <w:sz w:val="28"/>
          <w:szCs w:val="28"/>
          <w:shd w:val="clear" w:color="auto" w:fill="FFFFFF"/>
        </w:rPr>
        <w:t xml:space="preserve"> </w:t>
      </w:r>
      <w:r w:rsidR="00AA473E" w:rsidRPr="00D72D24">
        <w:rPr>
          <w:rFonts w:ascii="Times New Roman" w:hAnsi="Times New Roman" w:cs="Times New Roman"/>
          <w:color w:val="000000"/>
          <w:sz w:val="28"/>
          <w:szCs w:val="28"/>
          <w:shd w:val="clear" w:color="auto" w:fill="FFFFFF"/>
        </w:rPr>
        <w:t>При разгерметизации оборудования физическая эксерг</w:t>
      </w:r>
      <w:r w:rsidR="00AA473E">
        <w:rPr>
          <w:rFonts w:ascii="Times New Roman" w:hAnsi="Times New Roman" w:cs="Times New Roman"/>
          <w:color w:val="000000"/>
          <w:sz w:val="28"/>
          <w:szCs w:val="28"/>
          <w:shd w:val="clear" w:color="auto" w:fill="FFFFFF"/>
        </w:rPr>
        <w:t xml:space="preserve">ия </w:t>
      </w:r>
      <w:r w:rsidR="00FA3846" w:rsidRPr="00FA3846">
        <w:rPr>
          <w:rFonts w:ascii="Times New Roman" w:hAnsi="Times New Roman" w:cs="Times New Roman"/>
          <w:sz w:val="28"/>
          <w:szCs w:val="28"/>
        </w:rPr>
        <w:t>LNG</w:t>
      </w:r>
      <w:r w:rsidR="00AA473E">
        <w:rPr>
          <w:rFonts w:ascii="Times New Roman" w:hAnsi="Times New Roman" w:cs="Times New Roman"/>
          <w:color w:val="000000"/>
          <w:sz w:val="28"/>
          <w:szCs w:val="28"/>
          <w:shd w:val="clear" w:color="auto" w:fill="FFFFFF"/>
        </w:rPr>
        <w:t xml:space="preserve"> уменьшается </w:t>
      </w:r>
      <w:r w:rsidR="00476E36">
        <w:rPr>
          <w:rFonts w:ascii="Times New Roman" w:hAnsi="Times New Roman" w:cs="Times New Roman"/>
          <w:color w:val="000000"/>
          <w:sz w:val="28"/>
          <w:szCs w:val="28"/>
          <w:shd w:val="clear" w:color="auto" w:fill="FFFFFF"/>
        </w:rPr>
        <w:t xml:space="preserve">быстрее, что определяется особенностями </w:t>
      </w:r>
      <w:r w:rsidR="004811B8">
        <w:rPr>
          <w:rFonts w:ascii="Times New Roman" w:hAnsi="Times New Roman" w:cs="Times New Roman"/>
          <w:color w:val="000000"/>
          <w:sz w:val="28"/>
          <w:szCs w:val="28"/>
          <w:shd w:val="clear" w:color="auto" w:fill="FFFFFF"/>
        </w:rPr>
        <w:t>его</w:t>
      </w:r>
      <w:r w:rsidR="00170853">
        <w:rPr>
          <w:rFonts w:ascii="Times New Roman" w:hAnsi="Times New Roman" w:cs="Times New Roman"/>
          <w:color w:val="000000"/>
          <w:sz w:val="28"/>
          <w:szCs w:val="28"/>
          <w:shd w:val="clear" w:color="auto" w:fill="FFFFFF"/>
        </w:rPr>
        <w:t xml:space="preserve"> </w:t>
      </w:r>
      <w:r w:rsidR="00476E36">
        <w:rPr>
          <w:rFonts w:ascii="Times New Roman" w:hAnsi="Times New Roman" w:cs="Times New Roman"/>
          <w:color w:val="000000"/>
          <w:sz w:val="28"/>
          <w:szCs w:val="28"/>
          <w:shd w:val="clear" w:color="auto" w:fill="FFFFFF"/>
        </w:rPr>
        <w:t>рассеивания в атмосфере.</w:t>
      </w:r>
      <w:r w:rsidR="00AA473E">
        <w:rPr>
          <w:rFonts w:ascii="Times New Roman" w:hAnsi="Times New Roman" w:cs="Times New Roman"/>
          <w:color w:val="000000"/>
          <w:sz w:val="28"/>
          <w:szCs w:val="28"/>
          <w:shd w:val="clear" w:color="auto" w:fill="FFFFFF"/>
        </w:rPr>
        <w:t xml:space="preserve"> </w:t>
      </w:r>
      <w:r w:rsidR="00AA473E" w:rsidRPr="00D72D24">
        <w:rPr>
          <w:rFonts w:ascii="Times New Roman" w:hAnsi="Times New Roman" w:cs="Times New Roman"/>
          <w:color w:val="000000"/>
          <w:sz w:val="28"/>
          <w:szCs w:val="28"/>
          <w:shd w:val="clear" w:color="auto" w:fill="FFFFFF"/>
        </w:rPr>
        <w:t xml:space="preserve">Точка резкого падения физической эксергии соответствует температурам кипения рассматриваемых продуктов при атмосферном давлении. </w:t>
      </w:r>
      <w:r w:rsidR="00476E36" w:rsidRPr="00476E36">
        <w:rPr>
          <w:rFonts w:ascii="Times New Roman" w:hAnsi="Times New Roman" w:cs="Times New Roman"/>
          <w:color w:val="000000"/>
          <w:sz w:val="28"/>
          <w:szCs w:val="28"/>
          <w:shd w:val="clear" w:color="auto" w:fill="FFFFFF"/>
        </w:rPr>
        <w:t xml:space="preserve">Химическая </w:t>
      </w:r>
      <w:r w:rsidR="00170853">
        <w:rPr>
          <w:rFonts w:ascii="Times New Roman" w:hAnsi="Times New Roman" w:cs="Times New Roman"/>
          <w:color w:val="000000"/>
          <w:sz w:val="28"/>
          <w:szCs w:val="28"/>
          <w:shd w:val="clear" w:color="auto" w:fill="FFFFFF"/>
        </w:rPr>
        <w:t xml:space="preserve">эксергия </w:t>
      </w:r>
      <w:r w:rsidR="00FA3846" w:rsidRPr="00FA3846">
        <w:rPr>
          <w:rFonts w:ascii="Times New Roman" w:hAnsi="Times New Roman" w:cs="Times New Roman"/>
          <w:sz w:val="28"/>
          <w:szCs w:val="28"/>
        </w:rPr>
        <w:t>LPG</w:t>
      </w:r>
      <w:r w:rsidR="004811B8">
        <w:rPr>
          <w:rFonts w:ascii="Times New Roman" w:hAnsi="Times New Roman" w:cs="Times New Roman"/>
          <w:color w:val="000000"/>
          <w:sz w:val="28"/>
          <w:szCs w:val="28"/>
          <w:shd w:val="clear" w:color="auto" w:fill="FFFFFF"/>
        </w:rPr>
        <w:t xml:space="preserve"> примерно в 2,5 – 3 раза выше аналогичного показателя </w:t>
      </w:r>
      <w:r w:rsidR="00FA3846" w:rsidRPr="00FA3846">
        <w:rPr>
          <w:rFonts w:ascii="Times New Roman" w:hAnsi="Times New Roman" w:cs="Times New Roman"/>
          <w:sz w:val="28"/>
          <w:szCs w:val="28"/>
        </w:rPr>
        <w:t>LNG</w:t>
      </w:r>
      <w:r w:rsidR="00476E36" w:rsidRPr="00476E36">
        <w:rPr>
          <w:rFonts w:ascii="Times New Roman" w:hAnsi="Times New Roman" w:cs="Times New Roman"/>
          <w:color w:val="000000"/>
          <w:sz w:val="28"/>
          <w:szCs w:val="28"/>
          <w:shd w:val="clear" w:color="auto" w:fill="FFFFFF"/>
        </w:rPr>
        <w:t>.</w:t>
      </w:r>
    </w:p>
    <w:p w14:paraId="0A02213F" w14:textId="77777777" w:rsidR="008A64F0" w:rsidRDefault="004C53D4" w:rsidP="00E97CE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Сравнительная о</w:t>
      </w:r>
      <w:r w:rsidR="00A10B34">
        <w:rPr>
          <w:rFonts w:ascii="Times New Roman" w:hAnsi="Times New Roman" w:cs="Times New Roman"/>
          <w:color w:val="000000" w:themeColor="text1"/>
          <w:sz w:val="28"/>
          <w:szCs w:val="28"/>
          <w:shd w:val="clear" w:color="auto" w:fill="FFFFFF"/>
        </w:rPr>
        <w:t>ценка пожа</w:t>
      </w:r>
      <w:r w:rsidR="002E4531">
        <w:rPr>
          <w:rFonts w:ascii="Times New Roman" w:hAnsi="Times New Roman" w:cs="Times New Roman"/>
          <w:color w:val="000000" w:themeColor="text1"/>
          <w:sz w:val="28"/>
          <w:szCs w:val="28"/>
          <w:shd w:val="clear" w:color="auto" w:fill="FFFFFF"/>
        </w:rPr>
        <w:t>рной опасности</w:t>
      </w:r>
      <w:r>
        <w:rPr>
          <w:rFonts w:ascii="Times New Roman" w:hAnsi="Times New Roman" w:cs="Times New Roman"/>
          <w:color w:val="000000" w:themeColor="text1"/>
          <w:sz w:val="28"/>
          <w:szCs w:val="28"/>
          <w:shd w:val="clear" w:color="auto" w:fill="FFFFFF"/>
        </w:rPr>
        <w:t xml:space="preserve"> </w:t>
      </w:r>
      <w:r w:rsidR="00FA3846" w:rsidRPr="00FA3846">
        <w:rPr>
          <w:rFonts w:ascii="Times New Roman" w:hAnsi="Times New Roman" w:cs="Times New Roman"/>
          <w:sz w:val="28"/>
          <w:szCs w:val="28"/>
        </w:rPr>
        <w:t>LPG</w:t>
      </w:r>
      <w:r w:rsidR="002E4531" w:rsidRPr="002E4531">
        <w:rPr>
          <w:rFonts w:ascii="Times New Roman" w:hAnsi="Times New Roman" w:cs="Times New Roman"/>
          <w:sz w:val="28"/>
          <w:szCs w:val="28"/>
        </w:rPr>
        <w:t xml:space="preserve"> </w:t>
      </w:r>
      <w:r w:rsidR="002E4531">
        <w:rPr>
          <w:rFonts w:ascii="Times New Roman" w:hAnsi="Times New Roman" w:cs="Times New Roman"/>
          <w:sz w:val="28"/>
          <w:szCs w:val="28"/>
        </w:rPr>
        <w:t xml:space="preserve">и </w:t>
      </w:r>
      <w:r w:rsidR="002E4531" w:rsidRPr="00FA3846">
        <w:rPr>
          <w:rFonts w:ascii="Times New Roman" w:hAnsi="Times New Roman" w:cs="Times New Roman"/>
          <w:sz w:val="28"/>
          <w:szCs w:val="28"/>
        </w:rPr>
        <w:t>LNG</w:t>
      </w:r>
      <w:r>
        <w:rPr>
          <w:rFonts w:ascii="Times New Roman" w:hAnsi="Times New Roman" w:cs="Times New Roman"/>
          <w:color w:val="000000" w:themeColor="text1"/>
          <w:sz w:val="28"/>
          <w:szCs w:val="28"/>
          <w:shd w:val="clear" w:color="auto" w:fill="FFFFFF"/>
        </w:rPr>
        <w:t xml:space="preserve"> показала, что </w:t>
      </w:r>
      <w:r w:rsidR="002E4531">
        <w:rPr>
          <w:rFonts w:ascii="Times New Roman" w:hAnsi="Times New Roman" w:cs="Times New Roman"/>
          <w:color w:val="000000" w:themeColor="text1"/>
          <w:sz w:val="28"/>
          <w:szCs w:val="28"/>
          <w:shd w:val="clear" w:color="auto" w:fill="FFFFFF"/>
        </w:rPr>
        <w:t xml:space="preserve">последний </w:t>
      </w:r>
      <w:r>
        <w:rPr>
          <w:rFonts w:ascii="Times New Roman" w:hAnsi="Times New Roman" w:cs="Times New Roman"/>
          <w:color w:val="000000" w:themeColor="text1"/>
          <w:sz w:val="28"/>
          <w:szCs w:val="28"/>
          <w:shd w:val="clear" w:color="auto" w:fill="FFFFFF"/>
        </w:rPr>
        <w:t xml:space="preserve">обладает более высокими значениями </w:t>
      </w:r>
      <w:r w:rsidR="004811B8">
        <w:rPr>
          <w:rFonts w:ascii="Times New Roman" w:hAnsi="Times New Roman" w:cs="Times New Roman"/>
          <w:color w:val="000000" w:themeColor="text1"/>
          <w:sz w:val="28"/>
          <w:szCs w:val="28"/>
          <w:shd w:val="clear" w:color="auto" w:fill="FFFFFF"/>
        </w:rPr>
        <w:t>Т</w:t>
      </w:r>
      <w:r w:rsidR="004811B8" w:rsidRPr="004811B8">
        <w:rPr>
          <w:rFonts w:ascii="Times New Roman" w:hAnsi="Times New Roman" w:cs="Times New Roman"/>
          <w:color w:val="000000" w:themeColor="text1"/>
          <w:sz w:val="28"/>
          <w:szCs w:val="28"/>
          <w:shd w:val="clear" w:color="auto" w:fill="FFFFFF"/>
          <w:vertAlign w:val="subscript"/>
        </w:rPr>
        <w:t>св</w:t>
      </w:r>
      <w:r>
        <w:rPr>
          <w:rFonts w:ascii="Times New Roman" w:hAnsi="Times New Roman" w:cs="Times New Roman"/>
          <w:color w:val="000000" w:themeColor="text1"/>
          <w:sz w:val="28"/>
          <w:szCs w:val="28"/>
          <w:shd w:val="clear" w:color="auto" w:fill="FFFFFF"/>
        </w:rPr>
        <w:t>, минимальной энергии</w:t>
      </w:r>
      <w:r w:rsidRPr="00476E36">
        <w:rPr>
          <w:rFonts w:ascii="Times New Roman" w:hAnsi="Times New Roman" w:cs="Times New Roman"/>
          <w:color w:val="000000" w:themeColor="text1"/>
          <w:sz w:val="28"/>
          <w:szCs w:val="28"/>
          <w:shd w:val="clear" w:color="auto" w:fill="FFFFFF"/>
        </w:rPr>
        <w:t xml:space="preserve"> зажигания</w:t>
      </w:r>
      <w:r>
        <w:rPr>
          <w:rFonts w:ascii="Times New Roman" w:hAnsi="Times New Roman" w:cs="Times New Roman"/>
          <w:color w:val="000000" w:themeColor="text1"/>
          <w:sz w:val="28"/>
          <w:szCs w:val="28"/>
          <w:shd w:val="clear" w:color="auto" w:fill="FFFFFF"/>
        </w:rPr>
        <w:t>, НКПР. меньшими величинами нормальной скорости</w:t>
      </w:r>
      <w:r w:rsidRPr="00476E36">
        <w:rPr>
          <w:rFonts w:ascii="Times New Roman" w:hAnsi="Times New Roman" w:cs="Times New Roman"/>
          <w:color w:val="000000" w:themeColor="text1"/>
          <w:sz w:val="28"/>
          <w:szCs w:val="28"/>
          <w:shd w:val="clear" w:color="auto" w:fill="FFFFFF"/>
        </w:rPr>
        <w:t xml:space="preserve"> распро</w:t>
      </w:r>
      <w:r>
        <w:rPr>
          <w:rFonts w:ascii="Times New Roman" w:hAnsi="Times New Roman" w:cs="Times New Roman"/>
          <w:color w:val="000000" w:themeColor="text1"/>
          <w:sz w:val="28"/>
          <w:szCs w:val="28"/>
          <w:shd w:val="clear" w:color="auto" w:fill="FFFFFF"/>
        </w:rPr>
        <w:t>странения пламени и максимального давление взрыва</w:t>
      </w:r>
      <w:r w:rsidRPr="00476E36">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Эти данные хорошо коррелируют с </w:t>
      </w:r>
      <w:r w:rsidR="000B0A76">
        <w:rPr>
          <w:rFonts w:ascii="Times New Roman" w:hAnsi="Times New Roman" w:cs="Times New Roman"/>
          <w:color w:val="000000" w:themeColor="text1"/>
          <w:sz w:val="28"/>
          <w:szCs w:val="28"/>
          <w:shd w:val="clear" w:color="auto" w:fill="FFFFFF"/>
        </w:rPr>
        <w:t xml:space="preserve">полученными </w:t>
      </w:r>
      <w:r>
        <w:rPr>
          <w:rFonts w:ascii="Times New Roman" w:hAnsi="Times New Roman" w:cs="Times New Roman"/>
          <w:color w:val="000000" w:themeColor="text1"/>
          <w:sz w:val="28"/>
          <w:szCs w:val="28"/>
          <w:shd w:val="clear" w:color="auto" w:fill="FFFFFF"/>
        </w:rPr>
        <w:t>значениями эксергии.</w:t>
      </w:r>
    </w:p>
    <w:p w14:paraId="0EC22E2E" w14:textId="77777777" w:rsidR="005515F1" w:rsidRDefault="00371ADC"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самовозгорающихся грузов определены </w:t>
      </w:r>
      <w:r w:rsidR="005515F1">
        <w:rPr>
          <w:rFonts w:ascii="Times New Roman" w:hAnsi="Times New Roman" w:cs="Times New Roman"/>
          <w:color w:val="000000" w:themeColor="text1"/>
          <w:sz w:val="28"/>
          <w:szCs w:val="28"/>
          <w:shd w:val="clear" w:color="auto" w:fill="FFFFFF"/>
        </w:rPr>
        <w:t>зависимости физической эксергии</w:t>
      </w:r>
      <w:r w:rsidR="00FA370E" w:rsidRPr="00FA370E">
        <w:rPr>
          <w:rFonts w:ascii="Times New Roman" w:hAnsi="Times New Roman" w:cs="Times New Roman"/>
          <w:color w:val="000000" w:themeColor="text1"/>
          <w:sz w:val="28"/>
          <w:szCs w:val="28"/>
          <w:shd w:val="clear" w:color="auto" w:fill="FFFFFF"/>
        </w:rPr>
        <w:t xml:space="preserve"> </w:t>
      </w:r>
      <w:r w:rsidR="00AE01A3">
        <w:rPr>
          <w:rFonts w:ascii="Times New Roman" w:hAnsi="Times New Roman" w:cs="Times New Roman"/>
          <w:color w:val="000000" w:themeColor="text1"/>
          <w:sz w:val="28"/>
          <w:szCs w:val="28"/>
          <w:shd w:val="clear" w:color="auto" w:fill="FFFFFF"/>
        </w:rPr>
        <w:t>от</w:t>
      </w:r>
      <w:r w:rsidR="00FA370E" w:rsidRPr="00FA370E">
        <w:rPr>
          <w:rFonts w:ascii="Times New Roman" w:hAnsi="Times New Roman" w:cs="Times New Roman"/>
          <w:color w:val="000000" w:themeColor="text1"/>
          <w:sz w:val="28"/>
          <w:szCs w:val="28"/>
          <w:shd w:val="clear" w:color="auto" w:fill="FFFFFF"/>
        </w:rPr>
        <w:t xml:space="preserve">: </w:t>
      </w:r>
    </w:p>
    <w:p w14:paraId="4A724858" w14:textId="77777777" w:rsidR="00FA370E" w:rsidRPr="00FA370E" w:rsidRDefault="00566A24" w:rsidP="00FA370E">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 xml:space="preserve">- </w:t>
      </w:r>
      <w:r w:rsidR="00FA370E" w:rsidRPr="00FA370E">
        <w:rPr>
          <w:rFonts w:ascii="Times New Roman" w:hAnsi="Times New Roman" w:cs="Times New Roman"/>
          <w:color w:val="000000" w:themeColor="text1"/>
          <w:sz w:val="28"/>
          <w:szCs w:val="28"/>
          <w:shd w:val="clear" w:color="auto" w:fill="FFFFFF"/>
        </w:rPr>
        <w:t>энергии активации</w:t>
      </w:r>
      <w:r w:rsidR="00371ADC">
        <w:rPr>
          <w:rFonts w:ascii="Times New Roman" w:hAnsi="Times New Roman" w:cs="Times New Roman"/>
          <w:color w:val="000000" w:themeColor="text1"/>
          <w:sz w:val="28"/>
          <w:szCs w:val="28"/>
          <w:shd w:val="clear" w:color="auto" w:fill="FFFFFF"/>
        </w:rPr>
        <w:t xml:space="preserve">: </w:t>
      </w:r>
      <w:r w:rsidR="00FA370E" w:rsidRPr="00371ADC">
        <w:rPr>
          <w:rFonts w:ascii="Times New Roman" w:hAnsi="Times New Roman" w:cs="Times New Roman"/>
          <w:color w:val="000000" w:themeColor="text1"/>
          <w:sz w:val="28"/>
          <w:szCs w:val="28"/>
          <w:shd w:val="clear" w:color="auto" w:fill="FFFFFF"/>
        </w:rPr>
        <w:t xml:space="preserve">с </w:t>
      </w:r>
      <w:r w:rsidR="00371ADC" w:rsidRPr="00371ADC">
        <w:rPr>
          <w:rFonts w:ascii="Times New Roman" w:hAnsi="Times New Roman" w:cs="Times New Roman"/>
          <w:color w:val="000000" w:themeColor="text1"/>
          <w:sz w:val="28"/>
          <w:szCs w:val="28"/>
          <w:shd w:val="clear" w:color="auto" w:fill="FFFFFF"/>
        </w:rPr>
        <w:t xml:space="preserve">ее </w:t>
      </w:r>
      <w:r w:rsidR="00FA370E" w:rsidRPr="00371ADC">
        <w:rPr>
          <w:rFonts w:ascii="Times New Roman" w:hAnsi="Times New Roman" w:cs="Times New Roman"/>
          <w:color w:val="000000" w:themeColor="text1"/>
          <w:sz w:val="28"/>
          <w:szCs w:val="28"/>
          <w:shd w:val="clear" w:color="auto" w:fill="FFFFFF"/>
        </w:rPr>
        <w:t xml:space="preserve">уменьшением </w:t>
      </w:r>
      <w:r w:rsidR="00371ADC" w:rsidRPr="00371ADC">
        <w:rPr>
          <w:rFonts w:ascii="Times New Roman" w:hAnsi="Times New Roman" w:cs="Times New Roman"/>
          <w:color w:val="000000" w:themeColor="text1"/>
          <w:sz w:val="28"/>
          <w:szCs w:val="28"/>
          <w:shd w:val="clear" w:color="auto" w:fill="FFFFFF"/>
        </w:rPr>
        <w:t>значение</w:t>
      </w:r>
      <w:r w:rsidRPr="00371AD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физической эксергии </w:t>
      </w:r>
      <w:r w:rsidR="002E4531">
        <w:rPr>
          <w:rFonts w:ascii="Times New Roman" w:hAnsi="Times New Roman" w:cs="Times New Roman"/>
          <w:color w:val="000000" w:themeColor="text1"/>
          <w:sz w:val="28"/>
          <w:szCs w:val="28"/>
          <w:shd w:val="clear" w:color="auto" w:fill="FFFFFF"/>
        </w:rPr>
        <w:t>возрастает (Рисунок</w:t>
      </w:r>
      <w:r w:rsidR="00371ADC">
        <w:rPr>
          <w:rFonts w:ascii="Times New Roman" w:hAnsi="Times New Roman" w:cs="Times New Roman"/>
          <w:color w:val="000000" w:themeColor="text1"/>
          <w:sz w:val="28"/>
          <w:szCs w:val="28"/>
          <w:shd w:val="clear" w:color="auto" w:fill="FFFFFF"/>
        </w:rPr>
        <w:t xml:space="preserve"> 3</w:t>
      </w:r>
      <w:r>
        <w:rPr>
          <w:rFonts w:ascii="Times New Roman" w:hAnsi="Times New Roman" w:cs="Times New Roman"/>
          <w:color w:val="000000" w:themeColor="text1"/>
          <w:sz w:val="28"/>
          <w:szCs w:val="28"/>
          <w:shd w:val="clear" w:color="auto" w:fill="FFFFFF"/>
        </w:rPr>
        <w:t>);</w:t>
      </w:r>
    </w:p>
    <w:p w14:paraId="1D4E2333" w14:textId="77777777" w:rsidR="00040690" w:rsidRDefault="00040690" w:rsidP="00040690">
      <w:pPr>
        <w:pStyle w:val="ListParagraph"/>
        <w:tabs>
          <w:tab w:val="left" w:pos="1628"/>
        </w:tabs>
        <w:spacing w:after="0" w:line="360" w:lineRule="auto"/>
        <w:ind w:left="708"/>
        <w:jc w:val="both"/>
        <w:rPr>
          <w:rFonts w:ascii="Times New Roman" w:hAnsi="Times New Roman" w:cs="Times New Roman"/>
          <w:color w:val="000000" w:themeColor="text1"/>
          <w:sz w:val="28"/>
          <w:szCs w:val="28"/>
          <w:shd w:val="clear" w:color="auto" w:fill="FFFFFF"/>
        </w:rPr>
      </w:pP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0"/>
        <w:gridCol w:w="4866"/>
      </w:tblGrid>
      <w:tr w:rsidR="00566A24" w:rsidRPr="00D72D24" w14:paraId="3E19D51B" w14:textId="77777777" w:rsidTr="00566A24">
        <w:trPr>
          <w:trHeight w:val="4646"/>
        </w:trPr>
        <w:tc>
          <w:tcPr>
            <w:tcW w:w="4597" w:type="dxa"/>
          </w:tcPr>
          <w:p w14:paraId="59A91D17" w14:textId="77777777" w:rsidR="00566A24" w:rsidRPr="00D72D24" w:rsidRDefault="00566A24" w:rsidP="007A7663">
            <w:pPr>
              <w:rPr>
                <w:sz w:val="28"/>
                <w:szCs w:val="28"/>
              </w:rPr>
            </w:pPr>
            <w:r w:rsidRPr="00D72D24">
              <w:rPr>
                <w:noProof/>
              </w:rPr>
              <w:drawing>
                <wp:inline distT="0" distB="0" distL="0" distR="0" wp14:anchorId="106B1E02" wp14:editId="786AFB8E">
                  <wp:extent cx="2631882" cy="3029447"/>
                  <wp:effectExtent l="0" t="0" r="0" b="0"/>
                  <wp:docPr id="1" name="Диаграмма 1">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3551D61C-8DB7-3948-9733-C6D223DC2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866" w:type="dxa"/>
          </w:tcPr>
          <w:p w14:paraId="47CDD2B9" w14:textId="77777777" w:rsidR="00566A24" w:rsidRPr="00D72D24" w:rsidRDefault="00566A24" w:rsidP="007A7663">
            <w:pPr>
              <w:rPr>
                <w:sz w:val="28"/>
                <w:szCs w:val="28"/>
              </w:rPr>
            </w:pPr>
            <w:r w:rsidRPr="00D72D24">
              <w:rPr>
                <w:noProof/>
              </w:rPr>
              <w:drawing>
                <wp:inline distT="0" distB="0" distL="0" distR="0" wp14:anchorId="3B4165B5" wp14:editId="56E7929D">
                  <wp:extent cx="2949934" cy="3029447"/>
                  <wp:effectExtent l="0" t="0" r="3175" b="0"/>
                  <wp:docPr id="2" name="Диаграмма 2">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9D571766-C1E4-7444-B6E5-9CABC3CD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001134BE" w14:textId="77777777" w:rsidR="00040690" w:rsidRDefault="002E4531" w:rsidP="002E4531">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Рисунок</w:t>
      </w:r>
      <w:r w:rsidR="00371ADC" w:rsidRPr="00371ADC">
        <w:rPr>
          <w:rFonts w:ascii="Times New Roman" w:hAnsi="Times New Roman" w:cs="Times New Roman"/>
          <w:b/>
          <w:sz w:val="28"/>
          <w:szCs w:val="28"/>
        </w:rPr>
        <w:t xml:space="preserve"> 3.</w:t>
      </w:r>
      <w:r w:rsidR="00371ADC">
        <w:rPr>
          <w:rFonts w:ascii="Times New Roman" w:hAnsi="Times New Roman" w:cs="Times New Roman"/>
          <w:sz w:val="28"/>
          <w:szCs w:val="28"/>
        </w:rPr>
        <w:t xml:space="preserve"> </w:t>
      </w:r>
      <w:r w:rsidR="00566A24" w:rsidRPr="00566A24">
        <w:rPr>
          <w:rFonts w:ascii="Times New Roman" w:hAnsi="Times New Roman" w:cs="Times New Roman"/>
          <w:sz w:val="28"/>
          <w:szCs w:val="28"/>
        </w:rPr>
        <w:t>Зависимость физической эксергии от энергии активации, при Т=Т</w:t>
      </w:r>
      <w:r w:rsidR="00566A24" w:rsidRPr="00566A24">
        <w:rPr>
          <w:rFonts w:ascii="Times New Roman" w:hAnsi="Times New Roman" w:cs="Times New Roman"/>
          <w:sz w:val="28"/>
          <w:szCs w:val="28"/>
          <w:vertAlign w:val="subscript"/>
        </w:rPr>
        <w:t>тл</w:t>
      </w:r>
      <w:r w:rsidR="00566A24" w:rsidRPr="00566A24">
        <w:rPr>
          <w:rFonts w:ascii="Times New Roman" w:hAnsi="Times New Roman" w:cs="Times New Roman"/>
          <w:sz w:val="28"/>
          <w:szCs w:val="28"/>
        </w:rPr>
        <w:t xml:space="preserve"> (а), при Т=Т</w:t>
      </w:r>
      <w:r w:rsidR="00566A24" w:rsidRPr="00566A24">
        <w:rPr>
          <w:rFonts w:ascii="Times New Roman" w:hAnsi="Times New Roman" w:cs="Times New Roman"/>
          <w:sz w:val="28"/>
          <w:szCs w:val="28"/>
          <w:vertAlign w:val="subscript"/>
        </w:rPr>
        <w:t>св</w:t>
      </w:r>
      <w:r w:rsidR="00566A24" w:rsidRPr="00566A24">
        <w:rPr>
          <w:rFonts w:ascii="Times New Roman" w:hAnsi="Times New Roman" w:cs="Times New Roman"/>
          <w:sz w:val="28"/>
          <w:szCs w:val="28"/>
        </w:rPr>
        <w:t xml:space="preserve"> (б)</w:t>
      </w:r>
    </w:p>
    <w:p w14:paraId="2F211EE3" w14:textId="77777777" w:rsidR="00371ADC" w:rsidRPr="00FE376C" w:rsidRDefault="00371ADC" w:rsidP="00FE376C">
      <w:pPr>
        <w:spacing w:after="0" w:line="360" w:lineRule="auto"/>
        <w:jc w:val="both"/>
        <w:rPr>
          <w:rFonts w:ascii="Times New Roman" w:hAnsi="Times New Roman" w:cs="Times New Roman"/>
          <w:sz w:val="28"/>
          <w:szCs w:val="28"/>
        </w:rPr>
      </w:pPr>
    </w:p>
    <w:p w14:paraId="24AAB758" w14:textId="77777777" w:rsidR="009A288C" w:rsidRDefault="00566A24" w:rsidP="00AE01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AE01A3" w:rsidRPr="00AE01A3">
        <w:rPr>
          <w:rFonts w:ascii="Times New Roman" w:hAnsi="Times New Roman" w:cs="Times New Roman"/>
          <w:sz w:val="28"/>
          <w:szCs w:val="28"/>
        </w:rPr>
        <w:t>критическ</w:t>
      </w:r>
      <w:r w:rsidR="00371ADC">
        <w:rPr>
          <w:rFonts w:ascii="Times New Roman" w:hAnsi="Times New Roman" w:cs="Times New Roman"/>
          <w:sz w:val="28"/>
          <w:szCs w:val="28"/>
        </w:rPr>
        <w:t xml:space="preserve">ой температуры окружающей среды, при которой возможно самовозгорание: </w:t>
      </w:r>
      <w:r w:rsidR="00AE01A3" w:rsidRPr="00AE01A3">
        <w:rPr>
          <w:rFonts w:ascii="Times New Roman" w:hAnsi="Times New Roman" w:cs="Times New Roman"/>
          <w:sz w:val="28"/>
          <w:szCs w:val="28"/>
        </w:rPr>
        <w:t xml:space="preserve"> с </w:t>
      </w:r>
      <w:r w:rsidR="00371ADC">
        <w:rPr>
          <w:rFonts w:ascii="Times New Roman" w:hAnsi="Times New Roman" w:cs="Times New Roman"/>
          <w:sz w:val="28"/>
          <w:szCs w:val="28"/>
        </w:rPr>
        <w:t xml:space="preserve">ее </w:t>
      </w:r>
      <w:r w:rsidR="00AE01A3">
        <w:rPr>
          <w:rFonts w:ascii="Times New Roman" w:hAnsi="Times New Roman" w:cs="Times New Roman"/>
          <w:sz w:val="28"/>
          <w:szCs w:val="28"/>
        </w:rPr>
        <w:t xml:space="preserve">ростом </w:t>
      </w:r>
      <w:r w:rsidR="00371ADC">
        <w:rPr>
          <w:rFonts w:ascii="Times New Roman" w:hAnsi="Times New Roman" w:cs="Times New Roman"/>
          <w:sz w:val="28"/>
          <w:szCs w:val="28"/>
        </w:rPr>
        <w:t>эксергия падает (Рисунок 4</w:t>
      </w:r>
      <w:r w:rsidR="00AE01A3">
        <w:rPr>
          <w:rFonts w:ascii="Times New Roman" w:hAnsi="Times New Roman" w:cs="Times New Roman"/>
          <w:sz w:val="28"/>
          <w:szCs w:val="28"/>
        </w:rPr>
        <w:t>)</w:t>
      </w:r>
      <w:r w:rsidR="00AE01A3" w:rsidRPr="00AE01A3">
        <w:rPr>
          <w:rFonts w:ascii="Times New Roman" w:hAnsi="Times New Roman" w:cs="Times New Roman"/>
          <w:sz w:val="28"/>
          <w:szCs w:val="28"/>
        </w:rPr>
        <w:t>;</w:t>
      </w:r>
    </w:p>
    <w:tbl>
      <w:tblPr>
        <w:tblStyle w:val="18"/>
        <w:tblW w:w="1003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9"/>
        <w:gridCol w:w="4875"/>
      </w:tblGrid>
      <w:tr w:rsidR="00AE01A3" w:rsidRPr="00D72D24" w14:paraId="16A71626" w14:textId="77777777" w:rsidTr="007A7663">
        <w:trPr>
          <w:trHeight w:val="4208"/>
        </w:trPr>
        <w:tc>
          <w:tcPr>
            <w:tcW w:w="5159" w:type="dxa"/>
          </w:tcPr>
          <w:p w14:paraId="44487A05" w14:textId="77777777" w:rsidR="00AE01A3" w:rsidRPr="00D72D24" w:rsidRDefault="00AE01A3" w:rsidP="007A7663">
            <w:pPr>
              <w:rPr>
                <w:sz w:val="28"/>
                <w:szCs w:val="28"/>
              </w:rPr>
            </w:pPr>
            <w:r w:rsidRPr="00D72D24">
              <w:rPr>
                <w:noProof/>
              </w:rPr>
              <w:drawing>
                <wp:inline distT="0" distB="0" distL="0" distR="0" wp14:anchorId="0CF08447" wp14:editId="020F5936">
                  <wp:extent cx="2735249" cy="2703443"/>
                  <wp:effectExtent l="0" t="0" r="8255" b="1905"/>
                  <wp:docPr id="3" name="Диаграмма 3">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151CE565-DFC1-494F-9FB1-809B05D58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875" w:type="dxa"/>
          </w:tcPr>
          <w:p w14:paraId="2B7DDD7F" w14:textId="77777777" w:rsidR="00AE01A3" w:rsidRPr="00D72D24" w:rsidRDefault="00AE01A3" w:rsidP="007A7663">
            <w:pPr>
              <w:rPr>
                <w:sz w:val="28"/>
                <w:szCs w:val="28"/>
              </w:rPr>
            </w:pPr>
            <w:r w:rsidRPr="00D72D24">
              <w:rPr>
                <w:noProof/>
              </w:rPr>
              <w:drawing>
                <wp:inline distT="0" distB="0" distL="0" distR="0" wp14:anchorId="21DE0FB0" wp14:editId="5F0C86B7">
                  <wp:extent cx="2592126" cy="2687540"/>
                  <wp:effectExtent l="0" t="0" r="0" b="0"/>
                  <wp:docPr id="4" name="Диаграмма 4">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747232D-4AD5-8D41-B7B3-D12B37984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23096E72" w14:textId="77777777" w:rsidR="00AE01A3" w:rsidRDefault="003E099F" w:rsidP="003E099F">
      <w:pPr>
        <w:spacing w:after="0" w:line="360" w:lineRule="auto"/>
        <w:ind w:firstLine="709"/>
        <w:jc w:val="center"/>
        <w:rPr>
          <w:rFonts w:ascii="Times New Roman" w:hAnsi="Times New Roman" w:cs="Times New Roman"/>
          <w:sz w:val="28"/>
          <w:szCs w:val="28"/>
        </w:rPr>
      </w:pPr>
      <w:r w:rsidRPr="003E099F">
        <w:rPr>
          <w:rFonts w:ascii="Times New Roman" w:hAnsi="Times New Roman" w:cs="Times New Roman"/>
          <w:sz w:val="28"/>
          <w:szCs w:val="28"/>
        </w:rPr>
        <w:t>а)</w:t>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t>б)</w:t>
      </w:r>
    </w:p>
    <w:p w14:paraId="3BDEDF8F" w14:textId="77777777" w:rsidR="003E099F" w:rsidRDefault="002E4531" w:rsidP="003E099F">
      <w:pPr>
        <w:tabs>
          <w:tab w:val="left" w:pos="1628"/>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t>Рисунок</w:t>
      </w:r>
      <w:r w:rsidR="00371ADC" w:rsidRPr="00371ADC">
        <w:rPr>
          <w:rFonts w:ascii="Times New Roman" w:hAnsi="Times New Roman" w:cs="Times New Roman"/>
          <w:b/>
          <w:sz w:val="28"/>
          <w:szCs w:val="28"/>
        </w:rPr>
        <w:t xml:space="preserve"> 4</w:t>
      </w:r>
      <w:r w:rsidR="003E099F" w:rsidRPr="00371ADC">
        <w:rPr>
          <w:rFonts w:ascii="Times New Roman" w:hAnsi="Times New Roman" w:cs="Times New Roman"/>
          <w:b/>
          <w:sz w:val="28"/>
          <w:szCs w:val="28"/>
        </w:rPr>
        <w:t>.</w:t>
      </w:r>
      <w:r w:rsidR="003E099F">
        <w:rPr>
          <w:rFonts w:ascii="Times New Roman" w:hAnsi="Times New Roman" w:cs="Times New Roman"/>
          <w:sz w:val="28"/>
          <w:szCs w:val="28"/>
        </w:rPr>
        <w:t xml:space="preserve"> </w:t>
      </w:r>
      <w:r w:rsidR="003E099F" w:rsidRPr="00D72D24">
        <w:rPr>
          <w:rFonts w:ascii="Times New Roman" w:hAnsi="Times New Roman" w:cs="Times New Roman"/>
          <w:sz w:val="28"/>
          <w:szCs w:val="28"/>
        </w:rPr>
        <w:t>Зависимость физической эксергии от критической температуры окружающей среды, при Т=Т</w:t>
      </w:r>
      <w:r w:rsidR="003E099F" w:rsidRPr="00D72D24">
        <w:rPr>
          <w:rFonts w:ascii="Times New Roman" w:hAnsi="Times New Roman" w:cs="Times New Roman"/>
          <w:sz w:val="28"/>
          <w:szCs w:val="28"/>
          <w:vertAlign w:val="subscript"/>
        </w:rPr>
        <w:t>тл</w:t>
      </w:r>
      <w:r w:rsidR="003E099F" w:rsidRPr="00D72D24">
        <w:rPr>
          <w:rFonts w:ascii="Times New Roman" w:hAnsi="Times New Roman" w:cs="Times New Roman"/>
          <w:sz w:val="28"/>
          <w:szCs w:val="28"/>
        </w:rPr>
        <w:t xml:space="preserve"> (а), при Т=Т</w:t>
      </w:r>
      <w:r w:rsidR="003E099F" w:rsidRPr="00D72D24">
        <w:rPr>
          <w:rFonts w:ascii="Times New Roman" w:hAnsi="Times New Roman" w:cs="Times New Roman"/>
          <w:sz w:val="28"/>
          <w:szCs w:val="28"/>
          <w:vertAlign w:val="subscript"/>
        </w:rPr>
        <w:t>св</w:t>
      </w:r>
      <w:r w:rsidR="003E099F" w:rsidRPr="00D72D24">
        <w:rPr>
          <w:rFonts w:ascii="Times New Roman" w:hAnsi="Times New Roman" w:cs="Times New Roman"/>
          <w:sz w:val="28"/>
          <w:szCs w:val="28"/>
        </w:rPr>
        <w:t xml:space="preserve"> (б)</w:t>
      </w:r>
    </w:p>
    <w:p w14:paraId="70334A1C" w14:textId="77777777" w:rsidR="003E099F" w:rsidRDefault="003E099F" w:rsidP="003E099F">
      <w:pPr>
        <w:spacing w:after="0" w:line="360" w:lineRule="auto"/>
        <w:ind w:firstLine="709"/>
        <w:jc w:val="center"/>
        <w:rPr>
          <w:rFonts w:ascii="Times New Roman" w:hAnsi="Times New Roman" w:cs="Times New Roman"/>
          <w:sz w:val="28"/>
          <w:szCs w:val="28"/>
        </w:rPr>
      </w:pPr>
    </w:p>
    <w:p w14:paraId="7AAF1A37" w14:textId="77777777" w:rsidR="00B95D49" w:rsidRDefault="00EA6380" w:rsidP="000B0A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 </w:t>
      </w:r>
      <w:r w:rsidR="00AE01A3" w:rsidRPr="00AE01A3">
        <w:rPr>
          <w:rFonts w:ascii="Times New Roman" w:hAnsi="Times New Roman" w:cs="Times New Roman"/>
          <w:sz w:val="28"/>
          <w:szCs w:val="28"/>
        </w:rPr>
        <w:t>от теплоемкости</w:t>
      </w:r>
      <w:r w:rsidR="00371ADC">
        <w:rPr>
          <w:rFonts w:ascii="Times New Roman" w:hAnsi="Times New Roman" w:cs="Times New Roman"/>
          <w:sz w:val="28"/>
          <w:szCs w:val="28"/>
        </w:rPr>
        <w:t xml:space="preserve"> самонагревающихся материалов: </w:t>
      </w:r>
      <w:r w:rsidR="000B0A76">
        <w:rPr>
          <w:rFonts w:ascii="Times New Roman" w:hAnsi="Times New Roman" w:cs="Times New Roman"/>
          <w:sz w:val="28"/>
          <w:szCs w:val="28"/>
        </w:rPr>
        <w:t xml:space="preserve">с увеличением </w:t>
      </w:r>
      <w:r w:rsidR="00AE01A3" w:rsidRPr="00AE01A3">
        <w:rPr>
          <w:rFonts w:ascii="Times New Roman" w:hAnsi="Times New Roman" w:cs="Times New Roman"/>
          <w:sz w:val="28"/>
          <w:szCs w:val="28"/>
        </w:rPr>
        <w:t>данного показателя эксергия увеличива</w:t>
      </w:r>
      <w:r w:rsidR="00AE01A3">
        <w:rPr>
          <w:rFonts w:ascii="Times New Roman" w:hAnsi="Times New Roman" w:cs="Times New Roman"/>
          <w:sz w:val="28"/>
          <w:szCs w:val="28"/>
        </w:rPr>
        <w:t xml:space="preserve">ется, при этом уменьшается темп </w:t>
      </w:r>
      <w:r w:rsidR="00AE01A3" w:rsidRPr="00AE01A3">
        <w:rPr>
          <w:rFonts w:ascii="Times New Roman" w:hAnsi="Times New Roman" w:cs="Times New Roman"/>
          <w:sz w:val="28"/>
          <w:szCs w:val="28"/>
        </w:rPr>
        <w:t>охлаждения</w:t>
      </w:r>
      <w:r w:rsidR="002E4531">
        <w:rPr>
          <w:rFonts w:ascii="Times New Roman" w:hAnsi="Times New Roman" w:cs="Times New Roman"/>
          <w:sz w:val="28"/>
          <w:szCs w:val="28"/>
        </w:rPr>
        <w:t xml:space="preserve"> (Рисунок</w:t>
      </w:r>
      <w:r w:rsidR="00371ADC">
        <w:rPr>
          <w:rFonts w:ascii="Times New Roman" w:hAnsi="Times New Roman" w:cs="Times New Roman"/>
          <w:sz w:val="28"/>
          <w:szCs w:val="28"/>
        </w:rPr>
        <w:t xml:space="preserve"> 5</w:t>
      </w:r>
      <w:r w:rsidR="003E099F">
        <w:rPr>
          <w:rFonts w:ascii="Times New Roman" w:hAnsi="Times New Roman" w:cs="Times New Roman"/>
          <w:sz w:val="28"/>
          <w:szCs w:val="28"/>
        </w:rPr>
        <w:t>)</w:t>
      </w:r>
      <w:r w:rsidR="00AE01A3" w:rsidRPr="00AE01A3">
        <w:rPr>
          <w:rFonts w:ascii="Times New Roman" w:hAnsi="Times New Roman" w:cs="Times New Roman"/>
          <w:sz w:val="28"/>
          <w:szCs w:val="28"/>
        </w:rPr>
        <w:t>;</w:t>
      </w: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gridCol w:w="5072"/>
      </w:tblGrid>
      <w:tr w:rsidR="003E099F" w:rsidRPr="00D72D24" w14:paraId="3E2D5B0D" w14:textId="77777777" w:rsidTr="003E099F">
        <w:trPr>
          <w:trHeight w:val="3640"/>
        </w:trPr>
        <w:tc>
          <w:tcPr>
            <w:tcW w:w="4271" w:type="dxa"/>
          </w:tcPr>
          <w:p w14:paraId="2A8DAE89" w14:textId="77777777" w:rsidR="003E099F" w:rsidRPr="00D72D24" w:rsidRDefault="003E099F" w:rsidP="007A7663">
            <w:pPr>
              <w:rPr>
                <w:sz w:val="28"/>
                <w:szCs w:val="28"/>
              </w:rPr>
            </w:pPr>
            <w:r w:rsidRPr="00D72D24">
              <w:rPr>
                <w:noProof/>
              </w:rPr>
              <w:drawing>
                <wp:inline distT="0" distB="0" distL="0" distR="0" wp14:anchorId="7E98F8A9" wp14:editId="4D8877F6">
                  <wp:extent cx="2684145" cy="2348179"/>
                  <wp:effectExtent l="0" t="0" r="1905" b="0"/>
                  <wp:docPr id="5" name="Диаграмма 5">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EADF722-FF53-FB49-B67C-85B5D08384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5192" w:type="dxa"/>
          </w:tcPr>
          <w:p w14:paraId="186D8FAB" w14:textId="77777777" w:rsidR="003E099F" w:rsidRPr="00D72D24" w:rsidRDefault="003E099F" w:rsidP="007A7663">
            <w:pPr>
              <w:rPr>
                <w:sz w:val="28"/>
                <w:szCs w:val="28"/>
              </w:rPr>
            </w:pPr>
            <w:r w:rsidRPr="00D72D24">
              <w:rPr>
                <w:noProof/>
              </w:rPr>
              <w:drawing>
                <wp:inline distT="0" distB="0" distL="0" distR="0" wp14:anchorId="076EE8EB" wp14:editId="44EA3CF6">
                  <wp:extent cx="3291840" cy="2311603"/>
                  <wp:effectExtent l="0" t="0" r="3810" b="0"/>
                  <wp:docPr id="6" name="Диаграмма 6">
                    <a:extLst xmlns:a="http://schemas.openxmlformats.org/drawingml/2006/main">
                      <a:ext uri="{FF2B5EF4-FFF2-40B4-BE49-F238E27FC236}">
                        <a16:creationId xmlns:arto="http://schemas.microsoft.com/office/word/2006/arto"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8F27A708-764B-154F-BF96-2979634EC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bl>
    <w:p w14:paraId="6D0AE9F2" w14:textId="77777777" w:rsidR="003E099F" w:rsidRDefault="003E099F" w:rsidP="003E099F">
      <w:pPr>
        <w:spacing w:after="0" w:line="360" w:lineRule="auto"/>
        <w:ind w:firstLine="708"/>
        <w:jc w:val="center"/>
        <w:rPr>
          <w:rFonts w:ascii="Times New Roman" w:hAnsi="Times New Roman" w:cs="Times New Roman"/>
          <w:sz w:val="28"/>
          <w:szCs w:val="28"/>
        </w:rPr>
      </w:pPr>
      <w:r w:rsidRPr="003E099F">
        <w:rPr>
          <w:rFonts w:ascii="Times New Roman" w:hAnsi="Times New Roman" w:cs="Times New Roman"/>
          <w:sz w:val="28"/>
          <w:szCs w:val="28"/>
        </w:rPr>
        <w:t>а)</w:t>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r>
      <w:r w:rsidRPr="003E099F">
        <w:rPr>
          <w:rFonts w:ascii="Times New Roman" w:hAnsi="Times New Roman" w:cs="Times New Roman"/>
          <w:sz w:val="28"/>
          <w:szCs w:val="28"/>
        </w:rPr>
        <w:tab/>
        <w:t>б)</w:t>
      </w:r>
    </w:p>
    <w:p w14:paraId="56BDDC27" w14:textId="77777777" w:rsidR="00371ADC" w:rsidRDefault="002E4531" w:rsidP="00371ADC">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Рисунок</w:t>
      </w:r>
      <w:r w:rsidR="00371ADC" w:rsidRPr="00D95CAC">
        <w:rPr>
          <w:rFonts w:ascii="Times New Roman" w:hAnsi="Times New Roman" w:cs="Times New Roman"/>
          <w:b/>
          <w:sz w:val="28"/>
          <w:szCs w:val="28"/>
        </w:rPr>
        <w:t xml:space="preserve"> 5</w:t>
      </w:r>
      <w:r w:rsidR="00D95CAC" w:rsidRPr="00D95CAC">
        <w:rPr>
          <w:rFonts w:ascii="Times New Roman" w:hAnsi="Times New Roman" w:cs="Times New Roman"/>
          <w:b/>
          <w:sz w:val="28"/>
          <w:szCs w:val="28"/>
        </w:rPr>
        <w:t>.</w:t>
      </w:r>
      <w:r w:rsidR="00D95CAC">
        <w:rPr>
          <w:rFonts w:ascii="Times New Roman" w:hAnsi="Times New Roman" w:cs="Times New Roman"/>
          <w:sz w:val="28"/>
          <w:szCs w:val="28"/>
        </w:rPr>
        <w:t xml:space="preserve"> </w:t>
      </w:r>
      <w:r w:rsidR="003E099F" w:rsidRPr="003E099F">
        <w:rPr>
          <w:rFonts w:ascii="Times New Roman" w:hAnsi="Times New Roman" w:cs="Times New Roman"/>
          <w:sz w:val="28"/>
          <w:szCs w:val="28"/>
        </w:rPr>
        <w:t>Зависимость физической эксергии от теплоемкости самонагревающихся материалов, при Т=Т</w:t>
      </w:r>
      <w:r w:rsidR="003E099F" w:rsidRPr="002E4531">
        <w:rPr>
          <w:rFonts w:ascii="Times New Roman" w:hAnsi="Times New Roman" w:cs="Times New Roman"/>
          <w:sz w:val="28"/>
          <w:szCs w:val="28"/>
          <w:vertAlign w:val="subscript"/>
        </w:rPr>
        <w:t>тл</w:t>
      </w:r>
      <w:r w:rsidR="003E099F" w:rsidRPr="003E099F">
        <w:rPr>
          <w:rFonts w:ascii="Times New Roman" w:hAnsi="Times New Roman" w:cs="Times New Roman"/>
          <w:sz w:val="28"/>
          <w:szCs w:val="28"/>
        </w:rPr>
        <w:t xml:space="preserve"> (а), при Т=600</w:t>
      </w:r>
      <w:r w:rsidR="003E099F" w:rsidRPr="00371ADC">
        <w:rPr>
          <w:rFonts w:ascii="Times New Roman" w:hAnsi="Times New Roman" w:cs="Times New Roman"/>
          <w:sz w:val="28"/>
          <w:szCs w:val="28"/>
          <w:vertAlign w:val="superscript"/>
        </w:rPr>
        <w:t>0</w:t>
      </w:r>
      <w:r w:rsidR="003E099F" w:rsidRPr="003E099F">
        <w:rPr>
          <w:rFonts w:ascii="Times New Roman" w:hAnsi="Times New Roman" w:cs="Times New Roman"/>
          <w:sz w:val="28"/>
          <w:szCs w:val="28"/>
        </w:rPr>
        <w:t>С (б)</w:t>
      </w:r>
    </w:p>
    <w:p w14:paraId="4CB3AC18" w14:textId="77777777" w:rsidR="00371ADC" w:rsidRDefault="00371ADC" w:rsidP="00123C81">
      <w:pPr>
        <w:spacing w:after="0" w:line="360" w:lineRule="auto"/>
        <w:ind w:firstLine="708"/>
        <w:jc w:val="both"/>
        <w:rPr>
          <w:rFonts w:ascii="Times New Roman" w:hAnsi="Times New Roman" w:cs="Times New Roman"/>
          <w:sz w:val="28"/>
          <w:szCs w:val="28"/>
        </w:rPr>
      </w:pPr>
    </w:p>
    <w:p w14:paraId="23DDEC16" w14:textId="77777777" w:rsidR="004157EA" w:rsidRDefault="004157EA" w:rsidP="00123C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Было определено, что </w:t>
      </w:r>
      <w:r w:rsidRPr="004157EA">
        <w:rPr>
          <w:rFonts w:ascii="Times New Roman" w:hAnsi="Times New Roman" w:cs="Times New Roman"/>
          <w:sz w:val="28"/>
          <w:szCs w:val="28"/>
        </w:rPr>
        <w:t>эксергия практически не зависит от коэффициента</w:t>
      </w:r>
      <w:r>
        <w:rPr>
          <w:rFonts w:ascii="Times New Roman" w:hAnsi="Times New Roman" w:cs="Times New Roman"/>
          <w:sz w:val="28"/>
          <w:szCs w:val="28"/>
        </w:rPr>
        <w:t xml:space="preserve"> </w:t>
      </w:r>
      <w:r w:rsidRPr="004157EA">
        <w:rPr>
          <w:rFonts w:ascii="Times New Roman" w:hAnsi="Times New Roman" w:cs="Times New Roman"/>
          <w:sz w:val="28"/>
          <w:szCs w:val="28"/>
        </w:rPr>
        <w:t>теплопроводности самонагревающихс</w:t>
      </w:r>
      <w:r>
        <w:rPr>
          <w:rFonts w:ascii="Times New Roman" w:hAnsi="Times New Roman" w:cs="Times New Roman"/>
          <w:sz w:val="28"/>
          <w:szCs w:val="28"/>
        </w:rPr>
        <w:t xml:space="preserve">я материалов. Однако его увеличение </w:t>
      </w:r>
      <w:r w:rsidRPr="004157EA">
        <w:rPr>
          <w:rFonts w:ascii="Times New Roman" w:hAnsi="Times New Roman" w:cs="Times New Roman"/>
          <w:sz w:val="28"/>
          <w:szCs w:val="28"/>
        </w:rPr>
        <w:t>сопровождается ростом критического размера</w:t>
      </w:r>
      <w:r>
        <w:rPr>
          <w:rFonts w:ascii="Times New Roman" w:hAnsi="Times New Roman" w:cs="Times New Roman"/>
          <w:sz w:val="28"/>
          <w:szCs w:val="28"/>
        </w:rPr>
        <w:t xml:space="preserve"> </w:t>
      </w:r>
      <w:r w:rsidRPr="004157EA">
        <w:rPr>
          <w:rFonts w:ascii="Times New Roman" w:hAnsi="Times New Roman" w:cs="Times New Roman"/>
          <w:sz w:val="28"/>
          <w:szCs w:val="28"/>
        </w:rPr>
        <w:t>для н</w:t>
      </w:r>
      <w:r w:rsidR="00964003">
        <w:rPr>
          <w:rFonts w:ascii="Times New Roman" w:hAnsi="Times New Roman" w:cs="Times New Roman"/>
          <w:sz w:val="28"/>
          <w:szCs w:val="28"/>
        </w:rPr>
        <w:t>еподвижного скопления материала</w:t>
      </w:r>
      <w:r>
        <w:rPr>
          <w:rFonts w:ascii="Times New Roman" w:hAnsi="Times New Roman" w:cs="Times New Roman"/>
          <w:sz w:val="28"/>
          <w:szCs w:val="28"/>
        </w:rPr>
        <w:t>. В</w:t>
      </w:r>
      <w:r w:rsidRPr="004157EA">
        <w:rPr>
          <w:rFonts w:ascii="Times New Roman" w:hAnsi="Times New Roman" w:cs="Times New Roman"/>
          <w:sz w:val="28"/>
          <w:szCs w:val="28"/>
        </w:rPr>
        <w:t>лияние влажности на изм</w:t>
      </w:r>
      <w:r>
        <w:rPr>
          <w:rFonts w:ascii="Times New Roman" w:hAnsi="Times New Roman" w:cs="Times New Roman"/>
          <w:sz w:val="28"/>
          <w:szCs w:val="28"/>
        </w:rPr>
        <w:t xml:space="preserve">енение эксергии </w:t>
      </w:r>
      <w:r w:rsidRPr="004157EA">
        <w:rPr>
          <w:rFonts w:ascii="Times New Roman" w:hAnsi="Times New Roman" w:cs="Times New Roman"/>
          <w:sz w:val="28"/>
          <w:szCs w:val="28"/>
        </w:rPr>
        <w:t xml:space="preserve">зависит от причины </w:t>
      </w:r>
      <w:r w:rsidR="00123C81">
        <w:rPr>
          <w:rFonts w:ascii="Times New Roman" w:hAnsi="Times New Roman" w:cs="Times New Roman"/>
          <w:sz w:val="28"/>
          <w:szCs w:val="28"/>
        </w:rPr>
        <w:t>процесса (тепловое, химическое,</w:t>
      </w:r>
      <w:r w:rsidR="00964003">
        <w:rPr>
          <w:rFonts w:ascii="Times New Roman" w:hAnsi="Times New Roman" w:cs="Times New Roman"/>
          <w:sz w:val="28"/>
          <w:szCs w:val="28"/>
        </w:rPr>
        <w:t xml:space="preserve"> </w:t>
      </w:r>
      <w:r w:rsidRPr="004157EA">
        <w:rPr>
          <w:rFonts w:ascii="Times New Roman" w:hAnsi="Times New Roman" w:cs="Times New Roman"/>
          <w:sz w:val="28"/>
          <w:szCs w:val="28"/>
        </w:rPr>
        <w:t>микробиологическое</w:t>
      </w:r>
      <w:r w:rsidR="00964003">
        <w:rPr>
          <w:rFonts w:ascii="Times New Roman" w:hAnsi="Times New Roman" w:cs="Times New Roman"/>
          <w:sz w:val="28"/>
          <w:szCs w:val="28"/>
        </w:rPr>
        <w:t>),</w:t>
      </w:r>
      <w:r w:rsidR="00123C81">
        <w:rPr>
          <w:rFonts w:ascii="Times New Roman" w:hAnsi="Times New Roman" w:cs="Times New Roman"/>
          <w:sz w:val="28"/>
          <w:szCs w:val="28"/>
        </w:rPr>
        <w:t xml:space="preserve"> свойств самовозгорающихся </w:t>
      </w:r>
      <w:r w:rsidRPr="004157EA">
        <w:rPr>
          <w:rFonts w:ascii="Times New Roman" w:hAnsi="Times New Roman" w:cs="Times New Roman"/>
          <w:sz w:val="28"/>
          <w:szCs w:val="28"/>
        </w:rPr>
        <w:t xml:space="preserve">материалов (например, способности </w:t>
      </w:r>
      <w:r w:rsidR="00964003">
        <w:rPr>
          <w:rFonts w:ascii="Times New Roman" w:hAnsi="Times New Roman" w:cs="Times New Roman"/>
          <w:sz w:val="28"/>
          <w:szCs w:val="28"/>
        </w:rPr>
        <w:t xml:space="preserve">частиц </w:t>
      </w:r>
      <w:r w:rsidRPr="004157EA">
        <w:rPr>
          <w:rFonts w:ascii="Times New Roman" w:hAnsi="Times New Roman" w:cs="Times New Roman"/>
          <w:sz w:val="28"/>
          <w:szCs w:val="28"/>
        </w:rPr>
        <w:t xml:space="preserve">к агломерации при </w:t>
      </w:r>
      <w:r w:rsidR="00964003">
        <w:rPr>
          <w:rFonts w:ascii="Times New Roman" w:hAnsi="Times New Roman" w:cs="Times New Roman"/>
          <w:sz w:val="28"/>
          <w:szCs w:val="28"/>
        </w:rPr>
        <w:t xml:space="preserve">увеличении </w:t>
      </w:r>
      <w:r w:rsidRPr="004157EA">
        <w:rPr>
          <w:rFonts w:ascii="Times New Roman" w:hAnsi="Times New Roman" w:cs="Times New Roman"/>
          <w:sz w:val="28"/>
          <w:szCs w:val="28"/>
        </w:rPr>
        <w:t xml:space="preserve">влажности, </w:t>
      </w:r>
      <w:r w:rsidR="00291BDD">
        <w:rPr>
          <w:rFonts w:ascii="Times New Roman" w:hAnsi="Times New Roman" w:cs="Times New Roman"/>
          <w:sz w:val="28"/>
          <w:szCs w:val="28"/>
        </w:rPr>
        <w:t>возможности химического</w:t>
      </w:r>
      <w:r w:rsidR="00964003">
        <w:rPr>
          <w:rFonts w:ascii="Times New Roman" w:hAnsi="Times New Roman" w:cs="Times New Roman"/>
          <w:sz w:val="28"/>
          <w:szCs w:val="28"/>
        </w:rPr>
        <w:t xml:space="preserve"> в</w:t>
      </w:r>
      <w:r w:rsidR="00291BDD">
        <w:rPr>
          <w:rFonts w:ascii="Times New Roman" w:hAnsi="Times New Roman" w:cs="Times New Roman"/>
          <w:sz w:val="28"/>
          <w:szCs w:val="28"/>
        </w:rPr>
        <w:t>заимодействия</w:t>
      </w:r>
      <w:r w:rsidR="00964003">
        <w:rPr>
          <w:rFonts w:ascii="Times New Roman" w:hAnsi="Times New Roman" w:cs="Times New Roman"/>
          <w:sz w:val="28"/>
          <w:szCs w:val="28"/>
        </w:rPr>
        <w:t xml:space="preserve"> </w:t>
      </w:r>
      <w:r w:rsidRPr="004157EA">
        <w:rPr>
          <w:rFonts w:ascii="Times New Roman" w:hAnsi="Times New Roman" w:cs="Times New Roman"/>
          <w:sz w:val="28"/>
          <w:szCs w:val="28"/>
        </w:rPr>
        <w:t>с Н</w:t>
      </w:r>
      <w:r w:rsidRPr="00964003">
        <w:rPr>
          <w:rFonts w:ascii="Times New Roman" w:hAnsi="Times New Roman" w:cs="Times New Roman"/>
          <w:sz w:val="28"/>
          <w:szCs w:val="28"/>
          <w:vertAlign w:val="subscript"/>
        </w:rPr>
        <w:t>2</w:t>
      </w:r>
      <w:r w:rsidRPr="004157EA">
        <w:rPr>
          <w:rFonts w:ascii="Times New Roman" w:hAnsi="Times New Roman" w:cs="Times New Roman"/>
          <w:sz w:val="28"/>
          <w:szCs w:val="28"/>
        </w:rPr>
        <w:t>О).</w:t>
      </w:r>
    </w:p>
    <w:p w14:paraId="13B6D9E4" w14:textId="77777777" w:rsidR="002E4531" w:rsidRDefault="00964003" w:rsidP="002E453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Анализируя полученные данные, можно констатировать, что увеличение </w:t>
      </w:r>
      <w:r w:rsidR="00371ADC" w:rsidRPr="00371ADC">
        <w:rPr>
          <w:rFonts w:ascii="Times New Roman" w:hAnsi="Times New Roman" w:cs="Times New Roman"/>
          <w:sz w:val="28"/>
          <w:szCs w:val="28"/>
        </w:rPr>
        <w:t>склонности к самовозгоранию сопровождается ростом эксергии.</w:t>
      </w:r>
    </w:p>
    <w:p w14:paraId="68D1C7C2" w14:textId="77777777" w:rsidR="005F59E2" w:rsidRPr="00291BDD" w:rsidRDefault="002E4531" w:rsidP="002E453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Следующим этапом исследований были расчеты значений химической эксергии, низшей теплоты</w:t>
      </w:r>
      <w:r w:rsidR="00150B03" w:rsidRPr="00291BDD">
        <w:rPr>
          <w:rFonts w:ascii="Times New Roman" w:hAnsi="Times New Roman" w:cs="Times New Roman"/>
          <w:sz w:val="28"/>
          <w:szCs w:val="28"/>
        </w:rPr>
        <w:t xml:space="preserve"> сгорания</w:t>
      </w:r>
      <w:r w:rsidR="005F59E2" w:rsidRPr="00291BDD">
        <w:rPr>
          <w:rFonts w:ascii="Times New Roman" w:hAnsi="Times New Roman" w:cs="Times New Roman"/>
          <w:sz w:val="28"/>
          <w:szCs w:val="28"/>
        </w:rPr>
        <w:t xml:space="preserve"> </w:t>
      </w:r>
      <w:r w:rsidR="00DB1435" w:rsidRPr="00291BDD">
        <w:rPr>
          <w:rFonts w:ascii="Times New Roman" w:hAnsi="Times New Roman" w:cs="Times New Roman"/>
          <w:sz w:val="28"/>
          <w:szCs w:val="28"/>
        </w:rPr>
        <w:t>Q</w:t>
      </w:r>
      <w:r w:rsidR="00DB1435" w:rsidRPr="00644206">
        <w:rPr>
          <w:rFonts w:ascii="Times New Roman" w:hAnsi="Times New Roman" w:cs="Times New Roman"/>
          <w:sz w:val="28"/>
          <w:szCs w:val="28"/>
          <w:vertAlign w:val="subscript"/>
        </w:rPr>
        <w:t>н</w:t>
      </w:r>
      <w:r w:rsidR="00DB1435" w:rsidRPr="00291BDD">
        <w:rPr>
          <w:rFonts w:ascii="Times New Roman" w:hAnsi="Times New Roman" w:cs="Times New Roman"/>
          <w:sz w:val="28"/>
          <w:szCs w:val="28"/>
        </w:rPr>
        <w:t xml:space="preserve"> </w:t>
      </w:r>
      <w:r w:rsidR="00702767" w:rsidRPr="00291BDD">
        <w:rPr>
          <w:rFonts w:ascii="Times New Roman" w:hAnsi="Times New Roman" w:cs="Times New Roman"/>
          <w:sz w:val="28"/>
          <w:szCs w:val="28"/>
        </w:rPr>
        <w:t xml:space="preserve">(МДж/кг) </w:t>
      </w:r>
      <w:r>
        <w:rPr>
          <w:rFonts w:ascii="Times New Roman" w:hAnsi="Times New Roman" w:cs="Times New Roman"/>
          <w:sz w:val="28"/>
          <w:szCs w:val="28"/>
        </w:rPr>
        <w:t>ТКО и определение</w:t>
      </w:r>
      <w:r w:rsidR="00291BDD">
        <w:rPr>
          <w:rFonts w:ascii="Times New Roman" w:hAnsi="Times New Roman" w:cs="Times New Roman"/>
          <w:sz w:val="28"/>
          <w:szCs w:val="28"/>
        </w:rPr>
        <w:t xml:space="preserve"> </w:t>
      </w:r>
      <w:r>
        <w:rPr>
          <w:rFonts w:ascii="Times New Roman" w:hAnsi="Times New Roman" w:cs="Times New Roman"/>
          <w:sz w:val="28"/>
          <w:szCs w:val="28"/>
        </w:rPr>
        <w:t xml:space="preserve">зависимости этих величин </w:t>
      </w:r>
      <w:r w:rsidR="005F59E2" w:rsidRPr="00291BDD">
        <w:rPr>
          <w:rFonts w:ascii="Times New Roman" w:hAnsi="Times New Roman" w:cs="Times New Roman"/>
          <w:sz w:val="28"/>
          <w:szCs w:val="28"/>
        </w:rPr>
        <w:t>от элементного состава отходов</w:t>
      </w:r>
      <w:r w:rsidR="001A2A75" w:rsidRPr="00291BDD">
        <w:rPr>
          <w:rFonts w:ascii="Times New Roman" w:hAnsi="Times New Roman" w:cs="Times New Roman"/>
          <w:sz w:val="28"/>
          <w:szCs w:val="28"/>
        </w:rPr>
        <w:t>,</w:t>
      </w:r>
      <w:r w:rsidR="00150B03" w:rsidRPr="00291BDD">
        <w:rPr>
          <w:rFonts w:ascii="Times New Roman" w:hAnsi="Times New Roman" w:cs="Times New Roman"/>
          <w:sz w:val="28"/>
          <w:szCs w:val="28"/>
        </w:rPr>
        <w:t xml:space="preserve"> что</w:t>
      </w:r>
      <w:r w:rsidR="005F59E2" w:rsidRPr="00291BDD">
        <w:rPr>
          <w:rFonts w:ascii="Times New Roman" w:hAnsi="Times New Roman" w:cs="Times New Roman"/>
          <w:sz w:val="28"/>
          <w:szCs w:val="28"/>
        </w:rPr>
        <w:t xml:space="preserve"> </w:t>
      </w:r>
      <w:r>
        <w:rPr>
          <w:rFonts w:ascii="Times New Roman" w:hAnsi="Times New Roman" w:cs="Times New Roman"/>
          <w:sz w:val="28"/>
          <w:szCs w:val="28"/>
        </w:rPr>
        <w:t xml:space="preserve">показано на Рисунке </w:t>
      </w:r>
      <w:r w:rsidR="00150B03" w:rsidRPr="00291BDD">
        <w:rPr>
          <w:rFonts w:ascii="Times New Roman" w:hAnsi="Times New Roman" w:cs="Times New Roman"/>
          <w:sz w:val="28"/>
          <w:szCs w:val="28"/>
        </w:rPr>
        <w:t>6</w:t>
      </w:r>
      <w:r w:rsidR="005F59E2" w:rsidRPr="00291BDD">
        <w:rPr>
          <w:rFonts w:ascii="Times New Roman" w:hAnsi="Times New Roman" w:cs="Times New Roman"/>
          <w:sz w:val="28"/>
          <w:szCs w:val="28"/>
        </w:rPr>
        <w:t xml:space="preserve">. </w:t>
      </w:r>
    </w:p>
    <w:p w14:paraId="52E945B3" w14:textId="77777777" w:rsidR="005F59E2" w:rsidRPr="00D72D24" w:rsidRDefault="005F59E2" w:rsidP="00B45138">
      <w:pPr>
        <w:tabs>
          <w:tab w:val="left" w:pos="709"/>
        </w:tabs>
        <w:spacing w:after="0" w:line="360" w:lineRule="auto"/>
        <w:jc w:val="both"/>
        <w:rPr>
          <w:rFonts w:ascii="Times New Roman" w:eastAsia="Times New Roman" w:hAnsi="Times New Roman" w:cs="Times New Roman"/>
          <w:sz w:val="28"/>
          <w:szCs w:val="28"/>
        </w:rPr>
      </w:pPr>
    </w:p>
    <w:tbl>
      <w:tblPr>
        <w:tblStyle w:val="18"/>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6"/>
      </w:tblGrid>
      <w:tr w:rsidR="005F59E2" w:rsidRPr="00D72D24" w14:paraId="04F1BF1E" w14:textId="77777777" w:rsidTr="007A7663">
        <w:trPr>
          <w:trHeight w:val="4298"/>
        </w:trPr>
        <w:tc>
          <w:tcPr>
            <w:tcW w:w="5044" w:type="dxa"/>
          </w:tcPr>
          <w:p w14:paraId="5A23D744" w14:textId="77777777" w:rsidR="005F59E2" w:rsidRPr="00D72D24" w:rsidRDefault="005F59E2" w:rsidP="007A7663">
            <w:pPr>
              <w:rPr>
                <w:sz w:val="28"/>
                <w:szCs w:val="28"/>
              </w:rPr>
            </w:pPr>
            <w:r w:rsidRPr="00D72D24">
              <w:rPr>
                <w:noProof/>
                <w:sz w:val="26"/>
                <w:szCs w:val="26"/>
              </w:rPr>
              <w:drawing>
                <wp:inline distT="0" distB="0" distL="0" distR="0" wp14:anchorId="69318F0B" wp14:editId="2D49857E">
                  <wp:extent cx="2990850" cy="2582266"/>
                  <wp:effectExtent l="0" t="0" r="0" b="8890"/>
                  <wp:docPr id="7" name="Рисунок 7" descr="D:\Королева 1\Док\Дисс\Королева\диссертация\Глава 4\Глава 4\Рисунок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Королева 1\Док\Дисс\Королева\диссертация\Глава 4\Глава 4\Рисунок 1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3224" cy="2584315"/>
                          </a:xfrm>
                          <a:prstGeom prst="rect">
                            <a:avLst/>
                          </a:prstGeom>
                          <a:noFill/>
                          <a:ln>
                            <a:noFill/>
                          </a:ln>
                        </pic:spPr>
                      </pic:pic>
                    </a:graphicData>
                  </a:graphic>
                </wp:inline>
              </w:drawing>
            </w:r>
          </w:p>
        </w:tc>
        <w:tc>
          <w:tcPr>
            <w:tcW w:w="4886" w:type="dxa"/>
          </w:tcPr>
          <w:p w14:paraId="2C06337B" w14:textId="77777777" w:rsidR="005F59E2" w:rsidRPr="00D72D24" w:rsidRDefault="005F59E2" w:rsidP="007A7663">
            <w:pPr>
              <w:rPr>
                <w:sz w:val="28"/>
                <w:szCs w:val="28"/>
              </w:rPr>
            </w:pPr>
            <w:r w:rsidRPr="00D72D24">
              <w:rPr>
                <w:noProof/>
                <w:sz w:val="28"/>
                <w:szCs w:val="28"/>
              </w:rPr>
              <w:drawing>
                <wp:inline distT="0" distB="0" distL="0" distR="0" wp14:anchorId="78930D35" wp14:editId="3C6EB3AC">
                  <wp:extent cx="2995003" cy="2571750"/>
                  <wp:effectExtent l="0" t="0" r="0" b="0"/>
                  <wp:docPr id="8" name="Рисунок 8" descr="D:\Королева 1\Док\Дисс\Королева\диссертация\Глава 4\Глава 4\рисунок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Королева 1\Док\Дисс\Королева\диссертация\Глава 4\Глава 4\рисунок 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99320" cy="2575457"/>
                          </a:xfrm>
                          <a:prstGeom prst="rect">
                            <a:avLst/>
                          </a:prstGeom>
                          <a:noFill/>
                          <a:ln>
                            <a:noFill/>
                          </a:ln>
                        </pic:spPr>
                      </pic:pic>
                    </a:graphicData>
                  </a:graphic>
                </wp:inline>
              </w:drawing>
            </w:r>
          </w:p>
        </w:tc>
      </w:tr>
    </w:tbl>
    <w:p w14:paraId="493D95AC" w14:textId="77777777" w:rsidR="005F59E2" w:rsidRPr="00D72D24" w:rsidRDefault="005F59E2" w:rsidP="005F59E2">
      <w:pPr>
        <w:tabs>
          <w:tab w:val="left" w:pos="709"/>
        </w:tabs>
        <w:spacing w:after="0" w:line="360" w:lineRule="auto"/>
        <w:jc w:val="center"/>
        <w:rPr>
          <w:rFonts w:ascii="Times New Roman" w:hAnsi="Times New Roman" w:cs="Times New Roman"/>
          <w:noProof/>
          <w:sz w:val="28"/>
          <w:szCs w:val="28"/>
        </w:rPr>
      </w:pPr>
      <w:r w:rsidRPr="00D72D24">
        <w:rPr>
          <w:rFonts w:ascii="Times New Roman" w:hAnsi="Times New Roman" w:cs="Times New Roman"/>
          <w:noProof/>
          <w:sz w:val="28"/>
          <w:szCs w:val="28"/>
        </w:rPr>
        <w:t>а)                                                                            б)</w:t>
      </w:r>
    </w:p>
    <w:p w14:paraId="5AA3D507" w14:textId="77777777" w:rsidR="00B45138" w:rsidRPr="00D72D24" w:rsidRDefault="00B45138" w:rsidP="00B45138">
      <w:pPr>
        <w:tabs>
          <w:tab w:val="left" w:pos="709"/>
        </w:tabs>
        <w:spacing w:after="0" w:line="360" w:lineRule="auto"/>
        <w:jc w:val="center"/>
        <w:rPr>
          <w:rFonts w:ascii="Times New Roman" w:hAnsi="Times New Roman" w:cs="Times New Roman"/>
          <w:sz w:val="28"/>
          <w:szCs w:val="28"/>
        </w:rPr>
      </w:pPr>
      <w:r w:rsidRPr="00B45138">
        <w:rPr>
          <w:rFonts w:ascii="Times New Roman" w:hAnsi="Times New Roman" w:cs="Times New Roman"/>
          <w:b/>
          <w:noProof/>
          <w:sz w:val="28"/>
          <w:szCs w:val="28"/>
        </w:rPr>
        <w:t>Рис. 6</w:t>
      </w:r>
      <w:r>
        <w:rPr>
          <w:rFonts w:ascii="Times New Roman" w:hAnsi="Times New Roman" w:cs="Times New Roman"/>
          <w:noProof/>
          <w:sz w:val="28"/>
          <w:szCs w:val="28"/>
        </w:rPr>
        <w:t xml:space="preserve">. </w:t>
      </w:r>
      <w:r w:rsidR="005F59E2" w:rsidRPr="00D72D24">
        <w:rPr>
          <w:rFonts w:ascii="Times New Roman" w:hAnsi="Times New Roman" w:cs="Times New Roman"/>
          <w:sz w:val="28"/>
          <w:szCs w:val="28"/>
        </w:rPr>
        <w:t>Изменения химической эксергии и низшей теплоты сгорания от</w:t>
      </w:r>
      <w:r w:rsidR="005F59E2">
        <w:rPr>
          <w:rFonts w:ascii="Times New Roman" w:hAnsi="Times New Roman" w:cs="Times New Roman"/>
          <w:sz w:val="28"/>
          <w:szCs w:val="28"/>
        </w:rPr>
        <w:t xml:space="preserve"> </w:t>
      </w:r>
      <w:r w:rsidR="005F59E2" w:rsidRPr="00D72D24">
        <w:rPr>
          <w:rFonts w:ascii="Times New Roman" w:hAnsi="Times New Roman" w:cs="Times New Roman"/>
          <w:sz w:val="28"/>
          <w:szCs w:val="28"/>
        </w:rPr>
        <w:t>элементного состава ТКО</w:t>
      </w:r>
    </w:p>
    <w:p w14:paraId="5A305CCF" w14:textId="77777777" w:rsidR="005F59E2" w:rsidRDefault="005F59E2" w:rsidP="005F59E2">
      <w:pPr>
        <w:spacing w:after="0" w:line="360" w:lineRule="auto"/>
        <w:jc w:val="center"/>
        <w:rPr>
          <w:rFonts w:ascii="Times New Roman" w:hAnsi="Times New Roman" w:cs="Times New Roman"/>
          <w:sz w:val="28"/>
          <w:szCs w:val="28"/>
        </w:rPr>
      </w:pPr>
      <w:r w:rsidRPr="00D72D24">
        <w:rPr>
          <w:rFonts w:ascii="Times New Roman" w:hAnsi="Times New Roman" w:cs="Times New Roman"/>
          <w:sz w:val="28"/>
          <w:szCs w:val="28"/>
        </w:rPr>
        <w:t>а) изменение химической эксергии; б) изменение низшей теплоты сгорания</w:t>
      </w:r>
    </w:p>
    <w:p w14:paraId="0C65674A" w14:textId="77777777" w:rsidR="00B45138" w:rsidRPr="00681FAF" w:rsidRDefault="00B45138" w:rsidP="005F59E2">
      <w:pPr>
        <w:spacing w:after="0" w:line="360" w:lineRule="auto"/>
        <w:jc w:val="center"/>
        <w:rPr>
          <w:rFonts w:ascii="Times New Roman" w:eastAsia="Times New Roman" w:hAnsi="Times New Roman" w:cs="Times New Roman"/>
          <w:sz w:val="26"/>
          <w:szCs w:val="26"/>
        </w:rPr>
      </w:pPr>
    </w:p>
    <w:p w14:paraId="29383F8D" w14:textId="77777777" w:rsidR="00412A9C" w:rsidRDefault="00412A9C" w:rsidP="00412A9C">
      <w:pPr>
        <w:spacing w:after="0" w:line="360" w:lineRule="auto"/>
        <w:ind w:firstLine="708"/>
        <w:jc w:val="both"/>
        <w:rPr>
          <w:rFonts w:ascii="Times New Roman" w:eastAsia="Times New Roman" w:hAnsi="Times New Roman" w:cs="Times New Roman"/>
          <w:sz w:val="28"/>
          <w:szCs w:val="28"/>
        </w:rPr>
      </w:pPr>
      <w:r w:rsidRPr="000B0FBD">
        <w:rPr>
          <w:rFonts w:ascii="Times New Roman" w:eastAsia="Times New Roman" w:hAnsi="Times New Roman" w:cs="Times New Roman"/>
          <w:sz w:val="28"/>
          <w:szCs w:val="28"/>
        </w:rPr>
        <w:t>Было исследовано изменение эксергии в зависимост</w:t>
      </w:r>
      <w:r w:rsidR="00291BDD">
        <w:rPr>
          <w:rFonts w:ascii="Times New Roman" w:eastAsia="Times New Roman" w:hAnsi="Times New Roman" w:cs="Times New Roman"/>
          <w:sz w:val="28"/>
          <w:szCs w:val="28"/>
        </w:rPr>
        <w:t>и от зольности А (%), содержания</w:t>
      </w:r>
      <w:r w:rsidRPr="000B0FBD">
        <w:rPr>
          <w:rFonts w:ascii="Times New Roman" w:eastAsia="Times New Roman" w:hAnsi="Times New Roman" w:cs="Times New Roman"/>
          <w:sz w:val="28"/>
          <w:szCs w:val="28"/>
        </w:rPr>
        <w:t xml:space="preserve"> летучих веществ V</w:t>
      </w:r>
      <w:r>
        <w:rPr>
          <w:rFonts w:ascii="Times New Roman" w:eastAsia="Times New Roman" w:hAnsi="Times New Roman" w:cs="Times New Roman"/>
          <w:sz w:val="28"/>
          <w:szCs w:val="28"/>
        </w:rPr>
        <w:t xml:space="preserve"> </w:t>
      </w:r>
      <w:r w:rsidRPr="000B0FBD">
        <w:rPr>
          <w:rFonts w:ascii="Times New Roman" w:eastAsia="Times New Roman" w:hAnsi="Times New Roman" w:cs="Times New Roman"/>
          <w:sz w:val="28"/>
          <w:szCs w:val="28"/>
        </w:rPr>
        <w:t>(%), и фиксирова</w:t>
      </w:r>
      <w:r w:rsidR="00702767">
        <w:rPr>
          <w:rFonts w:ascii="Times New Roman" w:eastAsia="Times New Roman" w:hAnsi="Times New Roman" w:cs="Times New Roman"/>
          <w:sz w:val="28"/>
          <w:szCs w:val="28"/>
        </w:rPr>
        <w:t>нного углерода FC (%) (Рисунок 7</w:t>
      </w:r>
      <w:r w:rsidRPr="000B0FBD">
        <w:rPr>
          <w:rFonts w:ascii="Times New Roman" w:eastAsia="Times New Roman" w:hAnsi="Times New Roman" w:cs="Times New Roman"/>
          <w:sz w:val="28"/>
          <w:szCs w:val="28"/>
        </w:rPr>
        <w:t>). Показатели А, V, FC определены по дан</w:t>
      </w:r>
      <w:r w:rsidR="002E4531">
        <w:rPr>
          <w:rFonts w:ascii="Times New Roman" w:eastAsia="Times New Roman" w:hAnsi="Times New Roman" w:cs="Times New Roman"/>
          <w:sz w:val="28"/>
          <w:szCs w:val="28"/>
        </w:rPr>
        <w:t>ным [23</w:t>
      </w:r>
      <w:r w:rsidRPr="000B0FBD">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002E4531">
        <w:rPr>
          <w:rFonts w:ascii="Times New Roman" w:eastAsia="Times New Roman" w:hAnsi="Times New Roman" w:cs="Times New Roman"/>
          <w:sz w:val="28"/>
          <w:szCs w:val="28"/>
        </w:rPr>
        <w:t xml:space="preserve"> Установлено</w:t>
      </w:r>
      <w:r w:rsidR="00291BDD">
        <w:rPr>
          <w:rFonts w:ascii="Times New Roman" w:eastAsia="Times New Roman" w:hAnsi="Times New Roman" w:cs="Times New Roman"/>
          <w:sz w:val="28"/>
          <w:szCs w:val="28"/>
        </w:rPr>
        <w:t>, что э</w:t>
      </w:r>
      <w:r w:rsidRPr="000B0FBD">
        <w:rPr>
          <w:rFonts w:ascii="Times New Roman" w:eastAsia="Times New Roman" w:hAnsi="Times New Roman" w:cs="Times New Roman"/>
          <w:sz w:val="28"/>
          <w:szCs w:val="28"/>
        </w:rPr>
        <w:t xml:space="preserve">ксергия </w:t>
      </w:r>
      <w:r w:rsidR="00291BDD">
        <w:rPr>
          <w:rFonts w:ascii="Times New Roman" w:eastAsia="Times New Roman" w:hAnsi="Times New Roman" w:cs="Times New Roman"/>
          <w:sz w:val="28"/>
          <w:szCs w:val="28"/>
        </w:rPr>
        <w:t xml:space="preserve">повышается </w:t>
      </w:r>
      <w:r w:rsidRPr="000B0FBD">
        <w:rPr>
          <w:rFonts w:ascii="Times New Roman" w:eastAsia="Times New Roman" w:hAnsi="Times New Roman" w:cs="Times New Roman"/>
          <w:sz w:val="28"/>
          <w:szCs w:val="28"/>
        </w:rPr>
        <w:t>с возрастанием содерж</w:t>
      </w:r>
      <w:r w:rsidR="00291BDD">
        <w:rPr>
          <w:rFonts w:ascii="Times New Roman" w:eastAsia="Times New Roman" w:hAnsi="Times New Roman" w:cs="Times New Roman"/>
          <w:sz w:val="28"/>
          <w:szCs w:val="28"/>
        </w:rPr>
        <w:t>ания летучих веществ. Увеличение</w:t>
      </w:r>
      <w:r w:rsidRPr="000B0FBD">
        <w:rPr>
          <w:rFonts w:ascii="Times New Roman" w:eastAsia="Times New Roman" w:hAnsi="Times New Roman" w:cs="Times New Roman"/>
          <w:sz w:val="28"/>
          <w:szCs w:val="28"/>
        </w:rPr>
        <w:t xml:space="preserve"> фиксированного углерода приводит к уменьшению рассматри</w:t>
      </w:r>
      <w:r w:rsidR="00291BDD">
        <w:rPr>
          <w:rFonts w:ascii="Times New Roman" w:eastAsia="Times New Roman" w:hAnsi="Times New Roman" w:cs="Times New Roman"/>
          <w:sz w:val="28"/>
          <w:szCs w:val="28"/>
        </w:rPr>
        <w:t>ваемого показателя. Эксергия раст</w:t>
      </w:r>
      <w:r>
        <w:rPr>
          <w:rFonts w:ascii="Times New Roman" w:eastAsia="Times New Roman" w:hAnsi="Times New Roman" w:cs="Times New Roman"/>
          <w:sz w:val="28"/>
          <w:szCs w:val="28"/>
        </w:rPr>
        <w:t>ет при снижении зольности.</w:t>
      </w:r>
    </w:p>
    <w:p w14:paraId="6DEACA81" w14:textId="77777777" w:rsidR="00412A9C" w:rsidRPr="00D72D24" w:rsidRDefault="00412A9C" w:rsidP="00412A9C">
      <w:pPr>
        <w:spacing w:after="0" w:line="360" w:lineRule="auto"/>
        <w:jc w:val="center"/>
        <w:rPr>
          <w:rFonts w:ascii="Times New Roman" w:eastAsia="Times New Roman" w:hAnsi="Times New Roman" w:cs="Times New Roman"/>
          <w:sz w:val="26"/>
          <w:szCs w:val="26"/>
        </w:rPr>
      </w:pPr>
      <w:r w:rsidRPr="00D72D24">
        <w:rPr>
          <w:noProof/>
          <w:lang w:eastAsia="ru-RU"/>
        </w:rPr>
        <mc:AlternateContent>
          <mc:Choice Requires="wps">
            <w:drawing>
              <wp:inline distT="0" distB="0" distL="0" distR="0" wp14:anchorId="7DEFAC6A" wp14:editId="6EB66407">
                <wp:extent cx="304800" cy="304800"/>
                <wp:effectExtent l="0" t="0" r="0" b="0"/>
                <wp:docPr id="102"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BB2BC"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SENV8RAwAARw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D72D24">
        <w:rPr>
          <w:rFonts w:ascii="Times New Roman" w:eastAsia="Times New Roman" w:hAnsi="Times New Roman" w:cs="Times New Roman"/>
          <w:noProof/>
          <w:sz w:val="26"/>
          <w:szCs w:val="26"/>
          <w:lang w:eastAsia="ru-RU"/>
        </w:rPr>
        <mc:AlternateContent>
          <mc:Choice Requires="wps">
            <w:drawing>
              <wp:inline distT="0" distB="0" distL="0" distR="0" wp14:anchorId="662854C1" wp14:editId="344865D4">
                <wp:extent cx="304800" cy="304800"/>
                <wp:effectExtent l="0" t="0" r="0" b="0"/>
                <wp:docPr id="110" name="Прямоугольник 110"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0DE26" id="Прямоугольник 110"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xvXLfkADAABaBgAADgAAAAAAAAAAAAAAAAAuAgAAZHJzL2Uyb0RvYy54bWxQSwEC&#10;LQAUAAYACAAAACEATKDpLNgAAAADAQAADwAAAAAAAAAAAAAAAACaBQAAZHJzL2Rvd25yZXYueG1s&#10;UEsFBgAAAAAEAAQA8wAAAJ8GAAAAAA==&#10;" filled="f" stroked="f">
                <o:lock v:ext="edit" aspectratio="t"/>
                <w10:anchorlock/>
              </v:rect>
            </w:pict>
          </mc:Fallback>
        </mc:AlternateContent>
      </w:r>
      <w:r w:rsidRPr="00D72D24">
        <w:rPr>
          <w:noProof/>
          <w:sz w:val="28"/>
          <w:szCs w:val="28"/>
          <w:lang w:eastAsia="ru-RU"/>
        </w:rPr>
        <w:drawing>
          <wp:inline distT="0" distB="0" distL="0" distR="0" wp14:anchorId="58773734" wp14:editId="708DA0C7">
            <wp:extent cx="3808518" cy="2311603"/>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3776" cy="2326933"/>
                    </a:xfrm>
                    <a:prstGeom prst="rect">
                      <a:avLst/>
                    </a:prstGeom>
                    <a:noFill/>
                  </pic:spPr>
                </pic:pic>
              </a:graphicData>
            </a:graphic>
          </wp:inline>
        </w:drawing>
      </w:r>
      <w:r w:rsidRPr="00D72D24">
        <w:rPr>
          <w:noProof/>
          <w:lang w:eastAsia="ru-RU"/>
        </w:rPr>
        <mc:AlternateContent>
          <mc:Choice Requires="wps">
            <w:drawing>
              <wp:inline distT="0" distB="0" distL="0" distR="0" wp14:anchorId="045DD8CD" wp14:editId="1F52D02B">
                <wp:extent cx="304800" cy="304800"/>
                <wp:effectExtent l="0" t="0" r="0" b="0"/>
                <wp:docPr id="96"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B5293"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eKgRQRAwAARg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D72D24">
        <w:rPr>
          <w:noProof/>
          <w:lang w:eastAsia="ru-RU"/>
        </w:rPr>
        <mc:AlternateContent>
          <mc:Choice Requires="wps">
            <w:drawing>
              <wp:inline distT="0" distB="0" distL="0" distR="0" wp14:anchorId="4708D517" wp14:editId="38E3BA88">
                <wp:extent cx="304800" cy="304800"/>
                <wp:effectExtent l="0" t="0" r="0" b="0"/>
                <wp:docPr id="99" name="AutoShape 1" descr="https://apf.mail.ru/cgi-bin/readmsg/2019-06-02_22-42-25.png?id=15595046111841559528%3B0%3B0&amp;x-email=lyudamil%40mail.ru&amp;exi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026D8" id="AutoShape 1" o:spid="_x0000_s1026" alt="https://apf.mail.ru/cgi-bin/readmsg/2019-06-02_22-42-25.png?id=15595046111841559528%3B0%3B0&amp;x-email=lyudamil%40mail.ru&amp;exi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4sW14RAwAARgYAAA4AAAAAAAAAAAAAAAAALgIAAGRycy9lMm9E&#10;b2MueG1sUEsBAi0AFAAGAAgAAAAhAEyg6SzYAAAAAwEAAA8AAAAAAAAAAAAAAAAAawUAAGRycy9k&#10;b3ducmV2LnhtbFBLBQYAAAAABAAEAPMAAABwBgAAAAA=&#10;" filled="f" stroked="f">
                <o:lock v:ext="edit" aspectratio="t"/>
                <w10:anchorlock/>
              </v:rect>
            </w:pict>
          </mc:Fallback>
        </mc:AlternateContent>
      </w:r>
    </w:p>
    <w:p w14:paraId="63679F3D" w14:textId="77777777" w:rsidR="00412A9C" w:rsidRDefault="00412A9C" w:rsidP="00412A9C">
      <w:pPr>
        <w:spacing w:after="0" w:line="360" w:lineRule="auto"/>
        <w:jc w:val="center"/>
        <w:rPr>
          <w:rFonts w:ascii="Times New Roman" w:eastAsia="Times New Roman" w:hAnsi="Times New Roman" w:cs="Times New Roman"/>
          <w:sz w:val="28"/>
          <w:szCs w:val="28"/>
        </w:rPr>
      </w:pPr>
      <w:r w:rsidRPr="004B535A">
        <w:rPr>
          <w:rFonts w:ascii="Times New Roman" w:eastAsia="Times New Roman" w:hAnsi="Times New Roman" w:cs="Times New Roman"/>
          <w:b/>
          <w:sz w:val="28"/>
          <w:szCs w:val="28"/>
        </w:rPr>
        <w:lastRenderedPageBreak/>
        <w:t>Рисунок 8</w:t>
      </w:r>
      <w:r w:rsidR="004B535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5A0BF5">
        <w:rPr>
          <w:rFonts w:ascii="Times New Roman" w:eastAsia="Times New Roman" w:hAnsi="Times New Roman" w:cs="Times New Roman"/>
          <w:sz w:val="28"/>
          <w:szCs w:val="28"/>
        </w:rPr>
        <w:t>Изменение химической эксергии в зависимости от содержания летучих веществ, фиксированного углерода и зольности</w:t>
      </w:r>
      <w:r>
        <w:rPr>
          <w:rFonts w:ascii="Times New Roman" w:eastAsia="Times New Roman" w:hAnsi="Times New Roman" w:cs="Times New Roman"/>
          <w:sz w:val="28"/>
          <w:szCs w:val="28"/>
        </w:rPr>
        <w:t xml:space="preserve"> </w:t>
      </w:r>
    </w:p>
    <w:p w14:paraId="1954C20D" w14:textId="77777777" w:rsidR="00DB1435" w:rsidRDefault="00DB1435" w:rsidP="00DB1435">
      <w:pPr>
        <w:spacing w:after="0" w:line="360" w:lineRule="auto"/>
        <w:jc w:val="center"/>
        <w:rPr>
          <w:rFonts w:ascii="Times New Roman" w:eastAsia="Times New Roman" w:hAnsi="Times New Roman" w:cs="Times New Roman"/>
          <w:sz w:val="28"/>
          <w:szCs w:val="28"/>
        </w:rPr>
      </w:pPr>
    </w:p>
    <w:p w14:paraId="63A52CDC" w14:textId="77777777" w:rsidR="00DB1435" w:rsidRPr="00DB1435" w:rsidRDefault="00DB1435" w:rsidP="00644206">
      <w:pPr>
        <w:spacing w:after="0" w:line="360" w:lineRule="auto"/>
        <w:ind w:firstLine="708"/>
        <w:jc w:val="both"/>
        <w:rPr>
          <w:rFonts w:ascii="Times New Roman" w:eastAsia="Times New Roman" w:hAnsi="Times New Roman" w:cs="Times New Roman"/>
          <w:sz w:val="28"/>
          <w:szCs w:val="28"/>
        </w:rPr>
      </w:pPr>
      <w:r w:rsidRPr="00DB1435">
        <w:rPr>
          <w:rFonts w:ascii="Times New Roman" w:eastAsia="Times New Roman" w:hAnsi="Times New Roman" w:cs="Times New Roman"/>
          <w:sz w:val="28"/>
          <w:szCs w:val="28"/>
        </w:rPr>
        <w:t xml:space="preserve">Сравнительная характеристика компонентов отходов по </w:t>
      </w:r>
      <w:r>
        <w:rPr>
          <w:rFonts w:ascii="Times New Roman" w:eastAsia="Times New Roman" w:hAnsi="Times New Roman" w:cs="Times New Roman"/>
          <w:sz w:val="28"/>
          <w:szCs w:val="28"/>
        </w:rPr>
        <w:t>Q</w:t>
      </w:r>
      <w:r w:rsidRPr="00DB1435">
        <w:rPr>
          <w:rFonts w:ascii="Times New Roman" w:eastAsia="Times New Roman" w:hAnsi="Times New Roman" w:cs="Times New Roman"/>
          <w:sz w:val="28"/>
          <w:szCs w:val="28"/>
          <w:vertAlign w:val="subscript"/>
        </w:rPr>
        <w:t>н</w:t>
      </w:r>
      <w:r>
        <w:rPr>
          <w:rFonts w:ascii="Times New Roman" w:eastAsia="Times New Roman" w:hAnsi="Times New Roman" w:cs="Times New Roman"/>
          <w:sz w:val="28"/>
          <w:szCs w:val="28"/>
        </w:rPr>
        <w:t xml:space="preserve"> и е</w:t>
      </w:r>
      <w:r w:rsidRPr="00DB1435">
        <w:rPr>
          <w:rFonts w:ascii="Times New Roman" w:eastAsia="Times New Roman" w:hAnsi="Times New Roman" w:cs="Times New Roman"/>
          <w:sz w:val="28"/>
          <w:szCs w:val="28"/>
          <w:vertAlign w:val="subscript"/>
        </w:rPr>
        <w:t>хим</w:t>
      </w:r>
      <w:r>
        <w:rPr>
          <w:rFonts w:ascii="Times New Roman" w:eastAsia="Times New Roman" w:hAnsi="Times New Roman" w:cs="Times New Roman"/>
          <w:sz w:val="28"/>
          <w:szCs w:val="28"/>
        </w:rPr>
        <w:t xml:space="preserve"> </w:t>
      </w:r>
      <w:r w:rsidR="00EA21E9">
        <w:rPr>
          <w:rFonts w:ascii="Times New Roman" w:eastAsia="Times New Roman" w:hAnsi="Times New Roman" w:cs="Times New Roman"/>
          <w:sz w:val="28"/>
          <w:szCs w:val="28"/>
        </w:rPr>
        <w:t>представлена в Т</w:t>
      </w:r>
      <w:r w:rsidRPr="00DB1435">
        <w:rPr>
          <w:rFonts w:ascii="Times New Roman" w:eastAsia="Times New Roman" w:hAnsi="Times New Roman" w:cs="Times New Roman"/>
          <w:sz w:val="28"/>
          <w:szCs w:val="28"/>
        </w:rPr>
        <w:t>аблице 2</w:t>
      </w:r>
      <w:r w:rsidR="00644206">
        <w:rPr>
          <w:rFonts w:ascii="Times New Roman" w:eastAsia="Times New Roman" w:hAnsi="Times New Roman" w:cs="Times New Roman"/>
          <w:sz w:val="28"/>
          <w:szCs w:val="28"/>
        </w:rPr>
        <w:t xml:space="preserve"> </w:t>
      </w:r>
      <w:r w:rsidR="00644206" w:rsidRPr="00644206">
        <w:rPr>
          <w:rFonts w:ascii="Times New Roman" w:eastAsia="Times New Roman" w:hAnsi="Times New Roman" w:cs="Times New Roman"/>
          <w:sz w:val="28"/>
          <w:szCs w:val="28"/>
        </w:rPr>
        <w:t>[23]</w:t>
      </w:r>
      <w:r w:rsidRPr="00DB1435">
        <w:rPr>
          <w:rFonts w:ascii="Times New Roman" w:eastAsia="Times New Roman" w:hAnsi="Times New Roman" w:cs="Times New Roman"/>
          <w:sz w:val="28"/>
          <w:szCs w:val="28"/>
        </w:rPr>
        <w:t>.</w:t>
      </w:r>
    </w:p>
    <w:p w14:paraId="52B6E058" w14:textId="77777777" w:rsidR="00DB1435" w:rsidRDefault="00DB1435" w:rsidP="00DB1435">
      <w:pPr>
        <w:spacing w:after="0" w:line="360" w:lineRule="auto"/>
        <w:jc w:val="center"/>
        <w:rPr>
          <w:rFonts w:ascii="Times New Roman" w:eastAsia="Times New Roman" w:hAnsi="Times New Roman" w:cs="Times New Roman"/>
          <w:sz w:val="28"/>
          <w:szCs w:val="28"/>
        </w:rPr>
      </w:pPr>
    </w:p>
    <w:p w14:paraId="4CC96370" w14:textId="77777777" w:rsidR="00DB1435" w:rsidRDefault="00DB1435" w:rsidP="00DB1435">
      <w:pPr>
        <w:spacing w:after="0" w:line="360" w:lineRule="auto"/>
        <w:jc w:val="center"/>
        <w:rPr>
          <w:rFonts w:ascii="Times New Roman" w:eastAsia="Times New Roman" w:hAnsi="Times New Roman" w:cs="Times New Roman"/>
          <w:sz w:val="28"/>
          <w:szCs w:val="28"/>
        </w:rPr>
      </w:pPr>
      <w:r w:rsidRPr="00EA21E9">
        <w:rPr>
          <w:rFonts w:ascii="Times New Roman" w:eastAsia="Times New Roman" w:hAnsi="Times New Roman" w:cs="Times New Roman"/>
          <w:b/>
          <w:sz w:val="28"/>
          <w:szCs w:val="28"/>
        </w:rPr>
        <w:t>Таблица 2.</w:t>
      </w:r>
      <w:r w:rsidRPr="00DB1435">
        <w:rPr>
          <w:rFonts w:ascii="Times New Roman" w:eastAsia="Times New Roman" w:hAnsi="Times New Roman" w:cs="Times New Roman"/>
          <w:sz w:val="28"/>
          <w:szCs w:val="28"/>
        </w:rPr>
        <w:t xml:space="preserve"> Сравнительная характеристика компонентов о</w:t>
      </w:r>
      <w:r>
        <w:rPr>
          <w:rFonts w:ascii="Times New Roman" w:eastAsia="Times New Roman" w:hAnsi="Times New Roman" w:cs="Times New Roman"/>
          <w:sz w:val="28"/>
          <w:szCs w:val="28"/>
        </w:rPr>
        <w:t xml:space="preserve">тходов в зависимости от значений низшей теплоты сгорания и </w:t>
      </w:r>
      <w:r w:rsidRPr="00DB1435">
        <w:rPr>
          <w:rFonts w:ascii="Times New Roman" w:eastAsia="Times New Roman" w:hAnsi="Times New Roman" w:cs="Times New Roman"/>
          <w:sz w:val="28"/>
          <w:szCs w:val="28"/>
        </w:rPr>
        <w:t xml:space="preserve"> химической эксергии</w:t>
      </w:r>
      <w:r>
        <w:rPr>
          <w:rFonts w:ascii="Times New Roman" w:eastAsia="Times New Roman" w:hAnsi="Times New Roman" w:cs="Times New Roman"/>
          <w:sz w:val="28"/>
          <w:szCs w:val="28"/>
        </w:rPr>
        <w:t xml:space="preserve"> </w:t>
      </w:r>
    </w:p>
    <w:tbl>
      <w:tblPr>
        <w:tblStyle w:val="4"/>
        <w:tblW w:w="0" w:type="auto"/>
        <w:tblLook w:val="04A0" w:firstRow="1" w:lastRow="0" w:firstColumn="1" w:lastColumn="0" w:noHBand="0" w:noVBand="1"/>
      </w:tblPr>
      <w:tblGrid>
        <w:gridCol w:w="2324"/>
        <w:gridCol w:w="7020"/>
      </w:tblGrid>
      <w:tr w:rsidR="00DB1435" w:rsidRPr="00A45D12" w14:paraId="020C6369" w14:textId="77777777" w:rsidTr="00DB1435">
        <w:tc>
          <w:tcPr>
            <w:tcW w:w="2375" w:type="dxa"/>
            <w:vAlign w:val="center"/>
          </w:tcPr>
          <w:p w14:paraId="64F8A6DD" w14:textId="77777777" w:rsidR="00DB1435" w:rsidRPr="00A45D12" w:rsidRDefault="00DB1435" w:rsidP="00B352F1">
            <w:pPr>
              <w:jc w:val="center"/>
              <w:rPr>
                <w:rFonts w:ascii="Times New Roman" w:eastAsia="Times New Roman" w:hAnsi="Times New Roman" w:cs="Times New Roman"/>
                <w:sz w:val="25"/>
                <w:szCs w:val="25"/>
              </w:rPr>
            </w:pPr>
            <w:r w:rsidRPr="00A45D12">
              <w:rPr>
                <w:rFonts w:ascii="Times New Roman" w:eastAsia="Times New Roman" w:hAnsi="Times New Roman" w:cs="Times New Roman"/>
                <w:sz w:val="25"/>
                <w:szCs w:val="25"/>
              </w:rPr>
              <w:t>Фактор</w:t>
            </w:r>
          </w:p>
        </w:tc>
        <w:tc>
          <w:tcPr>
            <w:tcW w:w="7196" w:type="dxa"/>
            <w:vAlign w:val="center"/>
          </w:tcPr>
          <w:p w14:paraId="32264AB2" w14:textId="77777777" w:rsidR="00DB1435" w:rsidRPr="00A45D12" w:rsidRDefault="00DB1435" w:rsidP="00DB1435">
            <w:pPr>
              <w:jc w:val="center"/>
              <w:rPr>
                <w:rFonts w:ascii="Times New Roman" w:eastAsia="Times New Roman" w:hAnsi="Times New Roman" w:cs="Times New Roman"/>
                <w:sz w:val="25"/>
                <w:szCs w:val="25"/>
                <w:lang w:val="ru-RU"/>
              </w:rPr>
            </w:pPr>
            <w:r>
              <w:rPr>
                <w:rFonts w:ascii="Times New Roman" w:eastAsia="Times New Roman" w:hAnsi="Times New Roman" w:cs="Times New Roman"/>
                <w:sz w:val="25"/>
                <w:szCs w:val="25"/>
                <w:lang w:val="ru-RU"/>
              </w:rPr>
              <w:t>Компоненты ТКО</w:t>
            </w:r>
            <w:r w:rsidRPr="00A45D12">
              <w:rPr>
                <w:rFonts w:ascii="Times New Roman" w:eastAsia="Times New Roman" w:hAnsi="Times New Roman" w:cs="Times New Roman"/>
                <w:sz w:val="25"/>
                <w:szCs w:val="25"/>
                <w:lang w:val="ru-RU"/>
              </w:rPr>
              <w:t xml:space="preserve"> в убывающей последовательности</w:t>
            </w:r>
          </w:p>
        </w:tc>
      </w:tr>
      <w:tr w:rsidR="00DB1435" w:rsidRPr="00A45D12" w14:paraId="601DD755" w14:textId="77777777" w:rsidTr="00DB1435">
        <w:tc>
          <w:tcPr>
            <w:tcW w:w="2375" w:type="dxa"/>
          </w:tcPr>
          <w:p w14:paraId="304E7755" w14:textId="77777777" w:rsidR="00DB1435" w:rsidRPr="00A45D12" w:rsidRDefault="00DB1435" w:rsidP="00B352F1">
            <w:pPr>
              <w:jc w:val="both"/>
              <w:rPr>
                <w:rFonts w:ascii="Times New Roman" w:eastAsia="Times New Roman" w:hAnsi="Times New Roman" w:cs="Times New Roman"/>
                <w:sz w:val="25"/>
                <w:szCs w:val="25"/>
                <w:lang w:val="ru-RU"/>
              </w:rPr>
            </w:pPr>
            <w:r>
              <w:rPr>
                <w:rFonts w:ascii="Times New Roman" w:eastAsia="Times New Roman" w:hAnsi="Times New Roman" w:cs="Times New Roman"/>
                <w:sz w:val="25"/>
                <w:szCs w:val="25"/>
                <w:lang w:val="ru-RU"/>
              </w:rPr>
              <w:t>Qн</w:t>
            </w:r>
            <w:r w:rsidRPr="00A45D12">
              <w:rPr>
                <w:rFonts w:ascii="Times New Roman" w:eastAsia="Times New Roman" w:hAnsi="Times New Roman" w:cs="Times New Roman"/>
                <w:sz w:val="25"/>
                <w:szCs w:val="25"/>
                <w:lang w:val="ru-RU"/>
              </w:rPr>
              <w:t>, Мдж/кг</w:t>
            </w:r>
          </w:p>
        </w:tc>
        <w:tc>
          <w:tcPr>
            <w:tcW w:w="7196" w:type="dxa"/>
          </w:tcPr>
          <w:p w14:paraId="4D44B699" w14:textId="77777777" w:rsidR="00DB1435" w:rsidRPr="00A45D12" w:rsidRDefault="00DB1435" w:rsidP="00B352F1">
            <w:pPr>
              <w:jc w:val="both"/>
              <w:rPr>
                <w:rFonts w:ascii="Times New Roman" w:eastAsia="Times New Roman" w:hAnsi="Times New Roman" w:cs="Times New Roman"/>
                <w:sz w:val="25"/>
                <w:szCs w:val="25"/>
                <w:lang w:val="ru-RU"/>
              </w:rPr>
            </w:pPr>
            <w:r w:rsidRPr="00A45D12">
              <w:rPr>
                <w:rFonts w:ascii="Times New Roman" w:eastAsia="Times New Roman" w:hAnsi="Times New Roman" w:cs="Times New Roman"/>
                <w:sz w:val="25"/>
                <w:szCs w:val="25"/>
                <w:lang w:val="ru-RU"/>
              </w:rPr>
              <w:t>Полиэтилен &gt; полипропилен &gt; полистирол &gt; пластиковая упаковка &gt; резина &gt; акриловое волокно &gt; рыбные кости &gt;  полиэтилентетрафталат &gt; полиэфирные волокна &gt; хлопок &gt; кости животных &gt;поливинилхлорид &gt; шерсть &gt; опилки &gt; скорлупа орехов &gt; дерево &gt; щепа &gt; сорняки &gt; кожура фруктов &gt; туалетная бумага &gt; картон &gt; листья &gt; бумага для печати &gt; крахмал пищевой &gt; овощи</w:t>
            </w:r>
          </w:p>
        </w:tc>
      </w:tr>
      <w:tr w:rsidR="00DB1435" w:rsidRPr="00A45D12" w14:paraId="4DF830AA" w14:textId="77777777" w:rsidTr="00DB1435">
        <w:tc>
          <w:tcPr>
            <w:tcW w:w="2375" w:type="dxa"/>
          </w:tcPr>
          <w:p w14:paraId="73DACA37" w14:textId="77777777" w:rsidR="00DB1435" w:rsidRPr="00A45D12" w:rsidRDefault="006D5B2B" w:rsidP="00B352F1">
            <w:pPr>
              <w:jc w:val="both"/>
              <w:rPr>
                <w:rFonts w:ascii="Times New Roman" w:eastAsia="Times New Roman" w:hAnsi="Times New Roman" w:cs="Times New Roman"/>
                <w:sz w:val="25"/>
                <w:szCs w:val="25"/>
                <w:lang w:val="ru-RU"/>
              </w:rPr>
            </w:pPr>
            <m:oMath>
              <m:sSub>
                <m:sSubPr>
                  <m:ctrlPr>
                    <w:rPr>
                      <w:rFonts w:ascii="Cambria Math" w:eastAsia="Times New Roman" w:hAnsi="Cambria Math" w:cs="Times New Roman"/>
                      <w:sz w:val="25"/>
                      <w:szCs w:val="25"/>
                      <w:lang w:val="ru-RU"/>
                    </w:rPr>
                  </m:ctrlPr>
                </m:sSubPr>
                <m:e>
                  <m:r>
                    <m:rPr>
                      <m:sty m:val="p"/>
                    </m:rPr>
                    <w:rPr>
                      <w:rFonts w:ascii="Cambria Math" w:eastAsia="Times New Roman" w:hAnsi="Cambria Math" w:cs="Times New Roman"/>
                      <w:sz w:val="25"/>
                      <w:szCs w:val="25"/>
                      <w:lang w:val="ru-RU"/>
                    </w:rPr>
                    <m:t>е</m:t>
                  </m:r>
                </m:e>
                <m:sub>
                  <m:r>
                    <m:rPr>
                      <m:sty m:val="p"/>
                    </m:rPr>
                    <w:rPr>
                      <w:rFonts w:ascii="Cambria Math" w:eastAsia="Times New Roman" w:hAnsi="Cambria Math" w:cs="Times New Roman"/>
                      <w:sz w:val="25"/>
                      <w:szCs w:val="25"/>
                      <w:lang w:val="ru-RU"/>
                    </w:rPr>
                    <m:t>хим</m:t>
                  </m:r>
                </m:sub>
              </m:sSub>
            </m:oMath>
            <w:r w:rsidR="00DB1435" w:rsidRPr="00A45D12">
              <w:rPr>
                <w:rFonts w:ascii="Times New Roman" w:eastAsia="Times New Roman" w:hAnsi="Times New Roman" w:cs="Times New Roman"/>
                <w:sz w:val="25"/>
                <w:szCs w:val="25"/>
                <w:lang w:val="ru-RU"/>
              </w:rPr>
              <w:t xml:space="preserve">, МДж/кг </w:t>
            </w:r>
          </w:p>
        </w:tc>
        <w:tc>
          <w:tcPr>
            <w:tcW w:w="7196" w:type="dxa"/>
          </w:tcPr>
          <w:p w14:paraId="2B8CA73A" w14:textId="77777777" w:rsidR="00DB1435" w:rsidRPr="00A45D12" w:rsidRDefault="00DB1435" w:rsidP="00B352F1">
            <w:pPr>
              <w:jc w:val="both"/>
              <w:rPr>
                <w:rFonts w:ascii="Times New Roman" w:eastAsia="Times New Roman" w:hAnsi="Times New Roman" w:cs="Times New Roman"/>
                <w:sz w:val="25"/>
                <w:szCs w:val="25"/>
                <w:lang w:val="ru-RU"/>
              </w:rPr>
            </w:pPr>
            <w:r w:rsidRPr="00A45D12">
              <w:rPr>
                <w:rFonts w:ascii="Times New Roman" w:eastAsia="Times New Roman" w:hAnsi="Times New Roman" w:cs="Times New Roman"/>
                <w:sz w:val="25"/>
                <w:szCs w:val="25"/>
                <w:lang w:val="ru-RU"/>
              </w:rPr>
              <w:t xml:space="preserve">Полиэтилен &gt; полипропилен &gt; полистирол &gt; пластиковая упаковка &gt; резина &gt; акриловое волокно &gt; рыбные кости &gt; полиэтилентетрафталат &gt; кости животных &gt; полиэфирные волокна &gt; хлопок &gt; скорлупа орехов &gt; поливинилхлорид &gt; опилки &gt; дерево &gt; щепа &gt; кожура фруктов &gt; сорняки &gt; туалетная бумага &gt; картон &gt; листья &gt; крахмал пищевой &gt; бумага для печати &gt; овощи </w:t>
            </w:r>
          </w:p>
        </w:tc>
      </w:tr>
    </w:tbl>
    <w:p w14:paraId="456FC65F" w14:textId="77777777" w:rsidR="00291BDD" w:rsidRDefault="00291BDD" w:rsidP="00DB1435">
      <w:pPr>
        <w:spacing w:after="0" w:line="360" w:lineRule="auto"/>
        <w:ind w:firstLine="708"/>
        <w:jc w:val="both"/>
        <w:rPr>
          <w:rFonts w:ascii="Times New Roman" w:eastAsia="Times New Roman" w:hAnsi="Times New Roman" w:cs="Times New Roman"/>
          <w:color w:val="000000" w:themeColor="text1"/>
          <w:sz w:val="28"/>
          <w:szCs w:val="28"/>
        </w:rPr>
      </w:pPr>
    </w:p>
    <w:p w14:paraId="6C19F177" w14:textId="77777777" w:rsidR="00835566" w:rsidRPr="00835566" w:rsidRDefault="00835566" w:rsidP="00DB1435">
      <w:pPr>
        <w:spacing w:after="0" w:line="360" w:lineRule="auto"/>
        <w:ind w:firstLine="708"/>
        <w:jc w:val="both"/>
        <w:rPr>
          <w:rFonts w:ascii="Times New Roman" w:eastAsia="Times New Roman" w:hAnsi="Times New Roman" w:cs="Times New Roman"/>
          <w:color w:val="000000" w:themeColor="text1"/>
          <w:sz w:val="28"/>
          <w:szCs w:val="28"/>
        </w:rPr>
      </w:pPr>
      <w:r w:rsidRPr="00835566">
        <w:rPr>
          <w:rFonts w:ascii="Times New Roman" w:eastAsia="Times New Roman" w:hAnsi="Times New Roman" w:cs="Times New Roman"/>
          <w:color w:val="000000" w:themeColor="text1"/>
          <w:sz w:val="28"/>
          <w:szCs w:val="28"/>
        </w:rPr>
        <w:t xml:space="preserve">Проведенный анализ показал, что отходы могут быть разделены на </w:t>
      </w:r>
      <w:r w:rsidR="00DB1435">
        <w:rPr>
          <w:rFonts w:ascii="Times New Roman" w:eastAsia="Times New Roman" w:hAnsi="Times New Roman" w:cs="Times New Roman"/>
          <w:color w:val="000000" w:themeColor="text1"/>
          <w:sz w:val="28"/>
          <w:szCs w:val="28"/>
        </w:rPr>
        <w:t xml:space="preserve">четыре </w:t>
      </w:r>
      <w:r w:rsidR="00F12C42">
        <w:rPr>
          <w:rFonts w:ascii="Times New Roman" w:eastAsia="Times New Roman" w:hAnsi="Times New Roman" w:cs="Times New Roman"/>
          <w:color w:val="000000" w:themeColor="text1"/>
          <w:sz w:val="28"/>
          <w:szCs w:val="28"/>
        </w:rPr>
        <w:t>группы, включающие компоненты:</w:t>
      </w:r>
    </w:p>
    <w:p w14:paraId="3A5162F5" w14:textId="77777777" w:rsidR="00835566" w:rsidRPr="00584B06" w:rsidRDefault="00F12C42"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сорняки, </w:t>
      </w:r>
      <w:r w:rsidRPr="00F12C42">
        <w:rPr>
          <w:rFonts w:ascii="Times New Roman" w:eastAsia="Times New Roman" w:hAnsi="Times New Roman" w:cs="Times New Roman"/>
          <w:color w:val="000000" w:themeColor="text1"/>
          <w:sz w:val="28"/>
          <w:szCs w:val="28"/>
        </w:rPr>
        <w:t xml:space="preserve">кожура плодов, </w:t>
      </w:r>
      <w:r>
        <w:rPr>
          <w:rFonts w:ascii="Times New Roman" w:eastAsia="Times New Roman" w:hAnsi="Times New Roman" w:cs="Times New Roman"/>
          <w:color w:val="000000" w:themeColor="text1"/>
          <w:sz w:val="28"/>
          <w:szCs w:val="28"/>
        </w:rPr>
        <w:t xml:space="preserve">листья, </w:t>
      </w:r>
      <w:r w:rsidRPr="00F12C42">
        <w:rPr>
          <w:rFonts w:ascii="Times New Roman" w:eastAsia="Times New Roman" w:hAnsi="Times New Roman" w:cs="Times New Roman"/>
          <w:color w:val="000000" w:themeColor="text1"/>
          <w:sz w:val="28"/>
          <w:szCs w:val="28"/>
        </w:rPr>
        <w:t>дерево, ореховая скорлупа, овощи и др.</w:t>
      </w:r>
      <w:r>
        <w:rPr>
          <w:rFonts w:ascii="Times New Roman" w:eastAsia="Times New Roman" w:hAnsi="Times New Roman" w:cs="Times New Roman"/>
          <w:color w:val="000000" w:themeColor="text1"/>
          <w:sz w:val="28"/>
          <w:szCs w:val="28"/>
        </w:rPr>
        <w:t xml:space="preserve">, </w:t>
      </w:r>
      <w:r w:rsidR="00584B06">
        <w:rPr>
          <w:rFonts w:ascii="Times New Roman" w:eastAsia="Times New Roman" w:hAnsi="Times New Roman" w:cs="Times New Roman"/>
          <w:color w:val="000000" w:themeColor="text1"/>
          <w:sz w:val="28"/>
          <w:szCs w:val="28"/>
        </w:rPr>
        <w:t>состоящие</w:t>
      </w:r>
      <w:r w:rsidR="00835566" w:rsidRPr="00584B06">
        <w:rPr>
          <w:rFonts w:ascii="Times New Roman" w:eastAsia="Times New Roman" w:hAnsi="Times New Roman" w:cs="Times New Roman"/>
          <w:color w:val="000000" w:themeColor="text1"/>
          <w:sz w:val="28"/>
          <w:szCs w:val="28"/>
        </w:rPr>
        <w:t xml:space="preserve"> из пектина, гемициллозы, целлюлозы и лигнина с высоким FC и сре</w:t>
      </w:r>
      <w:r w:rsidR="00291BDD">
        <w:rPr>
          <w:rFonts w:ascii="Times New Roman" w:eastAsia="Times New Roman" w:hAnsi="Times New Roman" w:cs="Times New Roman"/>
          <w:color w:val="000000" w:themeColor="text1"/>
          <w:sz w:val="28"/>
          <w:szCs w:val="28"/>
        </w:rPr>
        <w:t>дними значениями других показателей</w:t>
      </w:r>
      <w:r w:rsidR="00584B06">
        <w:rPr>
          <w:rFonts w:ascii="Times New Roman" w:eastAsia="Times New Roman" w:hAnsi="Times New Roman" w:cs="Times New Roman"/>
          <w:color w:val="000000" w:themeColor="text1"/>
          <w:sz w:val="28"/>
          <w:szCs w:val="28"/>
        </w:rPr>
        <w:t>;</w:t>
      </w:r>
    </w:p>
    <w:p w14:paraId="5F4E2D3D" w14:textId="77777777" w:rsidR="00F12C42" w:rsidRDefault="00F12C42"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хлопок, пищевой крахмал, картофель</w:t>
      </w:r>
      <w:r w:rsidR="00835566" w:rsidRPr="00584B06">
        <w:rPr>
          <w:rFonts w:ascii="Times New Roman" w:eastAsia="Times New Roman" w:hAnsi="Times New Roman" w:cs="Times New Roman"/>
          <w:color w:val="000000" w:themeColor="text1"/>
          <w:sz w:val="28"/>
          <w:szCs w:val="28"/>
        </w:rPr>
        <w:t>, туалетная бум</w:t>
      </w:r>
      <w:r w:rsidR="009A27FC">
        <w:rPr>
          <w:rFonts w:ascii="Times New Roman" w:eastAsia="Times New Roman" w:hAnsi="Times New Roman" w:cs="Times New Roman"/>
          <w:color w:val="000000" w:themeColor="text1"/>
          <w:sz w:val="28"/>
          <w:szCs w:val="28"/>
        </w:rPr>
        <w:t>ага, бумага для печати, картон,</w:t>
      </w:r>
      <w:r>
        <w:rPr>
          <w:rFonts w:ascii="Times New Roman" w:eastAsia="Times New Roman" w:hAnsi="Times New Roman" w:cs="Times New Roman"/>
          <w:color w:val="000000" w:themeColor="text1"/>
          <w:sz w:val="28"/>
          <w:szCs w:val="28"/>
        </w:rPr>
        <w:t xml:space="preserve"> </w:t>
      </w:r>
      <w:r w:rsidR="009A27FC">
        <w:rPr>
          <w:rFonts w:ascii="Times New Roman" w:eastAsia="Times New Roman" w:hAnsi="Times New Roman" w:cs="Times New Roman"/>
          <w:color w:val="000000" w:themeColor="text1"/>
          <w:sz w:val="28"/>
          <w:szCs w:val="28"/>
        </w:rPr>
        <w:t>состоящие из повторяющих</w:t>
      </w:r>
      <w:r>
        <w:rPr>
          <w:rFonts w:ascii="Times New Roman" w:eastAsia="Times New Roman" w:hAnsi="Times New Roman" w:cs="Times New Roman"/>
          <w:color w:val="000000" w:themeColor="text1"/>
          <w:sz w:val="28"/>
          <w:szCs w:val="28"/>
        </w:rPr>
        <w:t>с</w:t>
      </w:r>
      <w:r w:rsidR="009A27FC">
        <w:rPr>
          <w:rFonts w:ascii="Times New Roman" w:eastAsia="Times New Roman" w:hAnsi="Times New Roman" w:cs="Times New Roman"/>
          <w:color w:val="000000" w:themeColor="text1"/>
          <w:sz w:val="28"/>
          <w:szCs w:val="28"/>
        </w:rPr>
        <w:t>я звеньев</w:t>
      </w:r>
      <w:r>
        <w:rPr>
          <w:rFonts w:ascii="Times New Roman" w:eastAsia="Times New Roman" w:hAnsi="Times New Roman" w:cs="Times New Roman"/>
          <w:color w:val="000000" w:themeColor="text1"/>
          <w:sz w:val="28"/>
          <w:szCs w:val="28"/>
        </w:rPr>
        <w:t xml:space="preserve"> глюкозы, р</w:t>
      </w:r>
      <w:r w:rsidR="00291BDD">
        <w:rPr>
          <w:rFonts w:ascii="Times New Roman" w:eastAsia="Times New Roman" w:hAnsi="Times New Roman" w:cs="Times New Roman"/>
          <w:color w:val="000000" w:themeColor="text1"/>
          <w:sz w:val="28"/>
          <w:szCs w:val="28"/>
        </w:rPr>
        <w:t>азличным образом ориентированных</w:t>
      </w:r>
      <w:r>
        <w:rPr>
          <w:rFonts w:ascii="Times New Roman" w:eastAsia="Times New Roman" w:hAnsi="Times New Roman" w:cs="Times New Roman"/>
          <w:color w:val="000000" w:themeColor="text1"/>
          <w:sz w:val="28"/>
          <w:szCs w:val="28"/>
        </w:rPr>
        <w:t xml:space="preserve"> в пространстве;</w:t>
      </w:r>
    </w:p>
    <w:p w14:paraId="552A6E00" w14:textId="77777777" w:rsidR="00835566" w:rsidRPr="00F12C42" w:rsidRDefault="00835566" w:rsidP="00F12C42">
      <w:pPr>
        <w:pStyle w:val="ListParagraph"/>
        <w:numPr>
          <w:ilvl w:val="0"/>
          <w:numId w:val="12"/>
        </w:numPr>
        <w:spacing w:after="0" w:line="360" w:lineRule="auto"/>
        <w:ind w:left="0" w:firstLine="708"/>
        <w:jc w:val="both"/>
        <w:rPr>
          <w:rFonts w:ascii="Times New Roman" w:eastAsia="Times New Roman" w:hAnsi="Times New Roman" w:cs="Times New Roman"/>
          <w:color w:val="000000" w:themeColor="text1"/>
          <w:sz w:val="28"/>
          <w:szCs w:val="28"/>
        </w:rPr>
      </w:pPr>
      <w:r w:rsidRPr="00F12C42">
        <w:rPr>
          <w:rFonts w:ascii="Times New Roman" w:eastAsia="Times New Roman" w:hAnsi="Times New Roman" w:cs="Times New Roman"/>
          <w:color w:val="000000" w:themeColor="text1"/>
          <w:sz w:val="28"/>
          <w:szCs w:val="28"/>
        </w:rPr>
        <w:t xml:space="preserve">шерсть и химические волокна, имеющие низкое содержание Н и О, высокое содержание S и N, высокие значения </w:t>
      </w:r>
      <w:r w:rsidR="00F12C42">
        <w:rPr>
          <w:rFonts w:ascii="Times New Roman" w:eastAsia="Times New Roman" w:hAnsi="Times New Roman" w:cs="Times New Roman"/>
          <w:color w:val="000000" w:themeColor="text1"/>
          <w:sz w:val="28"/>
          <w:szCs w:val="28"/>
        </w:rPr>
        <w:t>Q</w:t>
      </w:r>
      <w:r w:rsidR="00F12C42" w:rsidRPr="00F12C42">
        <w:rPr>
          <w:rFonts w:ascii="Times New Roman" w:eastAsia="Times New Roman" w:hAnsi="Times New Roman" w:cs="Times New Roman"/>
          <w:color w:val="000000" w:themeColor="text1"/>
          <w:sz w:val="28"/>
          <w:szCs w:val="28"/>
          <w:vertAlign w:val="subscript"/>
        </w:rPr>
        <w:t>н</w:t>
      </w:r>
      <w:r w:rsidR="00F12C42">
        <w:rPr>
          <w:rFonts w:ascii="Times New Roman" w:eastAsia="Times New Roman" w:hAnsi="Times New Roman" w:cs="Times New Roman"/>
          <w:color w:val="000000" w:themeColor="text1"/>
          <w:sz w:val="28"/>
          <w:szCs w:val="28"/>
        </w:rPr>
        <w:t xml:space="preserve"> и е</w:t>
      </w:r>
      <w:r w:rsidRPr="00F12C42">
        <w:rPr>
          <w:rFonts w:ascii="Times New Roman" w:eastAsia="Times New Roman" w:hAnsi="Times New Roman" w:cs="Times New Roman"/>
          <w:color w:val="000000" w:themeColor="text1"/>
          <w:sz w:val="28"/>
          <w:szCs w:val="28"/>
          <w:vertAlign w:val="subscript"/>
        </w:rPr>
        <w:t>хим</w:t>
      </w:r>
      <w:r w:rsidRPr="00F12C42">
        <w:rPr>
          <w:rFonts w:ascii="Times New Roman" w:eastAsia="Times New Roman" w:hAnsi="Times New Roman" w:cs="Times New Roman"/>
          <w:color w:val="000000" w:themeColor="text1"/>
          <w:sz w:val="28"/>
          <w:szCs w:val="28"/>
        </w:rPr>
        <w:t>;</w:t>
      </w:r>
    </w:p>
    <w:p w14:paraId="57CAE4F8" w14:textId="77777777" w:rsidR="00F12C42" w:rsidRPr="006021C7" w:rsidRDefault="00F12C42" w:rsidP="008155B4">
      <w:pPr>
        <w:pStyle w:val="ListParagraph"/>
        <w:widowControl w:val="0"/>
        <w:numPr>
          <w:ilvl w:val="0"/>
          <w:numId w:val="12"/>
        </w:numPr>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F12C42">
        <w:rPr>
          <w:rFonts w:ascii="Times New Roman" w:eastAsia="Times New Roman" w:hAnsi="Times New Roman" w:cs="Times New Roman"/>
          <w:color w:val="000000" w:themeColor="text1"/>
          <w:sz w:val="28"/>
          <w:szCs w:val="28"/>
        </w:rPr>
        <w:t xml:space="preserve">пластмассы </w:t>
      </w:r>
      <w:r w:rsidR="00291BDD">
        <w:rPr>
          <w:rFonts w:ascii="Times New Roman" w:eastAsia="Times New Roman" w:hAnsi="Times New Roman" w:cs="Times New Roman"/>
          <w:color w:val="000000" w:themeColor="text1"/>
          <w:sz w:val="28"/>
          <w:szCs w:val="28"/>
        </w:rPr>
        <w:t xml:space="preserve">и </w:t>
      </w:r>
      <w:r w:rsidRPr="00F12C42">
        <w:rPr>
          <w:rFonts w:ascii="Times New Roman" w:eastAsia="Times New Roman" w:hAnsi="Times New Roman" w:cs="Times New Roman"/>
          <w:color w:val="000000" w:themeColor="text1"/>
          <w:sz w:val="28"/>
          <w:szCs w:val="28"/>
        </w:rPr>
        <w:t xml:space="preserve">резины, </w:t>
      </w:r>
      <w:r w:rsidR="00835566" w:rsidRPr="00F12C42">
        <w:rPr>
          <w:rFonts w:ascii="Times New Roman" w:eastAsia="Times New Roman" w:hAnsi="Times New Roman" w:cs="Times New Roman"/>
          <w:color w:val="000000" w:themeColor="text1"/>
          <w:sz w:val="28"/>
          <w:szCs w:val="28"/>
        </w:rPr>
        <w:t>имею</w:t>
      </w:r>
      <w:r w:rsidRPr="00F12C42">
        <w:rPr>
          <w:rFonts w:ascii="Times New Roman" w:eastAsia="Times New Roman" w:hAnsi="Times New Roman" w:cs="Times New Roman"/>
          <w:color w:val="000000" w:themeColor="text1"/>
          <w:sz w:val="28"/>
          <w:szCs w:val="28"/>
        </w:rPr>
        <w:t>щие</w:t>
      </w:r>
      <w:r w:rsidR="00835566" w:rsidRPr="00F12C42">
        <w:rPr>
          <w:rFonts w:ascii="Times New Roman" w:eastAsia="Times New Roman" w:hAnsi="Times New Roman" w:cs="Times New Roman"/>
          <w:color w:val="000000" w:themeColor="text1"/>
          <w:sz w:val="28"/>
          <w:szCs w:val="28"/>
        </w:rPr>
        <w:t xml:space="preserve"> высокие значения V (практически 100%), C, H, </w:t>
      </w:r>
      <w:r w:rsidRPr="00F12C42">
        <w:rPr>
          <w:rFonts w:ascii="Times New Roman" w:eastAsia="Times New Roman" w:hAnsi="Times New Roman" w:cs="Times New Roman"/>
          <w:color w:val="000000" w:themeColor="text1"/>
          <w:sz w:val="28"/>
          <w:szCs w:val="28"/>
        </w:rPr>
        <w:t>Q</w:t>
      </w:r>
      <w:r w:rsidRPr="00F12C42">
        <w:rPr>
          <w:rFonts w:ascii="Times New Roman" w:eastAsia="Times New Roman" w:hAnsi="Times New Roman" w:cs="Times New Roman"/>
          <w:color w:val="000000" w:themeColor="text1"/>
          <w:sz w:val="28"/>
          <w:szCs w:val="28"/>
          <w:vertAlign w:val="subscript"/>
        </w:rPr>
        <w:t>н</w:t>
      </w:r>
      <w:r w:rsidRPr="00F12C42">
        <w:rPr>
          <w:rFonts w:ascii="Times New Roman" w:eastAsia="Times New Roman" w:hAnsi="Times New Roman" w:cs="Times New Roman"/>
          <w:color w:val="000000" w:themeColor="text1"/>
          <w:sz w:val="28"/>
          <w:szCs w:val="28"/>
        </w:rPr>
        <w:t xml:space="preserve"> и е</w:t>
      </w:r>
      <w:r w:rsidR="00835566" w:rsidRPr="00F12C42">
        <w:rPr>
          <w:rFonts w:ascii="Times New Roman" w:eastAsia="Times New Roman" w:hAnsi="Times New Roman" w:cs="Times New Roman"/>
          <w:color w:val="000000" w:themeColor="text1"/>
          <w:sz w:val="28"/>
          <w:szCs w:val="28"/>
          <w:vertAlign w:val="subscript"/>
        </w:rPr>
        <w:t>хим</w:t>
      </w:r>
      <w:r w:rsidR="00835566" w:rsidRPr="00F12C42">
        <w:rPr>
          <w:rFonts w:ascii="Times New Roman" w:eastAsia="Times New Roman" w:hAnsi="Times New Roman" w:cs="Times New Roman"/>
          <w:color w:val="000000" w:themeColor="text1"/>
          <w:sz w:val="28"/>
          <w:szCs w:val="28"/>
        </w:rPr>
        <w:t xml:space="preserve">, и низкое содержание O, N, A, FC. </w:t>
      </w:r>
    </w:p>
    <w:p w14:paraId="1DBED84F" w14:textId="77777777" w:rsidR="006021C7" w:rsidRPr="008155B4" w:rsidRDefault="00F8042B" w:rsidP="00F8042B">
      <w:pPr>
        <w:pStyle w:val="ListParagraph"/>
        <w:widowControl w:val="0"/>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F8042B">
        <w:rPr>
          <w:rFonts w:ascii="Times New Roman" w:eastAsiaTheme="minorEastAsia" w:hAnsi="Times New Roman" w:cs="Times New Roman"/>
          <w:sz w:val="28"/>
          <w:szCs w:val="28"/>
          <w:lang w:eastAsia="ru-RU"/>
        </w:rPr>
        <w:lastRenderedPageBreak/>
        <w:t xml:space="preserve">Полученные зависимости позволяют обосновать применение эксергетического показателя для прогностической оценки пожарной опасности </w:t>
      </w:r>
      <w:r>
        <w:rPr>
          <w:rFonts w:ascii="Times New Roman" w:eastAsiaTheme="minorEastAsia" w:hAnsi="Times New Roman" w:cs="Times New Roman"/>
          <w:sz w:val="28"/>
          <w:szCs w:val="28"/>
          <w:lang w:eastAsia="ru-RU"/>
        </w:rPr>
        <w:t xml:space="preserve">ТКО как </w:t>
      </w:r>
      <w:r w:rsidRPr="00F8042B">
        <w:rPr>
          <w:rFonts w:ascii="Times New Roman" w:eastAsiaTheme="minorEastAsia" w:hAnsi="Times New Roman" w:cs="Times New Roman"/>
          <w:sz w:val="28"/>
          <w:szCs w:val="28"/>
          <w:lang w:eastAsia="ru-RU"/>
        </w:rPr>
        <w:t>гру</w:t>
      </w:r>
      <w:r>
        <w:rPr>
          <w:rFonts w:ascii="Times New Roman" w:eastAsiaTheme="minorEastAsia" w:hAnsi="Times New Roman" w:cs="Times New Roman"/>
          <w:sz w:val="28"/>
          <w:szCs w:val="28"/>
          <w:lang w:eastAsia="ru-RU"/>
        </w:rPr>
        <w:t>зов железнодорожного транспорта</w:t>
      </w:r>
      <w:r w:rsidRPr="00F8042B">
        <w:rPr>
          <w:rFonts w:ascii="Times New Roman" w:eastAsiaTheme="minorEastAsia" w:hAnsi="Times New Roman" w:cs="Times New Roman"/>
          <w:sz w:val="28"/>
          <w:szCs w:val="28"/>
          <w:lang w:eastAsia="ru-RU"/>
        </w:rPr>
        <w:t>.</w:t>
      </w:r>
    </w:p>
    <w:p w14:paraId="3D7D1CDA" w14:textId="77777777" w:rsidR="00F8042B" w:rsidRDefault="00952FB7" w:rsidP="008155B4">
      <w:pPr>
        <w:pStyle w:val="ListParagraph"/>
        <w:widowControl w:val="0"/>
        <w:autoSpaceDE w:val="0"/>
        <w:autoSpaceDN w:val="0"/>
        <w:adjustRightInd w:val="0"/>
        <w:spacing w:after="0" w:line="360" w:lineRule="auto"/>
        <w:ind w:left="0" w:firstLine="709"/>
        <w:jc w:val="both"/>
        <w:rPr>
          <w:rFonts w:ascii="Times New Roman" w:eastAsiaTheme="minorEastAsia" w:hAnsi="Times New Roman" w:cs="Times New Roman"/>
          <w:sz w:val="28"/>
          <w:szCs w:val="28"/>
          <w:lang w:eastAsia="ru-RU"/>
        </w:rPr>
      </w:pPr>
      <w:r w:rsidRPr="00952FB7">
        <w:rPr>
          <w:rFonts w:ascii="Times New Roman" w:eastAsiaTheme="minorEastAsia" w:hAnsi="Times New Roman" w:cs="Times New Roman"/>
          <w:sz w:val="28"/>
          <w:szCs w:val="28"/>
          <w:lang w:eastAsia="ru-RU"/>
        </w:rPr>
        <w:t>Проанализировав пожароопасные свойства веществ – грузов железнодоро</w:t>
      </w:r>
      <w:r>
        <w:rPr>
          <w:rFonts w:ascii="Times New Roman" w:eastAsiaTheme="minorEastAsia" w:hAnsi="Times New Roman" w:cs="Times New Roman"/>
          <w:sz w:val="28"/>
          <w:szCs w:val="28"/>
          <w:lang w:eastAsia="ru-RU"/>
        </w:rPr>
        <w:t>жного транспорта, соотнеся их со значениями эксергии,</w:t>
      </w:r>
      <w:r w:rsidR="008155B4">
        <w:rPr>
          <w:rFonts w:ascii="Times New Roman" w:eastAsiaTheme="minorEastAsia" w:hAnsi="Times New Roman" w:cs="Times New Roman"/>
          <w:sz w:val="28"/>
          <w:szCs w:val="28"/>
          <w:lang w:eastAsia="ru-RU"/>
        </w:rPr>
        <w:t xml:space="preserve"> представляется целесообразным </w:t>
      </w:r>
      <w:r w:rsidR="00F8042B">
        <w:rPr>
          <w:rFonts w:ascii="Times New Roman" w:eastAsiaTheme="minorEastAsia" w:hAnsi="Times New Roman" w:cs="Times New Roman"/>
          <w:sz w:val="28"/>
          <w:szCs w:val="28"/>
          <w:lang w:eastAsia="ru-RU"/>
        </w:rPr>
        <w:t>ввести эксергетический показатель для оценки пожарной и экологической опасности веществ, материалов и изделий:</w:t>
      </w:r>
    </w:p>
    <w:p w14:paraId="03C89BFC" w14:textId="77777777" w:rsidR="00F8042B" w:rsidRDefault="006D5B2B" w:rsidP="00F8042B">
      <w:pPr>
        <w:spacing w:after="0" w:line="360" w:lineRule="auto"/>
        <w:ind w:firstLine="709"/>
        <w:jc w:val="center"/>
        <w:rPr>
          <w:rFonts w:ascii="Times New Roman" w:eastAsiaTheme="minorEastAsia" w:hAnsi="Times New Roman" w:cs="Times New Roman"/>
          <w:iCs/>
          <w:color w:val="000000" w:themeColor="text1"/>
          <w:kern w:val="24"/>
          <w:sz w:val="24"/>
          <w:szCs w:val="24"/>
          <w:lang w:eastAsia="ru-RU"/>
        </w:rPr>
      </w:pPr>
      <m:oMath>
        <m:sSub>
          <m:sSubPr>
            <m:ctrlPr>
              <w:rPr>
                <w:rFonts w:ascii="Cambria Math" w:eastAsia="Calibri" w:hAnsi="Cambria Math" w:cs="Times New Roman"/>
                <w:i/>
                <w:iCs/>
                <w:color w:val="000000" w:themeColor="text1"/>
                <w:kern w:val="24"/>
                <w:sz w:val="28"/>
                <w:szCs w:val="28"/>
                <w:lang w:eastAsia="ru-RU"/>
              </w:rPr>
            </m:ctrlPr>
          </m:sSubPr>
          <m:e>
            <m:r>
              <w:rPr>
                <w:rFonts w:ascii="Cambria Math" w:eastAsia="Calibri" w:hAnsi="Cambria Math" w:cs="Times New Roman"/>
                <w:color w:val="000000" w:themeColor="text1"/>
                <w:kern w:val="24"/>
                <w:sz w:val="28"/>
                <w:szCs w:val="28"/>
                <w:lang w:eastAsia="ru-RU"/>
              </w:rPr>
              <m:t>П</m:t>
            </m:r>
          </m:e>
          <m:sub>
            <m:r>
              <w:rPr>
                <w:rFonts w:ascii="Cambria Math" w:eastAsia="Calibri" w:hAnsi="Cambria Math" w:cs="Times New Roman"/>
                <w:color w:val="000000" w:themeColor="text1"/>
                <w:kern w:val="24"/>
                <w:sz w:val="28"/>
                <w:szCs w:val="28"/>
                <w:lang w:eastAsia="ru-RU"/>
              </w:rPr>
              <m:t>э</m:t>
            </m:r>
          </m:sub>
        </m:sSub>
        <m:r>
          <w:rPr>
            <w:rFonts w:ascii="Cambria Math" w:eastAsia="Calibri" w:hAnsi="Cambria Math" w:cs="Times New Roman"/>
            <w:color w:val="000000" w:themeColor="text1"/>
            <w:kern w:val="24"/>
            <w:sz w:val="28"/>
            <w:szCs w:val="28"/>
            <w:lang w:eastAsia="ru-RU"/>
          </w:rPr>
          <m:t>=</m:t>
        </m:r>
        <m:f>
          <m:fPr>
            <m:ctrlPr>
              <w:rPr>
                <w:rFonts w:ascii="Cambria Math" w:eastAsia="Calibri" w:hAnsi="Cambria Math" w:cs="Times New Roman"/>
                <w:i/>
                <w:iCs/>
                <w:color w:val="000000" w:themeColor="text1"/>
                <w:kern w:val="24"/>
                <w:sz w:val="28"/>
                <w:szCs w:val="28"/>
                <w:lang w:eastAsia="ru-RU"/>
              </w:rPr>
            </m:ctrlPr>
          </m:fPr>
          <m:num>
            <m:r>
              <w:rPr>
                <w:rFonts w:ascii="Cambria Math" w:eastAsia="Calibri" w:hAnsi="Cambria Math" w:cs="Times New Roman"/>
                <w:color w:val="000000" w:themeColor="text1"/>
                <w:kern w:val="24"/>
                <w:sz w:val="28"/>
                <w:szCs w:val="28"/>
                <w:lang w:eastAsia="ru-RU"/>
              </w:rPr>
              <m:t>е</m:t>
            </m:r>
          </m:num>
          <m:den>
            <m:r>
              <w:rPr>
                <w:rFonts w:ascii="Cambria Math" w:eastAsia="Calibri" w:hAnsi="Cambria Math" w:cs="Times New Roman"/>
                <w:color w:val="000000" w:themeColor="text1"/>
                <w:kern w:val="24"/>
                <w:sz w:val="28"/>
                <w:szCs w:val="28"/>
                <w:lang w:eastAsia="ru-RU"/>
              </w:rPr>
              <m:t>30</m:t>
            </m:r>
          </m:den>
        </m:f>
        <m:r>
          <w:rPr>
            <w:rFonts w:ascii="Cambria Math" w:eastAsia="Calibri" w:hAnsi="Cambria Math" w:cs="Times New Roman"/>
            <w:color w:val="000000" w:themeColor="text1"/>
            <w:kern w:val="24"/>
            <w:sz w:val="28"/>
            <w:szCs w:val="28"/>
            <w:lang w:eastAsia="ru-RU"/>
          </w:rPr>
          <m:t xml:space="preserve"> </m:t>
        </m:r>
      </m:oMath>
      <w:r w:rsidR="00F8042B">
        <w:rPr>
          <w:rFonts w:ascii="Times New Roman" w:eastAsiaTheme="minorEastAsia" w:hAnsi="Times New Roman" w:cs="Times New Roman"/>
          <w:iCs/>
          <w:color w:val="000000" w:themeColor="text1"/>
          <w:kern w:val="24"/>
          <w:sz w:val="24"/>
          <w:szCs w:val="24"/>
          <w:lang w:eastAsia="ru-RU"/>
        </w:rPr>
        <w:t>,</w:t>
      </w:r>
    </w:p>
    <w:p w14:paraId="4214BC48" w14:textId="77777777" w:rsidR="00F8042B" w:rsidRPr="003D5666" w:rsidRDefault="003D5666" w:rsidP="003D5666">
      <w:pPr>
        <w:spacing w:after="0" w:line="360" w:lineRule="auto"/>
        <w:ind w:firstLine="709"/>
        <w:jc w:val="both"/>
        <w:rPr>
          <w:rFonts w:ascii="Times New Roman" w:eastAsiaTheme="minorEastAsia" w:hAnsi="Times New Roman" w:cs="Times New Roman"/>
          <w:iCs/>
          <w:color w:val="000000" w:themeColor="text1"/>
          <w:kern w:val="24"/>
          <w:sz w:val="28"/>
          <w:szCs w:val="28"/>
          <w:lang w:eastAsia="ru-RU"/>
        </w:rPr>
      </w:pPr>
      <w:r>
        <w:rPr>
          <w:rFonts w:ascii="Times New Roman" w:eastAsiaTheme="minorEastAsia" w:hAnsi="Times New Roman" w:cs="Times New Roman"/>
          <w:iCs/>
          <w:color w:val="000000" w:themeColor="text1"/>
          <w:kern w:val="24"/>
          <w:sz w:val="28"/>
          <w:szCs w:val="28"/>
          <w:lang w:eastAsia="ru-RU"/>
        </w:rPr>
        <w:t>г</w:t>
      </w:r>
      <w:r w:rsidR="00F8042B" w:rsidRPr="00463285">
        <w:rPr>
          <w:rFonts w:ascii="Times New Roman" w:eastAsiaTheme="minorEastAsia" w:hAnsi="Times New Roman" w:cs="Times New Roman"/>
          <w:iCs/>
          <w:color w:val="000000" w:themeColor="text1"/>
          <w:kern w:val="24"/>
          <w:sz w:val="28"/>
          <w:szCs w:val="28"/>
          <w:lang w:eastAsia="ru-RU"/>
        </w:rPr>
        <w:t>де</w:t>
      </w:r>
      <w:r>
        <w:rPr>
          <w:rFonts w:ascii="Times New Roman" w:eastAsiaTheme="minorEastAsia" w:hAnsi="Times New Roman" w:cs="Times New Roman"/>
          <w:iCs/>
          <w:color w:val="000000" w:themeColor="text1"/>
          <w:kern w:val="24"/>
          <w:sz w:val="28"/>
          <w:szCs w:val="28"/>
          <w:lang w:eastAsia="ru-RU"/>
        </w:rPr>
        <w:t xml:space="preserve"> </w:t>
      </w:r>
      <w:r w:rsidR="00F8042B" w:rsidRPr="00463285">
        <w:rPr>
          <w:rFonts w:ascii="Times New Roman" w:hAnsi="Times New Roman" w:cs="Times New Roman"/>
          <w:color w:val="000000" w:themeColor="text1"/>
          <w:sz w:val="28"/>
          <w:szCs w:val="28"/>
        </w:rPr>
        <w:t xml:space="preserve">30 – минимальная </w:t>
      </w:r>
      <w:r w:rsidR="00F8042B">
        <w:rPr>
          <w:rFonts w:ascii="Times New Roman" w:hAnsi="Times New Roman" w:cs="Times New Roman"/>
          <w:color w:val="000000" w:themeColor="text1"/>
          <w:sz w:val="28"/>
          <w:szCs w:val="28"/>
        </w:rPr>
        <w:t xml:space="preserve">удельная </w:t>
      </w:r>
      <w:r w:rsidR="00F8042B" w:rsidRPr="00463285">
        <w:rPr>
          <w:rFonts w:ascii="Times New Roman" w:hAnsi="Times New Roman" w:cs="Times New Roman"/>
          <w:color w:val="000000" w:themeColor="text1"/>
          <w:sz w:val="28"/>
          <w:szCs w:val="28"/>
        </w:rPr>
        <w:t xml:space="preserve">эксергия груза, относящегося к классу Э3, </w:t>
      </w:r>
      <w:r w:rsidR="00F8042B">
        <w:rPr>
          <w:rFonts w:ascii="Times New Roman" w:hAnsi="Times New Roman" w:cs="Times New Roman"/>
          <w:color w:val="000000" w:themeColor="text1"/>
          <w:sz w:val="28"/>
          <w:szCs w:val="28"/>
        </w:rPr>
        <w:t>М</w:t>
      </w:r>
      <w:r w:rsidR="00F8042B" w:rsidRPr="00463285">
        <w:rPr>
          <w:rFonts w:ascii="Times New Roman" w:eastAsiaTheme="minorEastAsia" w:hAnsi="Times New Roman" w:cs="Times New Roman"/>
          <w:iCs/>
          <w:color w:val="000000" w:themeColor="text1"/>
          <w:kern w:val="24"/>
          <w:sz w:val="28"/>
          <w:szCs w:val="28"/>
          <w:lang w:eastAsia="ru-RU"/>
        </w:rPr>
        <w:t>Дж/кг.</w:t>
      </w:r>
    </w:p>
    <w:p w14:paraId="3087F6AA" w14:textId="77777777" w:rsidR="00F12C42" w:rsidRPr="00F8042B" w:rsidRDefault="00F8042B" w:rsidP="00F8042B">
      <w:pPr>
        <w:widowControl w:val="0"/>
        <w:autoSpaceDE w:val="0"/>
        <w:autoSpaceDN w:val="0"/>
        <w:adjustRightInd w:val="0"/>
        <w:spacing w:after="0" w:line="360" w:lineRule="auto"/>
        <w:ind w:firstLine="708"/>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Классификация</w:t>
      </w:r>
      <w:r w:rsidR="00952FB7" w:rsidRPr="00F8042B">
        <w:rPr>
          <w:rFonts w:ascii="Times New Roman" w:eastAsiaTheme="minorEastAsia" w:hAnsi="Times New Roman" w:cs="Times New Roman"/>
          <w:sz w:val="28"/>
          <w:szCs w:val="28"/>
          <w:lang w:eastAsia="ru-RU"/>
        </w:rPr>
        <w:t xml:space="preserve"> веществ </w:t>
      </w:r>
      <w:r>
        <w:rPr>
          <w:rFonts w:ascii="Times New Roman" w:eastAsiaTheme="minorEastAsia" w:hAnsi="Times New Roman" w:cs="Times New Roman"/>
          <w:sz w:val="28"/>
          <w:szCs w:val="28"/>
          <w:lang w:eastAsia="ru-RU"/>
        </w:rPr>
        <w:t xml:space="preserve">и материалов </w:t>
      </w:r>
      <w:r w:rsidR="00952FB7" w:rsidRPr="00F8042B">
        <w:rPr>
          <w:rFonts w:ascii="Times New Roman" w:eastAsiaTheme="minorEastAsia" w:hAnsi="Times New Roman" w:cs="Times New Roman"/>
          <w:sz w:val="28"/>
          <w:szCs w:val="28"/>
          <w:lang w:eastAsia="ru-RU"/>
        </w:rPr>
        <w:t>по эк</w:t>
      </w:r>
      <w:r w:rsidR="008155B4" w:rsidRPr="00F8042B">
        <w:rPr>
          <w:rFonts w:ascii="Times New Roman" w:eastAsiaTheme="minorEastAsia" w:hAnsi="Times New Roman" w:cs="Times New Roman"/>
          <w:sz w:val="28"/>
          <w:szCs w:val="28"/>
          <w:lang w:eastAsia="ru-RU"/>
        </w:rPr>
        <w:t>серг</w:t>
      </w:r>
      <w:r w:rsidRPr="00F8042B">
        <w:rPr>
          <w:rFonts w:ascii="Times New Roman" w:eastAsiaTheme="minorEastAsia" w:hAnsi="Times New Roman" w:cs="Times New Roman"/>
          <w:sz w:val="28"/>
          <w:szCs w:val="28"/>
          <w:lang w:eastAsia="ru-RU"/>
        </w:rPr>
        <w:t xml:space="preserve">етическому показателю </w:t>
      </w:r>
      <w:r>
        <w:rPr>
          <w:rFonts w:ascii="Times New Roman" w:eastAsiaTheme="minorEastAsia" w:hAnsi="Times New Roman" w:cs="Times New Roman"/>
          <w:sz w:val="28"/>
          <w:szCs w:val="28"/>
          <w:lang w:eastAsia="ru-RU"/>
        </w:rPr>
        <w:t xml:space="preserve">представлена </w:t>
      </w:r>
      <w:r w:rsidR="003D5666">
        <w:rPr>
          <w:rFonts w:ascii="Times New Roman" w:eastAsiaTheme="minorEastAsia" w:hAnsi="Times New Roman" w:cs="Times New Roman"/>
          <w:sz w:val="28"/>
          <w:szCs w:val="28"/>
          <w:lang w:eastAsia="ru-RU"/>
        </w:rPr>
        <w:t>на Рисунке 9.</w:t>
      </w:r>
    </w:p>
    <w:p w14:paraId="6B0EAFCC" w14:textId="77777777" w:rsidR="005949DC" w:rsidRPr="005949DC" w:rsidRDefault="00285E5B" w:rsidP="00AE079A">
      <w:pPr>
        <w:tabs>
          <w:tab w:val="left" w:pos="9072"/>
        </w:tabs>
        <w:spacing w:after="0" w:line="360" w:lineRule="auto"/>
        <w:jc w:val="both"/>
        <w:rPr>
          <w:rFonts w:ascii="Times New Roman" w:eastAsia="Times New Roman" w:hAnsi="Times New Roman" w:cs="Times New Roman"/>
          <w:color w:val="FF0000"/>
          <w:sz w:val="28"/>
          <w:szCs w:val="28"/>
        </w:rPr>
      </w:pPr>
      <w:r>
        <w:rPr>
          <w:noProof/>
          <w:lang w:eastAsia="ru-RU"/>
        </w:rPr>
        <w:drawing>
          <wp:inline distT="0" distB="0" distL="0" distR="0" wp14:anchorId="1377D1D2" wp14:editId="76B913AB">
            <wp:extent cx="5552440" cy="1888489"/>
            <wp:effectExtent l="0" t="0" r="29210" b="0"/>
            <wp:docPr id="15" name="Схема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7B0F5C" w14:textId="77777777" w:rsidR="00EA21E9" w:rsidRDefault="00EA21E9" w:rsidP="008B215E">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Рисунок 9. </w:t>
      </w:r>
      <w:r w:rsidR="005A3020" w:rsidRPr="005A3020">
        <w:rPr>
          <w:rFonts w:ascii="Times New Roman" w:hAnsi="Times New Roman" w:cs="Times New Roman"/>
          <w:sz w:val="28"/>
          <w:szCs w:val="28"/>
        </w:rPr>
        <w:t>Классификация грузов</w:t>
      </w:r>
      <w:r w:rsidR="000A7421">
        <w:rPr>
          <w:rFonts w:ascii="Times New Roman" w:hAnsi="Times New Roman" w:cs="Times New Roman"/>
          <w:sz w:val="28"/>
          <w:szCs w:val="28"/>
        </w:rPr>
        <w:t xml:space="preserve"> железнодорожного транспорта</w:t>
      </w:r>
      <w:r w:rsidR="005A3020" w:rsidRPr="005A3020">
        <w:rPr>
          <w:rFonts w:ascii="Times New Roman" w:hAnsi="Times New Roman" w:cs="Times New Roman"/>
          <w:sz w:val="28"/>
          <w:szCs w:val="28"/>
        </w:rPr>
        <w:t xml:space="preserve"> по эксергетическому показателю</w:t>
      </w:r>
    </w:p>
    <w:p w14:paraId="650905C6" w14:textId="77777777" w:rsidR="00EA21E9" w:rsidRDefault="00EA21E9" w:rsidP="008B215E">
      <w:pPr>
        <w:spacing w:after="0" w:line="360" w:lineRule="auto"/>
        <w:ind w:firstLine="708"/>
        <w:jc w:val="both"/>
        <w:rPr>
          <w:rFonts w:ascii="Times New Roman" w:hAnsi="Times New Roman" w:cs="Times New Roman"/>
          <w:b/>
          <w:sz w:val="28"/>
          <w:szCs w:val="28"/>
        </w:rPr>
      </w:pPr>
    </w:p>
    <w:p w14:paraId="262F7677" w14:textId="77777777" w:rsidR="00F432B1" w:rsidRDefault="00F432B1" w:rsidP="00F432B1">
      <w:pPr>
        <w:spacing w:after="0" w:line="360" w:lineRule="auto"/>
        <w:ind w:firstLine="708"/>
        <w:jc w:val="both"/>
        <w:rPr>
          <w:rFonts w:ascii="Times New Roman" w:hAnsi="Times New Roman" w:cs="Times New Roman"/>
          <w:sz w:val="28"/>
          <w:szCs w:val="28"/>
        </w:rPr>
      </w:pPr>
      <w:r w:rsidRPr="00F432B1">
        <w:rPr>
          <w:rFonts w:ascii="Times New Roman" w:hAnsi="Times New Roman" w:cs="Times New Roman"/>
          <w:sz w:val="28"/>
          <w:szCs w:val="28"/>
        </w:rPr>
        <w:t>Применительно к ТКО</w:t>
      </w:r>
      <w:r>
        <w:rPr>
          <w:rFonts w:ascii="Times New Roman" w:hAnsi="Times New Roman" w:cs="Times New Roman"/>
          <w:sz w:val="28"/>
          <w:szCs w:val="28"/>
        </w:rPr>
        <w:t xml:space="preserve"> рассматриваемая классификация выглядит следующим образом:</w:t>
      </w:r>
      <w:r w:rsidRPr="00F432B1">
        <w:rPr>
          <w:rFonts w:ascii="Times New Roman" w:hAnsi="Times New Roman" w:cs="Times New Roman"/>
          <w:sz w:val="28"/>
          <w:szCs w:val="28"/>
        </w:rPr>
        <w:t xml:space="preserve"> </w:t>
      </w:r>
    </w:p>
    <w:p w14:paraId="05E07E8A" w14:textId="77777777" w:rsidR="00F432B1" w:rsidRPr="00F432B1" w:rsidRDefault="00F432B1" w:rsidP="00F432B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 Э2: шерсть, химические волокна, </w:t>
      </w:r>
      <w:r w:rsidRPr="00F432B1">
        <w:rPr>
          <w:rFonts w:ascii="Times New Roman" w:hAnsi="Times New Roman" w:cs="Times New Roman"/>
          <w:sz w:val="28"/>
          <w:szCs w:val="28"/>
        </w:rPr>
        <w:t>картон, бумага, крахмал, сухие листья, сухая трава, сушеные овощи и кожура плодов.</w:t>
      </w:r>
    </w:p>
    <w:p w14:paraId="1063164E" w14:textId="77777777" w:rsidR="00F432B1" w:rsidRPr="00F432B1" w:rsidRDefault="00F432B1" w:rsidP="00F432B1">
      <w:pPr>
        <w:spacing w:after="0" w:line="360" w:lineRule="auto"/>
        <w:ind w:firstLine="708"/>
        <w:jc w:val="both"/>
        <w:rPr>
          <w:rFonts w:ascii="Times New Roman" w:hAnsi="Times New Roman" w:cs="Times New Roman"/>
          <w:sz w:val="28"/>
          <w:szCs w:val="28"/>
        </w:rPr>
      </w:pPr>
      <w:r w:rsidRPr="00F432B1">
        <w:rPr>
          <w:rFonts w:ascii="Times New Roman" w:hAnsi="Times New Roman" w:cs="Times New Roman"/>
          <w:sz w:val="28"/>
          <w:szCs w:val="28"/>
        </w:rPr>
        <w:t>класс Э3: пластмассы и резины.</w:t>
      </w:r>
    </w:p>
    <w:p w14:paraId="445B5B38" w14:textId="77777777" w:rsidR="00F432B1" w:rsidRPr="00F432B1" w:rsidRDefault="00F432B1" w:rsidP="00F432B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Введение эксергетического показателя</w:t>
      </w:r>
      <w:r w:rsidRPr="00F432B1">
        <w:rPr>
          <w:rFonts w:ascii="Times New Roman" w:hAnsi="Times New Roman" w:cs="Times New Roman"/>
          <w:sz w:val="28"/>
          <w:szCs w:val="28"/>
        </w:rPr>
        <w:t xml:space="preserve"> добавит процедуре определения класса опасности ТКО объективности в плане назначения более высокого класса в целях обеспечения безопасности.</w:t>
      </w:r>
    </w:p>
    <w:p w14:paraId="7FC7459D" w14:textId="77777777" w:rsidR="008B215E" w:rsidRDefault="008B4D61" w:rsidP="008B215E">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Выводы</w:t>
      </w:r>
    </w:p>
    <w:p w14:paraId="1AC682D0" w14:textId="77777777" w:rsidR="008B215E" w:rsidRDefault="008B4D61" w:rsidP="008B21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сравнительный анализ применения потенциала горючести и </w:t>
      </w:r>
      <w:r w:rsidRPr="008B4D61">
        <w:rPr>
          <w:rFonts w:ascii="Times New Roman" w:hAnsi="Times New Roman" w:cs="Times New Roman"/>
          <w:sz w:val="28"/>
          <w:szCs w:val="28"/>
        </w:rPr>
        <w:t>эксергетического показателя для оценки пожарной опасности веществ, материалов и изделий</w:t>
      </w:r>
      <w:r>
        <w:rPr>
          <w:rFonts w:ascii="Times New Roman" w:hAnsi="Times New Roman" w:cs="Times New Roman"/>
          <w:sz w:val="28"/>
          <w:szCs w:val="28"/>
        </w:rPr>
        <w:t>, следует выделить следующие преимущества последнего</w:t>
      </w:r>
      <w:r w:rsidR="008B215E">
        <w:rPr>
          <w:rFonts w:ascii="Times New Roman" w:hAnsi="Times New Roman" w:cs="Times New Roman"/>
          <w:sz w:val="28"/>
          <w:szCs w:val="28"/>
        </w:rPr>
        <w:t>:</w:t>
      </w:r>
    </w:p>
    <w:p w14:paraId="4C9512E5" w14:textId="77777777" w:rsidR="008B215E" w:rsidRDefault="008B215E" w:rsidP="008B215E">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дает возможность </w:t>
      </w:r>
      <w:r w:rsidR="00163EC4">
        <w:rPr>
          <w:rFonts w:ascii="Times New Roman" w:hAnsi="Times New Roman" w:cs="Times New Roman"/>
          <w:sz w:val="28"/>
          <w:szCs w:val="28"/>
        </w:rPr>
        <w:t>преодолеть методологические проблемы при необходимости учета</w:t>
      </w:r>
      <w:r w:rsidR="00E9055E" w:rsidRPr="008B215E">
        <w:rPr>
          <w:rFonts w:ascii="Times New Roman" w:hAnsi="Times New Roman" w:cs="Times New Roman"/>
          <w:sz w:val="28"/>
          <w:szCs w:val="28"/>
        </w:rPr>
        <w:t xml:space="preserve"> в единой системе технико-экономиче</w:t>
      </w:r>
      <w:r w:rsidR="00163EC4">
        <w:rPr>
          <w:rFonts w:ascii="Times New Roman" w:hAnsi="Times New Roman" w:cs="Times New Roman"/>
          <w:sz w:val="28"/>
          <w:szCs w:val="28"/>
        </w:rPr>
        <w:t>ских, экологических</w:t>
      </w:r>
      <w:r>
        <w:rPr>
          <w:rFonts w:ascii="Times New Roman" w:hAnsi="Times New Roman" w:cs="Times New Roman"/>
          <w:sz w:val="28"/>
          <w:szCs w:val="28"/>
        </w:rPr>
        <w:t xml:space="preserve"> </w:t>
      </w:r>
      <w:r w:rsidR="00163EC4">
        <w:rPr>
          <w:rFonts w:ascii="Times New Roman" w:hAnsi="Times New Roman" w:cs="Times New Roman"/>
          <w:sz w:val="28"/>
          <w:szCs w:val="28"/>
        </w:rPr>
        <w:t>критериев</w:t>
      </w:r>
      <w:r>
        <w:rPr>
          <w:rFonts w:ascii="Times New Roman" w:hAnsi="Times New Roman" w:cs="Times New Roman"/>
          <w:sz w:val="28"/>
          <w:szCs w:val="28"/>
        </w:rPr>
        <w:t xml:space="preserve"> </w:t>
      </w:r>
      <w:r w:rsidR="003B2D1E" w:rsidRPr="008B215E">
        <w:rPr>
          <w:rFonts w:ascii="Times New Roman" w:hAnsi="Times New Roman" w:cs="Times New Roman"/>
          <w:sz w:val="28"/>
          <w:szCs w:val="28"/>
        </w:rPr>
        <w:t>и</w:t>
      </w:r>
      <w:r w:rsidR="00163EC4">
        <w:rPr>
          <w:rFonts w:ascii="Times New Roman" w:hAnsi="Times New Roman" w:cs="Times New Roman"/>
          <w:sz w:val="28"/>
          <w:szCs w:val="28"/>
        </w:rPr>
        <w:t xml:space="preserve"> показателей</w:t>
      </w:r>
      <w:r w:rsidR="00E9055E" w:rsidRPr="008B215E">
        <w:rPr>
          <w:rFonts w:ascii="Times New Roman" w:hAnsi="Times New Roman" w:cs="Times New Roman"/>
          <w:sz w:val="28"/>
          <w:szCs w:val="28"/>
        </w:rPr>
        <w:t xml:space="preserve"> пожарной опасности</w:t>
      </w:r>
      <w:r>
        <w:rPr>
          <w:rFonts w:ascii="Times New Roman" w:hAnsi="Times New Roman" w:cs="Times New Roman"/>
          <w:sz w:val="28"/>
          <w:szCs w:val="28"/>
        </w:rPr>
        <w:t>;</w:t>
      </w:r>
    </w:p>
    <w:p w14:paraId="0E02B0EA" w14:textId="77777777" w:rsidR="003A692B" w:rsidRDefault="008B215E" w:rsidP="003A692B">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является количественной</w:t>
      </w:r>
      <w:r w:rsidR="00E9055E" w:rsidRPr="008B215E">
        <w:rPr>
          <w:rFonts w:ascii="Times New Roman" w:hAnsi="Times New Roman" w:cs="Times New Roman"/>
          <w:sz w:val="28"/>
          <w:szCs w:val="28"/>
        </w:rPr>
        <w:t xml:space="preserve"> харак</w:t>
      </w:r>
      <w:r>
        <w:rPr>
          <w:rFonts w:ascii="Times New Roman" w:hAnsi="Times New Roman" w:cs="Times New Roman"/>
          <w:sz w:val="28"/>
          <w:szCs w:val="28"/>
        </w:rPr>
        <w:t>теристикой</w:t>
      </w:r>
      <w:r w:rsidRPr="008B215E">
        <w:rPr>
          <w:rFonts w:ascii="Times New Roman" w:hAnsi="Times New Roman" w:cs="Times New Roman"/>
          <w:sz w:val="28"/>
          <w:szCs w:val="28"/>
        </w:rPr>
        <w:t xml:space="preserve">, </w:t>
      </w:r>
      <w:r>
        <w:rPr>
          <w:rFonts w:ascii="Times New Roman" w:hAnsi="Times New Roman" w:cs="Times New Roman"/>
          <w:sz w:val="28"/>
          <w:szCs w:val="28"/>
        </w:rPr>
        <w:t>зависящей</w:t>
      </w:r>
      <w:r w:rsidR="009E15EB" w:rsidRPr="008B215E">
        <w:rPr>
          <w:rFonts w:ascii="Times New Roman" w:hAnsi="Times New Roman" w:cs="Times New Roman"/>
          <w:sz w:val="28"/>
          <w:szCs w:val="28"/>
        </w:rPr>
        <w:t xml:space="preserve"> не только от параметров системы, но также от параметров окружающей среды и характери</w:t>
      </w:r>
      <w:r w:rsidRPr="008B215E">
        <w:rPr>
          <w:rFonts w:ascii="Times New Roman" w:hAnsi="Times New Roman" w:cs="Times New Roman"/>
          <w:sz w:val="28"/>
          <w:szCs w:val="28"/>
        </w:rPr>
        <w:t>стик рассматриваемого процесса;</w:t>
      </w:r>
    </w:p>
    <w:p w14:paraId="1849ACB2" w14:textId="77777777" w:rsidR="00E9055E" w:rsidRDefault="003A692B" w:rsidP="003A692B">
      <w:pPr>
        <w:pStyle w:val="ListParagraph"/>
        <w:numPr>
          <w:ilvl w:val="0"/>
          <w:numId w:val="13"/>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позволяет</w:t>
      </w:r>
      <w:r w:rsidR="00E9055E" w:rsidRPr="003A692B">
        <w:rPr>
          <w:rFonts w:ascii="Times New Roman" w:hAnsi="Times New Roman" w:cs="Times New Roman"/>
          <w:sz w:val="28"/>
          <w:szCs w:val="28"/>
        </w:rPr>
        <w:t xml:space="preserve"> провести унификацию требований</w:t>
      </w:r>
      <w:r>
        <w:rPr>
          <w:rFonts w:ascii="Times New Roman" w:hAnsi="Times New Roman" w:cs="Times New Roman"/>
          <w:sz w:val="28"/>
          <w:szCs w:val="28"/>
        </w:rPr>
        <w:t xml:space="preserve"> к вредным веществам, содержащим</w:t>
      </w:r>
      <w:r w:rsidR="00E9055E" w:rsidRPr="003A692B">
        <w:rPr>
          <w:rFonts w:ascii="Times New Roman" w:hAnsi="Times New Roman" w:cs="Times New Roman"/>
          <w:sz w:val="28"/>
          <w:szCs w:val="28"/>
        </w:rPr>
        <w:t>ся в сырье, продуктах, полупродуктах и отходах, при их хра</w:t>
      </w:r>
      <w:r>
        <w:rPr>
          <w:rFonts w:ascii="Times New Roman" w:hAnsi="Times New Roman" w:cs="Times New Roman"/>
          <w:sz w:val="28"/>
          <w:szCs w:val="28"/>
        </w:rPr>
        <w:t>нении, применении, производстве</w:t>
      </w:r>
      <w:r w:rsidR="00E9055E" w:rsidRPr="003A692B">
        <w:rPr>
          <w:rFonts w:ascii="Times New Roman" w:hAnsi="Times New Roman" w:cs="Times New Roman"/>
          <w:sz w:val="28"/>
          <w:szCs w:val="28"/>
        </w:rPr>
        <w:t xml:space="preserve"> и опасным грузам с точки зрения их пожарной и экологической опасности, оценить вредное во</w:t>
      </w:r>
      <w:r>
        <w:rPr>
          <w:rFonts w:ascii="Times New Roman" w:hAnsi="Times New Roman" w:cs="Times New Roman"/>
          <w:sz w:val="28"/>
          <w:szCs w:val="28"/>
        </w:rPr>
        <w:t>здействие продуктов их сгорания;</w:t>
      </w:r>
    </w:p>
    <w:p w14:paraId="5D72D82B" w14:textId="77777777" w:rsidR="00DB1659" w:rsidRPr="003A692B" w:rsidRDefault="00163EC4" w:rsidP="00204F2E">
      <w:pPr>
        <w:pStyle w:val="ListParagraph"/>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является уточняющим параметром при выборе стратегии управления отходам</w:t>
      </w:r>
      <w:r w:rsidR="00D311D0">
        <w:rPr>
          <w:rFonts w:ascii="Times New Roman" w:hAnsi="Times New Roman" w:cs="Times New Roman"/>
          <w:sz w:val="28"/>
          <w:szCs w:val="28"/>
        </w:rPr>
        <w:t>и, его использование позволяет, с одной с</w:t>
      </w:r>
      <w:r w:rsidR="008B4D61">
        <w:rPr>
          <w:rFonts w:ascii="Times New Roman" w:hAnsi="Times New Roman" w:cs="Times New Roman"/>
          <w:sz w:val="28"/>
          <w:szCs w:val="28"/>
        </w:rPr>
        <w:t>торон</w:t>
      </w:r>
      <w:r w:rsidR="00D311D0">
        <w:rPr>
          <w:rFonts w:ascii="Times New Roman" w:hAnsi="Times New Roman" w:cs="Times New Roman"/>
          <w:sz w:val="28"/>
          <w:szCs w:val="28"/>
        </w:rPr>
        <w:t>ы,</w:t>
      </w:r>
      <w:r w:rsidR="00204F2E">
        <w:rPr>
          <w:rFonts w:ascii="Times New Roman" w:hAnsi="Times New Roman" w:cs="Times New Roman"/>
          <w:sz w:val="28"/>
          <w:szCs w:val="28"/>
        </w:rPr>
        <w:t xml:space="preserve"> </w:t>
      </w:r>
      <w:r w:rsidR="008B4D61">
        <w:rPr>
          <w:rFonts w:ascii="Times New Roman" w:hAnsi="Times New Roman" w:cs="Times New Roman"/>
          <w:sz w:val="28"/>
          <w:szCs w:val="28"/>
        </w:rPr>
        <w:t xml:space="preserve">увеличить </w:t>
      </w:r>
      <w:r w:rsidR="00204F2E">
        <w:rPr>
          <w:rFonts w:ascii="Times New Roman" w:hAnsi="Times New Roman" w:cs="Times New Roman"/>
          <w:sz w:val="28"/>
          <w:szCs w:val="28"/>
        </w:rPr>
        <w:t>объективность</w:t>
      </w:r>
      <w:r w:rsidR="00204F2E" w:rsidRPr="00204F2E">
        <w:rPr>
          <w:rFonts w:ascii="Times New Roman" w:hAnsi="Times New Roman" w:cs="Times New Roman"/>
          <w:sz w:val="28"/>
          <w:szCs w:val="28"/>
        </w:rPr>
        <w:t xml:space="preserve"> </w:t>
      </w:r>
      <w:r w:rsidR="00204F2E">
        <w:rPr>
          <w:rFonts w:ascii="Times New Roman" w:hAnsi="Times New Roman" w:cs="Times New Roman"/>
          <w:sz w:val="28"/>
          <w:szCs w:val="28"/>
        </w:rPr>
        <w:t xml:space="preserve">оценки пожарной </w:t>
      </w:r>
      <w:r w:rsidR="00D311D0">
        <w:rPr>
          <w:rFonts w:ascii="Times New Roman" w:hAnsi="Times New Roman" w:cs="Times New Roman"/>
          <w:sz w:val="28"/>
          <w:szCs w:val="28"/>
        </w:rPr>
        <w:t xml:space="preserve">и экологической </w:t>
      </w:r>
      <w:r w:rsidR="00204F2E">
        <w:rPr>
          <w:rFonts w:ascii="Times New Roman" w:hAnsi="Times New Roman" w:cs="Times New Roman"/>
          <w:sz w:val="28"/>
          <w:szCs w:val="28"/>
        </w:rPr>
        <w:t>опасности</w:t>
      </w:r>
      <w:r>
        <w:rPr>
          <w:rFonts w:ascii="Times New Roman" w:hAnsi="Times New Roman" w:cs="Times New Roman"/>
          <w:sz w:val="28"/>
          <w:szCs w:val="28"/>
        </w:rPr>
        <w:t xml:space="preserve"> отходов, с другой – </w:t>
      </w:r>
      <w:r w:rsidR="008B4D61">
        <w:rPr>
          <w:rFonts w:ascii="Times New Roman" w:hAnsi="Times New Roman" w:cs="Times New Roman"/>
          <w:sz w:val="28"/>
          <w:szCs w:val="28"/>
        </w:rPr>
        <w:t>провести сравнительный анализ эксергетической эффективности</w:t>
      </w:r>
      <w:r>
        <w:rPr>
          <w:rFonts w:ascii="Times New Roman" w:hAnsi="Times New Roman" w:cs="Times New Roman"/>
          <w:sz w:val="28"/>
          <w:szCs w:val="28"/>
        </w:rPr>
        <w:t xml:space="preserve"> </w:t>
      </w:r>
      <w:r w:rsidR="008B4D61">
        <w:rPr>
          <w:rFonts w:ascii="Times New Roman" w:hAnsi="Times New Roman" w:cs="Times New Roman"/>
          <w:sz w:val="28"/>
          <w:szCs w:val="28"/>
        </w:rPr>
        <w:t xml:space="preserve">процессов </w:t>
      </w:r>
      <w:r>
        <w:rPr>
          <w:rFonts w:ascii="Times New Roman" w:hAnsi="Times New Roman" w:cs="Times New Roman"/>
          <w:sz w:val="28"/>
          <w:szCs w:val="28"/>
        </w:rPr>
        <w:t>их</w:t>
      </w:r>
      <w:r w:rsidR="00204F2E">
        <w:rPr>
          <w:rFonts w:ascii="Times New Roman" w:hAnsi="Times New Roman" w:cs="Times New Roman"/>
          <w:sz w:val="28"/>
          <w:szCs w:val="28"/>
        </w:rPr>
        <w:t xml:space="preserve"> переработки</w:t>
      </w:r>
      <w:r>
        <w:rPr>
          <w:rFonts w:ascii="Times New Roman" w:hAnsi="Times New Roman" w:cs="Times New Roman"/>
          <w:sz w:val="28"/>
          <w:szCs w:val="28"/>
        </w:rPr>
        <w:t>.</w:t>
      </w:r>
    </w:p>
    <w:p w14:paraId="19DBC99B" w14:textId="77777777" w:rsidR="00752918" w:rsidRDefault="00752918" w:rsidP="00693E4C">
      <w:pPr>
        <w:spacing w:after="0" w:line="360" w:lineRule="auto"/>
        <w:jc w:val="both"/>
        <w:rPr>
          <w:rFonts w:ascii="Times New Roman" w:hAnsi="Times New Roman" w:cs="Times New Roman"/>
          <w:sz w:val="28"/>
          <w:szCs w:val="28"/>
        </w:rPr>
      </w:pPr>
    </w:p>
    <w:p w14:paraId="1FD20CF0" w14:textId="77777777" w:rsidR="00752918" w:rsidRDefault="00752918" w:rsidP="00693E4C">
      <w:pPr>
        <w:spacing w:after="0" w:line="360" w:lineRule="auto"/>
        <w:jc w:val="both"/>
        <w:rPr>
          <w:rFonts w:ascii="Times New Roman" w:hAnsi="Times New Roman" w:cs="Times New Roman"/>
          <w:sz w:val="28"/>
          <w:szCs w:val="28"/>
        </w:rPr>
      </w:pPr>
    </w:p>
    <w:p w14:paraId="58470D8E" w14:textId="77777777" w:rsidR="00752918" w:rsidRDefault="00752918" w:rsidP="00693E4C">
      <w:pPr>
        <w:spacing w:after="0" w:line="360" w:lineRule="auto"/>
        <w:jc w:val="both"/>
        <w:rPr>
          <w:rFonts w:ascii="Times New Roman" w:hAnsi="Times New Roman" w:cs="Times New Roman"/>
          <w:sz w:val="28"/>
          <w:szCs w:val="28"/>
        </w:rPr>
      </w:pPr>
    </w:p>
    <w:p w14:paraId="38DFED88" w14:textId="77777777" w:rsidR="008B4D61" w:rsidRPr="008B4D61" w:rsidRDefault="008B4D61" w:rsidP="008B4D61">
      <w:pPr>
        <w:spacing w:after="0" w:line="360" w:lineRule="auto"/>
        <w:jc w:val="both"/>
        <w:rPr>
          <w:rFonts w:ascii="Times New Roman" w:hAnsi="Times New Roman" w:cs="Times New Roman"/>
          <w:sz w:val="28"/>
          <w:szCs w:val="28"/>
          <w:lang w:val="en-US"/>
        </w:rPr>
      </w:pPr>
      <w:r w:rsidRPr="008B4D61">
        <w:rPr>
          <w:rFonts w:ascii="Times New Roman" w:hAnsi="Times New Roman" w:cs="Times New Roman"/>
          <w:b/>
          <w:sz w:val="28"/>
          <w:szCs w:val="28"/>
        </w:rPr>
        <w:t xml:space="preserve">References </w:t>
      </w:r>
    </w:p>
    <w:p w14:paraId="01A8584C" w14:textId="77777777" w:rsidR="00A51269" w:rsidRPr="00A51269" w:rsidRDefault="00396E8E" w:rsidP="00A51269">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A51269">
        <w:rPr>
          <w:rFonts w:ascii="Times New Roman" w:hAnsi="Times New Roman" w:cs="Times New Roman"/>
          <w:sz w:val="28"/>
          <w:szCs w:val="28"/>
          <w:lang w:val="en-US"/>
        </w:rPr>
        <w:t>Bariha</w:t>
      </w:r>
      <w:r w:rsidR="00F45051" w:rsidRPr="00A51269">
        <w:rPr>
          <w:rFonts w:ascii="Times New Roman" w:hAnsi="Times New Roman" w:cs="Times New Roman"/>
          <w:sz w:val="28"/>
          <w:szCs w:val="28"/>
          <w:lang w:val="en-US"/>
        </w:rPr>
        <w:t xml:space="preserve"> N.</w:t>
      </w:r>
      <w:r w:rsidRPr="00A51269">
        <w:rPr>
          <w:rFonts w:ascii="Times New Roman" w:hAnsi="Times New Roman" w:cs="Times New Roman"/>
          <w:sz w:val="28"/>
          <w:szCs w:val="28"/>
          <w:lang w:val="en-US"/>
        </w:rPr>
        <w:t>, Mishra</w:t>
      </w:r>
      <w:r w:rsidR="00A51269" w:rsidRPr="00A51269">
        <w:rPr>
          <w:rFonts w:ascii="Times New Roman" w:hAnsi="Times New Roman" w:cs="Times New Roman"/>
          <w:sz w:val="28"/>
          <w:szCs w:val="28"/>
          <w:lang w:val="en-US"/>
        </w:rPr>
        <w:t xml:space="preserve"> I.M.</w:t>
      </w:r>
      <w:r w:rsidRPr="00A51269">
        <w:rPr>
          <w:rFonts w:ascii="Times New Roman" w:hAnsi="Times New Roman" w:cs="Times New Roman"/>
          <w:sz w:val="28"/>
          <w:szCs w:val="28"/>
          <w:lang w:val="en-US"/>
        </w:rPr>
        <w:t xml:space="preserve">, Srivastava </w:t>
      </w:r>
      <w:r w:rsidR="00A51269" w:rsidRPr="00A51269">
        <w:rPr>
          <w:rFonts w:ascii="Times New Roman" w:hAnsi="Times New Roman" w:cs="Times New Roman"/>
          <w:sz w:val="28"/>
          <w:szCs w:val="28"/>
          <w:lang w:val="en-US"/>
        </w:rPr>
        <w:t xml:space="preserve">V.C. </w:t>
      </w:r>
      <w:r w:rsidRPr="00A51269">
        <w:rPr>
          <w:rFonts w:ascii="Times New Roman" w:hAnsi="Times New Roman" w:cs="Times New Roman"/>
          <w:sz w:val="28"/>
          <w:szCs w:val="28"/>
          <w:lang w:val="en-US"/>
        </w:rPr>
        <w:t>Fire and explosion hazard analysis during surface transport of liquefied petroleum gas (LPG): A case study of LPG truck tanker acci</w:t>
      </w:r>
      <w:r w:rsidR="00A51269" w:rsidRPr="00A51269">
        <w:rPr>
          <w:rFonts w:ascii="Times New Roman" w:hAnsi="Times New Roman" w:cs="Times New Roman"/>
          <w:sz w:val="28"/>
          <w:szCs w:val="28"/>
          <w:lang w:val="en-US"/>
        </w:rPr>
        <w:t>dent in Kannur, Kerala, India</w:t>
      </w:r>
      <w:r w:rsidRPr="00A51269">
        <w:rPr>
          <w:rFonts w:ascii="Times New Roman" w:hAnsi="Times New Roman" w:cs="Times New Roman"/>
          <w:sz w:val="28"/>
          <w:szCs w:val="28"/>
          <w:lang w:val="en-US"/>
        </w:rPr>
        <w:t xml:space="preserve"> </w:t>
      </w:r>
      <w:r w:rsidRPr="00A51269">
        <w:rPr>
          <w:rFonts w:ascii="Times New Roman" w:hAnsi="Times New Roman" w:cs="Times New Roman"/>
          <w:i/>
          <w:sz w:val="28"/>
          <w:szCs w:val="28"/>
          <w:lang w:val="en-US"/>
        </w:rPr>
        <w:t>Journal of Loss Prevention in the Process Industries</w:t>
      </w:r>
      <w:r w:rsidR="00A51269" w:rsidRPr="00A51269">
        <w:rPr>
          <w:rFonts w:ascii="Times New Roman" w:hAnsi="Times New Roman" w:cs="Times New Roman"/>
          <w:sz w:val="28"/>
          <w:szCs w:val="28"/>
          <w:lang w:val="en-US"/>
        </w:rPr>
        <w:t>,</w:t>
      </w:r>
      <w:r w:rsidRPr="00A51269">
        <w:rPr>
          <w:rFonts w:ascii="Times New Roman" w:hAnsi="Times New Roman" w:cs="Times New Roman"/>
          <w:sz w:val="28"/>
          <w:szCs w:val="28"/>
          <w:lang w:val="en-US"/>
        </w:rPr>
        <w:t xml:space="preserve"> 2016. V</w:t>
      </w:r>
      <w:r w:rsidR="00A51269" w:rsidRPr="00A51269">
        <w:rPr>
          <w:rFonts w:ascii="Times New Roman" w:hAnsi="Times New Roman" w:cs="Times New Roman"/>
          <w:sz w:val="28"/>
          <w:szCs w:val="28"/>
          <w:lang w:val="en-US"/>
        </w:rPr>
        <w:t>ol. 40,</w:t>
      </w:r>
      <w:r w:rsidRPr="00A51269">
        <w:rPr>
          <w:rFonts w:ascii="Times New Roman" w:hAnsi="Times New Roman" w:cs="Times New Roman"/>
          <w:sz w:val="28"/>
          <w:szCs w:val="28"/>
          <w:lang w:val="en-US"/>
        </w:rPr>
        <w:t xml:space="preserve"> </w:t>
      </w:r>
      <w:r w:rsidR="00A51269" w:rsidRPr="00A51269">
        <w:rPr>
          <w:rFonts w:ascii="Times New Roman" w:hAnsi="Times New Roman" w:cs="Times New Roman"/>
          <w:sz w:val="28"/>
          <w:szCs w:val="28"/>
          <w:lang w:val="en-US"/>
        </w:rPr>
        <w:t>pp.</w:t>
      </w:r>
      <w:r w:rsidRPr="00A51269">
        <w:rPr>
          <w:rFonts w:ascii="Times New Roman" w:hAnsi="Times New Roman" w:cs="Times New Roman"/>
          <w:sz w:val="28"/>
          <w:szCs w:val="28"/>
          <w:lang w:val="en-US"/>
        </w:rPr>
        <w:t xml:space="preserve"> 449-460. </w:t>
      </w:r>
      <w:hyperlink r:id="rId28" w:history="1">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A51269" w:rsidRPr="00582AA7">
          <w:rPr>
            <w:rStyle w:val="Hyperlink"/>
            <w:rFonts w:ascii="Times New Roman" w:hAnsi="Times New Roman" w:cs="Times New Roman"/>
            <w:color w:val="000000" w:themeColor="text1"/>
            <w:sz w:val="28"/>
            <w:szCs w:val="28"/>
            <w:u w:val="none"/>
          </w:rPr>
          <w:t>10.1016/j.jlp.2016.01.020</w:t>
        </w:r>
      </w:hyperlink>
    </w:p>
    <w:p w14:paraId="324FFF93" w14:textId="77777777" w:rsidR="00396E8E" w:rsidRPr="0055768E" w:rsidRDefault="008D1802"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D1802">
        <w:rPr>
          <w:rFonts w:ascii="Times New Roman" w:hAnsi="Times New Roman" w:cs="Times New Roman"/>
          <w:sz w:val="28"/>
          <w:szCs w:val="28"/>
          <w:lang w:val="en-US"/>
        </w:rPr>
        <w:lastRenderedPageBreak/>
        <w:t>Steen-Hansen</w:t>
      </w:r>
      <w:r w:rsidR="00A51269">
        <w:rPr>
          <w:rFonts w:ascii="Times New Roman" w:hAnsi="Times New Roman" w:cs="Times New Roman"/>
          <w:sz w:val="28"/>
          <w:szCs w:val="28"/>
          <w:lang w:val="en-US"/>
        </w:rPr>
        <w:t xml:space="preserve"> A., </w:t>
      </w:r>
      <w:r w:rsidRPr="008D1802">
        <w:rPr>
          <w:rFonts w:ascii="Times New Roman" w:hAnsi="Times New Roman" w:cs="Times New Roman"/>
          <w:sz w:val="28"/>
          <w:szCs w:val="28"/>
          <w:lang w:val="en-US"/>
        </w:rPr>
        <w:t>Storesund</w:t>
      </w:r>
      <w:r w:rsidR="00A51269">
        <w:rPr>
          <w:rFonts w:ascii="Times New Roman" w:hAnsi="Times New Roman" w:cs="Times New Roman"/>
          <w:sz w:val="28"/>
          <w:szCs w:val="28"/>
          <w:lang w:val="en-US"/>
        </w:rPr>
        <w:t xml:space="preserve"> K.</w:t>
      </w:r>
      <w:r w:rsidRPr="008D1802">
        <w:rPr>
          <w:rFonts w:ascii="Times New Roman" w:hAnsi="Times New Roman" w:cs="Times New Roman"/>
          <w:sz w:val="28"/>
          <w:szCs w:val="28"/>
          <w:lang w:val="en-US"/>
        </w:rPr>
        <w:t xml:space="preserve">, Sesseng </w:t>
      </w:r>
      <w:r w:rsidR="00A51269">
        <w:rPr>
          <w:rFonts w:ascii="Times New Roman" w:hAnsi="Times New Roman" w:cs="Times New Roman"/>
          <w:sz w:val="28"/>
          <w:szCs w:val="28"/>
          <w:lang w:val="en-US"/>
        </w:rPr>
        <w:t xml:space="preserve">C. </w:t>
      </w:r>
      <w:r w:rsidRPr="008D1802">
        <w:rPr>
          <w:rFonts w:ascii="Times New Roman" w:hAnsi="Times New Roman" w:cs="Times New Roman"/>
          <w:sz w:val="28"/>
          <w:szCs w:val="28"/>
          <w:lang w:val="en-US"/>
        </w:rPr>
        <w:t>Learning from fire investigations and research – A Norwegian perspective on moving from a reactive to a proa</w:t>
      </w:r>
      <w:r w:rsidR="00A51269">
        <w:rPr>
          <w:rFonts w:ascii="Times New Roman" w:hAnsi="Times New Roman" w:cs="Times New Roman"/>
          <w:sz w:val="28"/>
          <w:szCs w:val="28"/>
          <w:lang w:val="en-US"/>
        </w:rPr>
        <w:t xml:space="preserve">ctive fire safety management </w:t>
      </w:r>
      <w:r w:rsidRPr="00A51269">
        <w:rPr>
          <w:rFonts w:ascii="Times New Roman" w:hAnsi="Times New Roman" w:cs="Times New Roman"/>
          <w:i/>
          <w:sz w:val="28"/>
          <w:szCs w:val="28"/>
          <w:lang w:val="en-US"/>
        </w:rPr>
        <w:t>Fire Safety Journal</w:t>
      </w:r>
      <w:r w:rsidR="00A51269">
        <w:rPr>
          <w:rFonts w:ascii="Times New Roman" w:hAnsi="Times New Roman" w:cs="Times New Roman"/>
          <w:sz w:val="28"/>
          <w:szCs w:val="28"/>
          <w:lang w:val="en-US"/>
        </w:rPr>
        <w:t>,</w:t>
      </w:r>
      <w:r w:rsidRPr="008D1802">
        <w:rPr>
          <w:rFonts w:ascii="Times New Roman" w:hAnsi="Times New Roman" w:cs="Times New Roman"/>
          <w:sz w:val="28"/>
          <w:szCs w:val="28"/>
          <w:lang w:val="en-US"/>
        </w:rPr>
        <w:t xml:space="preserve"> </w:t>
      </w:r>
      <w:r w:rsidR="00A51269">
        <w:rPr>
          <w:rFonts w:ascii="Times New Roman" w:hAnsi="Times New Roman" w:cs="Times New Roman"/>
          <w:sz w:val="28"/>
          <w:szCs w:val="28"/>
          <w:lang w:val="en-US"/>
        </w:rPr>
        <w:t>2020,</w:t>
      </w:r>
      <w:r w:rsidRPr="008D1802">
        <w:rPr>
          <w:rFonts w:ascii="Times New Roman" w:hAnsi="Times New Roman" w:cs="Times New Roman"/>
          <w:sz w:val="28"/>
          <w:szCs w:val="28"/>
          <w:lang w:val="en-US"/>
        </w:rPr>
        <w:t xml:space="preserve"> V</w:t>
      </w:r>
      <w:r w:rsidR="00A51269">
        <w:rPr>
          <w:rFonts w:ascii="Times New Roman" w:hAnsi="Times New Roman" w:cs="Times New Roman"/>
          <w:sz w:val="28"/>
          <w:szCs w:val="28"/>
          <w:lang w:val="en-US"/>
        </w:rPr>
        <w:t>ol .3, pp</w:t>
      </w:r>
      <w:r w:rsidRPr="008D1802">
        <w:rPr>
          <w:rFonts w:ascii="Times New Roman" w:hAnsi="Times New Roman" w:cs="Times New Roman"/>
          <w:sz w:val="28"/>
          <w:szCs w:val="28"/>
          <w:lang w:val="en-US"/>
        </w:rPr>
        <w:t>. 103047</w:t>
      </w:r>
      <w:r w:rsidR="00A51269">
        <w:rPr>
          <w:rFonts w:ascii="Times New Roman" w:hAnsi="Times New Roman" w:cs="Times New Roman"/>
          <w:sz w:val="28"/>
          <w:szCs w:val="28"/>
          <w:lang w:val="en-US"/>
        </w:rPr>
        <w:t>.</w:t>
      </w:r>
      <w:r w:rsidRPr="008D1802">
        <w:rPr>
          <w:rFonts w:ascii="Times New Roman" w:hAnsi="Times New Roman" w:cs="Times New Roman"/>
          <w:sz w:val="28"/>
          <w:szCs w:val="28"/>
          <w:lang w:val="en-US"/>
        </w:rPr>
        <w:t xml:space="preserve"> </w:t>
      </w:r>
      <w:hyperlink r:id="rId29" w:history="1">
        <w:r w:rsidR="00582AA7" w:rsidRPr="00582AA7">
          <w:rPr>
            <w:rFonts w:ascii="Times New Roman" w:hAnsi="Times New Roman" w:cs="Times New Roman"/>
            <w:sz w:val="28"/>
            <w:szCs w:val="28"/>
            <w:lang w:val="en-US"/>
          </w:rPr>
          <w:t xml:space="preserve"> </w:t>
        </w:r>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55768E" w:rsidRPr="00A42C49">
          <w:rPr>
            <w:rStyle w:val="Hyperlink"/>
            <w:rFonts w:ascii="Times New Roman" w:hAnsi="Times New Roman" w:cs="Times New Roman"/>
            <w:color w:val="000000" w:themeColor="text1"/>
            <w:sz w:val="28"/>
            <w:szCs w:val="28"/>
            <w:u w:val="none"/>
            <w:lang w:val="en-US"/>
          </w:rPr>
          <w:t>10.1016/j.firesaf.2020.103047</w:t>
        </w:r>
      </w:hyperlink>
    </w:p>
    <w:p w14:paraId="420C8B70" w14:textId="77777777" w:rsidR="00BD3B96" w:rsidRPr="00582AA7" w:rsidRDefault="0055768E" w:rsidP="00BD3B96">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55768E">
        <w:rPr>
          <w:rFonts w:ascii="Times New Roman" w:hAnsi="Times New Roman" w:cs="Times New Roman"/>
          <w:sz w:val="28"/>
          <w:szCs w:val="28"/>
          <w:lang w:val="en-US"/>
        </w:rPr>
        <w:t>He</w:t>
      </w:r>
      <w:r w:rsidR="00BD3B96">
        <w:rPr>
          <w:rFonts w:ascii="Times New Roman" w:hAnsi="Times New Roman" w:cs="Times New Roman"/>
          <w:sz w:val="28"/>
          <w:szCs w:val="28"/>
          <w:lang w:val="en-US"/>
        </w:rPr>
        <w:t xml:space="preserve"> Z.,</w:t>
      </w:r>
      <w:r w:rsidRPr="0055768E">
        <w:rPr>
          <w:rFonts w:ascii="Times New Roman" w:hAnsi="Times New Roman" w:cs="Times New Roman"/>
          <w:sz w:val="28"/>
          <w:szCs w:val="28"/>
          <w:lang w:val="en-US"/>
        </w:rPr>
        <w:t xml:space="preserve"> Weng </w:t>
      </w:r>
      <w:r w:rsidR="00BD3B96">
        <w:rPr>
          <w:rFonts w:ascii="Times New Roman" w:hAnsi="Times New Roman" w:cs="Times New Roman"/>
          <w:sz w:val="28"/>
          <w:szCs w:val="28"/>
          <w:lang w:val="en-US"/>
        </w:rPr>
        <w:t xml:space="preserve">W. </w:t>
      </w:r>
      <w:r w:rsidRPr="0055768E">
        <w:rPr>
          <w:rFonts w:ascii="Times New Roman" w:hAnsi="Times New Roman" w:cs="Times New Roman"/>
          <w:sz w:val="28"/>
          <w:szCs w:val="28"/>
          <w:lang w:val="en-US"/>
        </w:rPr>
        <w:t>Synergic effects in the assessment of multi-hazard coupling disasters: Fires, explosions, and toxicant le</w:t>
      </w:r>
      <w:r w:rsidR="00BD3B96">
        <w:rPr>
          <w:rFonts w:ascii="Times New Roman" w:hAnsi="Times New Roman" w:cs="Times New Roman"/>
          <w:sz w:val="28"/>
          <w:szCs w:val="28"/>
          <w:lang w:val="en-US"/>
        </w:rPr>
        <w:t xml:space="preserve">aks </w:t>
      </w:r>
      <w:r w:rsidRPr="00BD3B96">
        <w:rPr>
          <w:rFonts w:ascii="Times New Roman" w:hAnsi="Times New Roman" w:cs="Times New Roman"/>
          <w:i/>
          <w:sz w:val="28"/>
          <w:szCs w:val="28"/>
          <w:lang w:val="en-US"/>
        </w:rPr>
        <w:t>Journal of Hazardous Materials</w:t>
      </w:r>
      <w:r w:rsidR="00BD3B96">
        <w:rPr>
          <w:rFonts w:ascii="Times New Roman" w:hAnsi="Times New Roman" w:cs="Times New Roman"/>
          <w:sz w:val="28"/>
          <w:szCs w:val="28"/>
          <w:lang w:val="en-US"/>
        </w:rPr>
        <w:t xml:space="preserve">, 2020, </w:t>
      </w:r>
      <w:r w:rsidRPr="00396E8E">
        <w:rPr>
          <w:rFonts w:ascii="Times New Roman" w:hAnsi="Times New Roman" w:cs="Times New Roman"/>
          <w:sz w:val="28"/>
          <w:szCs w:val="28"/>
          <w:lang w:val="en-US"/>
        </w:rPr>
        <w:t>V</w:t>
      </w:r>
      <w:r w:rsidR="00BD3B96">
        <w:rPr>
          <w:rFonts w:ascii="Times New Roman" w:hAnsi="Times New Roman" w:cs="Times New Roman"/>
          <w:sz w:val="28"/>
          <w:szCs w:val="28"/>
          <w:lang w:val="en-US"/>
        </w:rPr>
        <w:t>ol</w:t>
      </w:r>
      <w:r w:rsidRPr="00396E8E">
        <w:rPr>
          <w:rFonts w:ascii="Times New Roman" w:hAnsi="Times New Roman" w:cs="Times New Roman"/>
          <w:sz w:val="28"/>
          <w:szCs w:val="28"/>
          <w:lang w:val="en-US"/>
        </w:rPr>
        <w:t xml:space="preserve">. </w:t>
      </w:r>
      <w:r w:rsidRPr="0055768E">
        <w:rPr>
          <w:rFonts w:ascii="Times New Roman" w:hAnsi="Times New Roman" w:cs="Times New Roman"/>
          <w:sz w:val="28"/>
          <w:szCs w:val="28"/>
          <w:lang w:val="en-US"/>
        </w:rPr>
        <w:t>3</w:t>
      </w:r>
      <w:r w:rsidRPr="007308C2">
        <w:rPr>
          <w:rFonts w:ascii="Times New Roman" w:hAnsi="Times New Roman" w:cs="Times New Roman"/>
          <w:sz w:val="28"/>
          <w:szCs w:val="28"/>
          <w:lang w:val="en-US"/>
        </w:rPr>
        <w:t>88</w:t>
      </w:r>
      <w:r w:rsidR="00BD3B96">
        <w:rPr>
          <w:rFonts w:ascii="Times New Roman" w:hAnsi="Times New Roman" w:cs="Times New Roman"/>
          <w:sz w:val="28"/>
          <w:szCs w:val="28"/>
          <w:lang w:val="en-US"/>
        </w:rPr>
        <w:t>,</w:t>
      </w:r>
      <w:r w:rsidRPr="00396E8E">
        <w:rPr>
          <w:rFonts w:ascii="Times New Roman" w:hAnsi="Times New Roman" w:cs="Times New Roman"/>
          <w:sz w:val="28"/>
          <w:szCs w:val="28"/>
          <w:lang w:val="en-US"/>
        </w:rPr>
        <w:t xml:space="preserve"> </w:t>
      </w:r>
      <w:r w:rsidR="00BD3B96">
        <w:rPr>
          <w:rFonts w:ascii="Times New Roman" w:hAnsi="Times New Roman" w:cs="Times New Roman"/>
          <w:sz w:val="28"/>
          <w:szCs w:val="28"/>
          <w:lang w:val="en-US"/>
        </w:rPr>
        <w:t>pp.</w:t>
      </w:r>
      <w:r w:rsidRPr="007308C2">
        <w:rPr>
          <w:rFonts w:ascii="Times New Roman" w:hAnsi="Times New Roman" w:cs="Times New Roman"/>
          <w:sz w:val="28"/>
          <w:szCs w:val="28"/>
          <w:lang w:val="en-US"/>
        </w:rPr>
        <w:t xml:space="preserve"> 121813</w:t>
      </w:r>
      <w:r w:rsidR="007308C2" w:rsidRPr="007308C2">
        <w:rPr>
          <w:rFonts w:ascii="Times New Roman" w:hAnsi="Times New Roman" w:cs="Times New Roman"/>
          <w:sz w:val="28"/>
          <w:szCs w:val="28"/>
          <w:lang w:val="en-US"/>
        </w:rPr>
        <w:t xml:space="preserve">. </w:t>
      </w:r>
      <w:hyperlink r:id="rId30" w:history="1">
        <w:r w:rsidR="00582AA7" w:rsidRPr="00582AA7">
          <w:rPr>
            <w:rFonts w:ascii="Times New Roman" w:hAnsi="Times New Roman" w:cs="Times New Roman"/>
            <w:color w:val="000000" w:themeColor="text1"/>
            <w:sz w:val="28"/>
            <w:szCs w:val="28"/>
            <w:lang w:val="en-US"/>
          </w:rPr>
          <w:t xml:space="preserve"> DOI: </w:t>
        </w:r>
        <w:r w:rsidR="00BD3B96" w:rsidRPr="00582AA7">
          <w:rPr>
            <w:rStyle w:val="Hyperlink"/>
            <w:rFonts w:ascii="Times New Roman" w:hAnsi="Times New Roman" w:cs="Times New Roman"/>
            <w:color w:val="000000" w:themeColor="text1"/>
            <w:sz w:val="28"/>
            <w:szCs w:val="28"/>
            <w:u w:val="none"/>
            <w:lang w:val="en-US"/>
          </w:rPr>
          <w:t>10.1016/j.jhazmat.2019.121813</w:t>
        </w:r>
      </w:hyperlink>
    </w:p>
    <w:p w14:paraId="764E0F47" w14:textId="77777777" w:rsidR="008B1CAA" w:rsidRPr="00BD3B96" w:rsidRDefault="00080655" w:rsidP="00BD3B96">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BD3B96">
        <w:rPr>
          <w:rFonts w:ascii="Times New Roman" w:hAnsi="Times New Roman" w:cs="Times New Roman"/>
          <w:sz w:val="28"/>
          <w:szCs w:val="28"/>
          <w:lang w:val="en-US"/>
        </w:rPr>
        <w:t>Vincent</w:t>
      </w:r>
      <w:r w:rsidR="00D35EE2">
        <w:rPr>
          <w:rFonts w:ascii="Times New Roman" w:hAnsi="Times New Roman" w:cs="Times New Roman"/>
          <w:sz w:val="28"/>
          <w:szCs w:val="28"/>
          <w:lang w:val="en-US"/>
        </w:rPr>
        <w:t xml:space="preserve"> C.</w:t>
      </w:r>
      <w:r w:rsidRPr="00BD3B96">
        <w:rPr>
          <w:rFonts w:ascii="Times New Roman" w:hAnsi="Times New Roman" w:cs="Times New Roman"/>
          <w:sz w:val="28"/>
          <w:szCs w:val="28"/>
          <w:lang w:val="en-US"/>
        </w:rPr>
        <w:t>, Corn</w:t>
      </w:r>
      <w:r w:rsidR="00D35EE2">
        <w:rPr>
          <w:rFonts w:ascii="Times New Roman" w:hAnsi="Times New Roman" w:cs="Times New Roman"/>
          <w:sz w:val="28"/>
          <w:szCs w:val="28"/>
          <w:lang w:val="en-US"/>
        </w:rPr>
        <w:t xml:space="preserve"> S.,</w:t>
      </w:r>
      <w:r w:rsidRPr="00BD3B96">
        <w:rPr>
          <w:rFonts w:ascii="Times New Roman" w:hAnsi="Times New Roman" w:cs="Times New Roman"/>
          <w:sz w:val="28"/>
          <w:szCs w:val="28"/>
          <w:lang w:val="en-US"/>
        </w:rPr>
        <w:t xml:space="preserve"> Longuet</w:t>
      </w:r>
      <w:r w:rsidR="00D35EE2">
        <w:rPr>
          <w:rFonts w:ascii="Times New Roman" w:hAnsi="Times New Roman" w:cs="Times New Roman"/>
          <w:sz w:val="28"/>
          <w:szCs w:val="28"/>
          <w:lang w:val="en-US"/>
        </w:rPr>
        <w:t xml:space="preserve"> C.,, </w:t>
      </w:r>
      <w:r w:rsidRPr="00BD3B96">
        <w:rPr>
          <w:rFonts w:ascii="Times New Roman" w:hAnsi="Times New Roman" w:cs="Times New Roman"/>
          <w:sz w:val="28"/>
          <w:szCs w:val="28"/>
          <w:lang w:val="en-US"/>
        </w:rPr>
        <w:t>Aprin</w:t>
      </w:r>
      <w:r w:rsidR="00D35EE2">
        <w:rPr>
          <w:rFonts w:ascii="Times New Roman" w:hAnsi="Times New Roman" w:cs="Times New Roman"/>
          <w:sz w:val="28"/>
          <w:szCs w:val="28"/>
          <w:lang w:val="en-US"/>
        </w:rPr>
        <w:t xml:space="preserve"> L.,, </w:t>
      </w:r>
      <w:r w:rsidRPr="00BD3B96">
        <w:rPr>
          <w:rFonts w:ascii="Times New Roman" w:hAnsi="Times New Roman" w:cs="Times New Roman"/>
          <w:sz w:val="28"/>
          <w:szCs w:val="28"/>
          <w:lang w:val="en-US"/>
        </w:rPr>
        <w:t>Rambaud</w:t>
      </w:r>
      <w:r w:rsidR="00D35EE2">
        <w:rPr>
          <w:rFonts w:ascii="Times New Roman" w:hAnsi="Times New Roman" w:cs="Times New Roman"/>
          <w:sz w:val="28"/>
          <w:szCs w:val="28"/>
          <w:lang w:val="en-US"/>
        </w:rPr>
        <w:t xml:space="preserve"> G.</w:t>
      </w:r>
      <w:r w:rsidRPr="00BD3B96">
        <w:rPr>
          <w:rFonts w:ascii="Times New Roman" w:hAnsi="Times New Roman" w:cs="Times New Roman"/>
          <w:sz w:val="28"/>
          <w:szCs w:val="28"/>
          <w:lang w:val="en-US"/>
        </w:rPr>
        <w:t xml:space="preserve">, Ferry </w:t>
      </w:r>
      <w:r w:rsidR="00D35EE2">
        <w:rPr>
          <w:rFonts w:ascii="Times New Roman" w:hAnsi="Times New Roman" w:cs="Times New Roman"/>
          <w:sz w:val="28"/>
          <w:szCs w:val="28"/>
          <w:lang w:val="en-US"/>
        </w:rPr>
        <w:t xml:space="preserve">L. </w:t>
      </w:r>
      <w:r w:rsidRPr="00BD3B96">
        <w:rPr>
          <w:rFonts w:ascii="Times New Roman" w:hAnsi="Times New Roman" w:cs="Times New Roman"/>
          <w:sz w:val="28"/>
          <w:szCs w:val="28"/>
          <w:lang w:val="en-US"/>
        </w:rPr>
        <w:t>Experimental and numerical thermo-mechanical analysis of the influence of thermoplastic slabs installation on the ass</w:t>
      </w:r>
      <w:r w:rsidR="00D35EE2">
        <w:rPr>
          <w:rFonts w:ascii="Times New Roman" w:hAnsi="Times New Roman" w:cs="Times New Roman"/>
          <w:sz w:val="28"/>
          <w:szCs w:val="28"/>
          <w:lang w:val="en-US"/>
        </w:rPr>
        <w:t xml:space="preserve">essment of their fire hazard </w:t>
      </w:r>
      <w:hyperlink r:id="rId31" w:history="1">
        <w:r w:rsidR="00D35EE2" w:rsidRPr="00D35EE2">
          <w:rPr>
            <w:rStyle w:val="Hyperlink"/>
            <w:rFonts w:ascii="Times New Roman" w:hAnsi="Times New Roman" w:cs="Times New Roman"/>
            <w:i/>
            <w:color w:val="000000" w:themeColor="text1"/>
            <w:sz w:val="28"/>
            <w:szCs w:val="28"/>
            <w:u w:val="none"/>
            <w:lang w:val="en-US"/>
          </w:rPr>
          <w:t>Fire Safety Journal</w:t>
        </w:r>
      </w:hyperlink>
      <w:r w:rsidR="00D35EE2">
        <w:rPr>
          <w:rFonts w:ascii="Times New Roman" w:hAnsi="Times New Roman" w:cs="Times New Roman"/>
          <w:sz w:val="28"/>
          <w:szCs w:val="28"/>
          <w:lang w:val="en-US"/>
        </w:rPr>
        <w:t>, 2019,</w:t>
      </w:r>
      <w:r w:rsidRPr="00BD3B96">
        <w:rPr>
          <w:rFonts w:ascii="Times New Roman" w:hAnsi="Times New Roman" w:cs="Times New Roman"/>
          <w:sz w:val="28"/>
          <w:szCs w:val="28"/>
          <w:lang w:val="en-US"/>
        </w:rPr>
        <w:t xml:space="preserve"> V</w:t>
      </w:r>
      <w:r w:rsidR="00D35EE2">
        <w:rPr>
          <w:rFonts w:ascii="Times New Roman" w:hAnsi="Times New Roman" w:cs="Times New Roman"/>
          <w:sz w:val="28"/>
          <w:szCs w:val="28"/>
          <w:lang w:val="en-US"/>
        </w:rPr>
        <w:t>ol</w:t>
      </w:r>
      <w:r w:rsidRPr="00BD3B96">
        <w:rPr>
          <w:rFonts w:ascii="Times New Roman" w:hAnsi="Times New Roman" w:cs="Times New Roman"/>
          <w:sz w:val="28"/>
          <w:szCs w:val="28"/>
          <w:lang w:val="en-US"/>
        </w:rPr>
        <w:t>.3</w:t>
      </w:r>
      <w:r w:rsidR="00D35EE2">
        <w:rPr>
          <w:rFonts w:ascii="Times New Roman" w:hAnsi="Times New Roman" w:cs="Times New Roman"/>
          <w:sz w:val="28"/>
          <w:szCs w:val="28"/>
          <w:lang w:val="en-US"/>
        </w:rPr>
        <w:t>, p. 10</w:t>
      </w:r>
      <w:r w:rsidRPr="00BD3B96">
        <w:rPr>
          <w:rFonts w:ascii="Times New Roman" w:hAnsi="Times New Roman" w:cs="Times New Roman"/>
          <w:sz w:val="28"/>
          <w:szCs w:val="28"/>
          <w:lang w:val="en-US"/>
        </w:rPr>
        <w:t>2850</w:t>
      </w:r>
      <w:r w:rsidR="00D35EE2">
        <w:rPr>
          <w:rFonts w:ascii="Times New Roman" w:hAnsi="Times New Roman" w:cs="Times New Roman"/>
          <w:sz w:val="28"/>
          <w:szCs w:val="28"/>
          <w:lang w:val="en-US"/>
        </w:rPr>
        <w:t>.</w:t>
      </w:r>
      <w:r w:rsidR="00A351BD" w:rsidRPr="00BD3B96">
        <w:rPr>
          <w:lang w:val="en-US"/>
        </w:rPr>
        <w:t xml:space="preserve"> </w:t>
      </w:r>
      <w:hyperlink r:id="rId32" w:history="1">
        <w:r w:rsidR="00582AA7" w:rsidRPr="00582AA7">
          <w:rPr>
            <w:rFonts w:ascii="Times New Roman" w:hAnsi="Times New Roman" w:cs="Times New Roman"/>
            <w:sz w:val="28"/>
            <w:szCs w:val="28"/>
            <w:lang w:val="en-US"/>
          </w:rPr>
          <w:t xml:space="preserve"> </w:t>
        </w:r>
        <w:r w:rsidR="00582AA7" w:rsidRPr="00822710">
          <w:rPr>
            <w:rFonts w:ascii="Times New Roman" w:hAnsi="Times New Roman" w:cs="Times New Roman"/>
            <w:sz w:val="28"/>
            <w:szCs w:val="28"/>
            <w:lang w:val="en-US"/>
          </w:rPr>
          <w:t>DOI:</w:t>
        </w:r>
        <w:r w:rsidR="00582AA7">
          <w:rPr>
            <w:rFonts w:ascii="Times New Roman" w:hAnsi="Times New Roman" w:cs="Times New Roman"/>
            <w:sz w:val="28"/>
            <w:szCs w:val="28"/>
            <w:lang w:val="en-US"/>
          </w:rPr>
          <w:t xml:space="preserve"> </w:t>
        </w:r>
        <w:r w:rsidR="00A351BD" w:rsidRPr="00582AA7">
          <w:rPr>
            <w:rStyle w:val="Hyperlink"/>
            <w:rFonts w:ascii="Times New Roman" w:hAnsi="Times New Roman" w:cs="Times New Roman"/>
            <w:color w:val="000000" w:themeColor="text1"/>
            <w:sz w:val="28"/>
            <w:szCs w:val="28"/>
            <w:u w:val="none"/>
            <w:lang w:val="en-US"/>
          </w:rPr>
          <w:t>10.1016/j.firesaf.2019.102850</w:t>
        </w:r>
      </w:hyperlink>
    </w:p>
    <w:p w14:paraId="2BAD192B" w14:textId="77777777" w:rsidR="008B1CAA" w:rsidRPr="000C0074" w:rsidRDefault="00FB0BA2"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0C0074">
        <w:rPr>
          <w:rFonts w:ascii="Times New Roman" w:hAnsi="Times New Roman" w:cs="Times New Roman"/>
          <w:color w:val="FF0000"/>
          <w:sz w:val="28"/>
          <w:szCs w:val="28"/>
        </w:rPr>
        <w:t>Монахов</w:t>
      </w:r>
      <w:r w:rsidR="00125E3B" w:rsidRPr="000C0074">
        <w:rPr>
          <w:rFonts w:ascii="Times New Roman" w:hAnsi="Times New Roman" w:cs="Times New Roman"/>
          <w:color w:val="FF0000"/>
          <w:sz w:val="28"/>
          <w:szCs w:val="28"/>
        </w:rPr>
        <w:t xml:space="preserve"> В.Т. </w:t>
      </w:r>
      <w:r w:rsidR="004D1DBE" w:rsidRPr="000C0074">
        <w:rPr>
          <w:rFonts w:ascii="Times New Roman" w:hAnsi="Times New Roman" w:cs="Times New Roman"/>
          <w:color w:val="FF0000"/>
          <w:sz w:val="28"/>
          <w:szCs w:val="28"/>
        </w:rPr>
        <w:t>Методы исследования пожарной опасности веществ. – 2-е изд., перераб. – М.: Химия</w:t>
      </w:r>
      <w:r w:rsidR="00EF459D" w:rsidRPr="000C0074">
        <w:rPr>
          <w:rFonts w:ascii="Times New Roman" w:hAnsi="Times New Roman" w:cs="Times New Roman"/>
          <w:color w:val="FF0000"/>
          <w:sz w:val="28"/>
          <w:szCs w:val="28"/>
        </w:rPr>
        <w:t xml:space="preserve">, 1979. </w:t>
      </w:r>
      <w:r w:rsidR="004D1DBE" w:rsidRPr="000C0074">
        <w:rPr>
          <w:rFonts w:ascii="Times New Roman" w:hAnsi="Times New Roman" w:cs="Times New Roman"/>
          <w:color w:val="FF0000"/>
          <w:sz w:val="28"/>
          <w:szCs w:val="28"/>
        </w:rPr>
        <w:t>424 с.</w:t>
      </w:r>
      <w:r w:rsidR="00EF459D" w:rsidRPr="000C0074">
        <w:rPr>
          <w:rFonts w:ascii="Times New Roman" w:hAnsi="Times New Roman" w:cs="Times New Roman"/>
          <w:color w:val="FF0000"/>
          <w:sz w:val="28"/>
          <w:szCs w:val="28"/>
        </w:rPr>
        <w:t xml:space="preserve"> </w:t>
      </w:r>
      <w:r w:rsidR="00EF459D" w:rsidRPr="000C0074">
        <w:rPr>
          <w:rFonts w:ascii="Times New Roman" w:hAnsi="Times New Roman"/>
          <w:color w:val="FF0000"/>
          <w:sz w:val="28"/>
          <w:szCs w:val="28"/>
        </w:rPr>
        <w:t>(</w:t>
      </w:r>
      <w:r w:rsidR="00EF459D" w:rsidRPr="000C0074">
        <w:rPr>
          <w:rFonts w:ascii="Times New Roman" w:hAnsi="Times New Roman"/>
          <w:color w:val="FF0000"/>
          <w:sz w:val="28"/>
          <w:szCs w:val="28"/>
          <w:lang w:val="en-US"/>
        </w:rPr>
        <w:t>in</w:t>
      </w:r>
      <w:r w:rsidR="00EF459D" w:rsidRPr="000C0074">
        <w:rPr>
          <w:rFonts w:ascii="Times New Roman" w:hAnsi="Times New Roman"/>
          <w:color w:val="FF0000"/>
          <w:sz w:val="28"/>
          <w:szCs w:val="28"/>
        </w:rPr>
        <w:t xml:space="preserve"> </w:t>
      </w:r>
      <w:r w:rsidR="00EF459D" w:rsidRPr="000C0074">
        <w:rPr>
          <w:rFonts w:ascii="Times New Roman" w:hAnsi="Times New Roman"/>
          <w:color w:val="FF0000"/>
          <w:sz w:val="28"/>
          <w:szCs w:val="28"/>
          <w:lang w:val="en-US"/>
        </w:rPr>
        <w:t>Russian</w:t>
      </w:r>
      <w:r w:rsidR="00EF459D" w:rsidRPr="000C0074">
        <w:rPr>
          <w:rFonts w:ascii="Times New Roman" w:hAnsi="Times New Roman"/>
          <w:color w:val="FF0000"/>
          <w:sz w:val="28"/>
          <w:szCs w:val="28"/>
        </w:rPr>
        <w:t>)</w:t>
      </w:r>
    </w:p>
    <w:p w14:paraId="2AAB628F" w14:textId="77777777" w:rsidR="006E053A" w:rsidRPr="006E053A" w:rsidRDefault="006E053A" w:rsidP="006E053A">
      <w:pPr>
        <w:pStyle w:val="ListParagraph"/>
        <w:numPr>
          <w:ilvl w:val="0"/>
          <w:numId w:val="6"/>
        </w:numPr>
        <w:spacing w:after="0" w:line="360" w:lineRule="auto"/>
        <w:ind w:left="0" w:firstLine="567"/>
        <w:jc w:val="both"/>
        <w:rPr>
          <w:rFonts w:ascii="Times New Roman" w:hAnsi="Times New Roman" w:cs="Times New Roman"/>
          <w:color w:val="000000" w:themeColor="text1"/>
          <w:sz w:val="28"/>
          <w:szCs w:val="28"/>
          <w:lang w:val="en-US"/>
        </w:rPr>
      </w:pPr>
      <w:r>
        <w:rPr>
          <w:rFonts w:ascii="Times New Roman" w:hAnsi="Times New Roman" w:cs="Times New Roman"/>
          <w:sz w:val="28"/>
          <w:szCs w:val="28"/>
          <w:lang w:val="en-US"/>
        </w:rPr>
        <w:t xml:space="preserve">Xie W., Zhanga Y., JikangLi J., PengfeiMao P., </w:t>
      </w:r>
      <w:r w:rsidRPr="006E053A">
        <w:rPr>
          <w:rFonts w:ascii="Times New Roman" w:hAnsi="Times New Roman" w:cs="Times New Roman"/>
          <w:sz w:val="28"/>
          <w:szCs w:val="28"/>
          <w:lang w:val="en-US"/>
        </w:rPr>
        <w:t>Chen</w:t>
      </w:r>
      <w:r>
        <w:rPr>
          <w:rFonts w:ascii="Times New Roman" w:hAnsi="Times New Roman" w:cs="Times New Roman"/>
          <w:sz w:val="28"/>
          <w:szCs w:val="28"/>
          <w:lang w:val="en-US"/>
        </w:rPr>
        <w:t xml:space="preserve"> L. </w:t>
      </w:r>
      <w:r w:rsidRPr="006E053A">
        <w:rPr>
          <w:rFonts w:ascii="Times New Roman" w:hAnsi="Times New Roman" w:cs="Times New Roman"/>
          <w:sz w:val="28"/>
          <w:szCs w:val="28"/>
          <w:lang w:val="en-US"/>
        </w:rPr>
        <w:t>Experimental study on characteristics of flame spread over diesel and n-butanol pool fires in tunnel</w:t>
      </w:r>
      <w:r w:rsidR="00752918" w:rsidRPr="006E053A">
        <w:rPr>
          <w:rFonts w:ascii="Times New Roman" w:hAnsi="Times New Roman" w:cs="Times New Roman"/>
          <w:sz w:val="28"/>
          <w:szCs w:val="28"/>
          <w:lang w:val="en-US"/>
        </w:rPr>
        <w:t xml:space="preserve"> </w:t>
      </w:r>
      <w:r w:rsidRPr="00BC2B72">
        <w:rPr>
          <w:rFonts w:ascii="Times New Roman" w:hAnsi="Times New Roman" w:cs="Times New Roman"/>
          <w:i/>
          <w:sz w:val="28"/>
          <w:szCs w:val="28"/>
          <w:lang w:val="en-US"/>
        </w:rPr>
        <w:t>Tunnelling and Underground Space Technology</w:t>
      </w:r>
      <w:r w:rsidRPr="006E053A">
        <w:rPr>
          <w:rFonts w:ascii="Times New Roman" w:hAnsi="Times New Roman" w:cs="Times New Roman"/>
          <w:sz w:val="28"/>
          <w:szCs w:val="28"/>
          <w:lang w:val="en-US"/>
        </w:rPr>
        <w:t>,</w:t>
      </w:r>
      <w:r w:rsidR="00752918" w:rsidRPr="006E053A">
        <w:rPr>
          <w:rFonts w:ascii="Times New Roman" w:hAnsi="Times New Roman" w:cs="Times New Roman"/>
          <w:sz w:val="28"/>
          <w:szCs w:val="28"/>
          <w:lang w:val="en-US"/>
        </w:rPr>
        <w:t xml:space="preserve"> </w:t>
      </w:r>
      <w:r w:rsidRPr="006E053A">
        <w:rPr>
          <w:rFonts w:ascii="Times New Roman" w:hAnsi="Times New Roman" w:cs="Times New Roman"/>
          <w:sz w:val="28"/>
          <w:szCs w:val="28"/>
          <w:lang w:val="en-US"/>
        </w:rPr>
        <w:t>2018,</w:t>
      </w:r>
      <w:r w:rsidR="00752918" w:rsidRPr="006E053A">
        <w:rPr>
          <w:rFonts w:ascii="Times New Roman" w:hAnsi="Times New Roman" w:cs="Times New Roman"/>
          <w:sz w:val="28"/>
          <w:szCs w:val="28"/>
          <w:lang w:val="en-US"/>
        </w:rPr>
        <w:t xml:space="preserve"> V</w:t>
      </w:r>
      <w:r w:rsidRPr="006E053A">
        <w:rPr>
          <w:rFonts w:ascii="Times New Roman" w:hAnsi="Times New Roman" w:cs="Times New Roman"/>
          <w:sz w:val="28"/>
          <w:szCs w:val="28"/>
          <w:lang w:val="en-US"/>
        </w:rPr>
        <w:t>ol .79. pp</w:t>
      </w:r>
      <w:r w:rsidR="00752918" w:rsidRPr="006E053A">
        <w:rPr>
          <w:rFonts w:ascii="Times New Roman" w:hAnsi="Times New Roman" w:cs="Times New Roman"/>
          <w:sz w:val="28"/>
          <w:szCs w:val="28"/>
          <w:lang w:val="en-US"/>
        </w:rPr>
        <w:t xml:space="preserve">. </w:t>
      </w:r>
      <w:r w:rsidRPr="006E053A">
        <w:rPr>
          <w:rFonts w:ascii="Times New Roman" w:hAnsi="Times New Roman" w:cs="Times New Roman"/>
          <w:sz w:val="28"/>
          <w:szCs w:val="28"/>
          <w:lang w:val="en-US"/>
        </w:rPr>
        <w:t xml:space="preserve">286 – 292. </w:t>
      </w:r>
      <w:hyperlink r:id="rId33" w:tgtFrame="_blank" w:tooltip="Persistent link using digital object identifier" w:history="1">
        <w:r w:rsidRPr="006E053A">
          <w:rPr>
            <w:rFonts w:ascii="Times New Roman" w:hAnsi="Times New Roman" w:cs="Times New Roman"/>
            <w:sz w:val="28"/>
            <w:szCs w:val="28"/>
            <w:lang w:val="en-US"/>
          </w:rPr>
          <w:t xml:space="preserve"> DOI: 10.1016/j.tust.2018.05.017</w:t>
        </w:r>
      </w:hyperlink>
      <w:r w:rsidRPr="006E053A">
        <w:rPr>
          <w:color w:val="FF0000"/>
          <w:lang w:val="en-US"/>
        </w:rPr>
        <w:t xml:space="preserve"> </w:t>
      </w:r>
    </w:p>
    <w:p w14:paraId="0BF0DCEC" w14:textId="77777777" w:rsidR="002D7BFF" w:rsidRPr="006E053A" w:rsidRDefault="006279B5" w:rsidP="00A433A0">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6E053A">
        <w:rPr>
          <w:rFonts w:ascii="Times New Roman" w:hAnsi="Times New Roman" w:cs="Times New Roman"/>
          <w:color w:val="000000" w:themeColor="text1"/>
          <w:sz w:val="28"/>
          <w:szCs w:val="28"/>
          <w:lang w:val="en-US"/>
        </w:rPr>
        <w:t>Zeren Jiao</w:t>
      </w:r>
      <w:r w:rsidR="00EF459D" w:rsidRPr="006E053A">
        <w:rPr>
          <w:rFonts w:ascii="Times New Roman" w:hAnsi="Times New Roman" w:cs="Times New Roman"/>
          <w:color w:val="000000" w:themeColor="text1"/>
          <w:sz w:val="28"/>
          <w:szCs w:val="28"/>
          <w:lang w:val="en-US"/>
        </w:rPr>
        <w:t xml:space="preserve"> Z.,</w:t>
      </w:r>
      <w:r w:rsidRPr="006E053A">
        <w:rPr>
          <w:rFonts w:ascii="Times New Roman" w:hAnsi="Times New Roman" w:cs="Times New Roman"/>
          <w:color w:val="000000" w:themeColor="text1"/>
          <w:sz w:val="28"/>
          <w:szCs w:val="28"/>
          <w:lang w:val="en-US"/>
        </w:rPr>
        <w:t xml:space="preserve"> Escobar-Hernandez</w:t>
      </w:r>
      <w:r w:rsidR="00EF459D" w:rsidRPr="006E053A">
        <w:rPr>
          <w:rFonts w:ascii="Times New Roman" w:hAnsi="Times New Roman" w:cs="Times New Roman"/>
          <w:color w:val="000000" w:themeColor="text1"/>
          <w:sz w:val="28"/>
          <w:szCs w:val="28"/>
          <w:lang w:val="en-US"/>
        </w:rPr>
        <w:t xml:space="preserve"> H. U.</w:t>
      </w:r>
      <w:r w:rsidRPr="006E053A">
        <w:rPr>
          <w:rFonts w:ascii="Times New Roman" w:hAnsi="Times New Roman" w:cs="Times New Roman"/>
          <w:color w:val="000000" w:themeColor="text1"/>
          <w:sz w:val="28"/>
          <w:szCs w:val="28"/>
          <w:lang w:val="en-US"/>
        </w:rPr>
        <w:t>,</w:t>
      </w:r>
      <w:r w:rsidR="006B6768" w:rsidRPr="006E053A">
        <w:rPr>
          <w:rFonts w:ascii="Times New Roman" w:hAnsi="Times New Roman" w:cs="Times New Roman"/>
          <w:color w:val="000000" w:themeColor="text1"/>
          <w:sz w:val="28"/>
          <w:szCs w:val="28"/>
          <w:lang w:val="en-US"/>
        </w:rPr>
        <w:t xml:space="preserve"> </w:t>
      </w:r>
      <w:r w:rsidRPr="006E053A">
        <w:rPr>
          <w:rFonts w:ascii="Times New Roman" w:hAnsi="Times New Roman" w:cs="Times New Roman"/>
          <w:color w:val="000000" w:themeColor="text1"/>
          <w:sz w:val="28"/>
          <w:szCs w:val="28"/>
          <w:lang w:val="en-US"/>
        </w:rPr>
        <w:t>Parker</w:t>
      </w:r>
      <w:r w:rsidR="00EF459D" w:rsidRPr="006E053A">
        <w:rPr>
          <w:rFonts w:ascii="Times New Roman" w:hAnsi="Times New Roman" w:cs="Times New Roman"/>
          <w:color w:val="000000" w:themeColor="text1"/>
          <w:sz w:val="28"/>
          <w:szCs w:val="28"/>
          <w:lang w:val="en-US"/>
        </w:rPr>
        <w:t xml:space="preserve"> T.</w:t>
      </w:r>
      <w:r w:rsidRPr="006E053A">
        <w:rPr>
          <w:rFonts w:ascii="Times New Roman" w:hAnsi="Times New Roman" w:cs="Times New Roman"/>
          <w:color w:val="000000" w:themeColor="text1"/>
          <w:sz w:val="28"/>
          <w:szCs w:val="28"/>
          <w:lang w:val="en-US"/>
        </w:rPr>
        <w:t xml:space="preserve">, Wang </w:t>
      </w:r>
      <w:r w:rsidR="00EF459D" w:rsidRPr="006E053A">
        <w:rPr>
          <w:rFonts w:ascii="Times New Roman" w:hAnsi="Times New Roman" w:cs="Times New Roman"/>
          <w:color w:val="000000" w:themeColor="text1"/>
          <w:sz w:val="28"/>
          <w:szCs w:val="28"/>
          <w:lang w:val="en-US"/>
        </w:rPr>
        <w:t xml:space="preserve">Q. </w:t>
      </w:r>
      <w:r w:rsidRPr="006E053A">
        <w:rPr>
          <w:rFonts w:ascii="Times New Roman" w:hAnsi="Times New Roman" w:cs="Times New Roman"/>
          <w:color w:val="000000" w:themeColor="text1"/>
          <w:sz w:val="28"/>
          <w:szCs w:val="28"/>
          <w:lang w:val="en-US"/>
        </w:rPr>
        <w:t xml:space="preserve">Review of recent developments of quantitative structure-property relationship models on fire and </w:t>
      </w:r>
      <w:r w:rsidR="00EF459D" w:rsidRPr="006E053A">
        <w:rPr>
          <w:rFonts w:ascii="Times New Roman" w:hAnsi="Times New Roman" w:cs="Times New Roman"/>
          <w:color w:val="000000" w:themeColor="text1"/>
          <w:sz w:val="28"/>
          <w:szCs w:val="28"/>
          <w:lang w:val="en-US"/>
        </w:rPr>
        <w:t xml:space="preserve">explosion-related properties </w:t>
      </w:r>
      <w:r w:rsidRPr="006E053A">
        <w:rPr>
          <w:rFonts w:ascii="Times New Roman" w:hAnsi="Times New Roman" w:cs="Times New Roman"/>
          <w:i/>
          <w:color w:val="000000" w:themeColor="text1"/>
          <w:sz w:val="28"/>
          <w:szCs w:val="28"/>
          <w:lang w:val="en-US"/>
        </w:rPr>
        <w:t>Process Safety and Environmental Protection</w:t>
      </w:r>
      <w:r w:rsidR="00EF459D" w:rsidRPr="006E053A">
        <w:rPr>
          <w:rFonts w:ascii="Times New Roman" w:hAnsi="Times New Roman" w:cs="Times New Roman"/>
          <w:color w:val="000000" w:themeColor="text1"/>
          <w:sz w:val="28"/>
          <w:szCs w:val="28"/>
          <w:lang w:val="en-US"/>
        </w:rPr>
        <w:t>, 2019,</w:t>
      </w:r>
      <w:r w:rsidRPr="006E053A">
        <w:rPr>
          <w:rFonts w:ascii="Times New Roman" w:hAnsi="Times New Roman" w:cs="Times New Roman"/>
          <w:color w:val="000000" w:themeColor="text1"/>
          <w:sz w:val="28"/>
          <w:szCs w:val="28"/>
          <w:lang w:val="en-US"/>
        </w:rPr>
        <w:t xml:space="preserve"> V</w:t>
      </w:r>
      <w:r w:rsidR="00EF459D" w:rsidRPr="006E053A">
        <w:rPr>
          <w:rFonts w:ascii="Times New Roman" w:hAnsi="Times New Roman" w:cs="Times New Roman"/>
          <w:color w:val="000000" w:themeColor="text1"/>
          <w:sz w:val="28"/>
          <w:szCs w:val="28"/>
          <w:lang w:val="en-US"/>
        </w:rPr>
        <w:t>ol.129, pp</w:t>
      </w:r>
      <w:r w:rsidR="006E053A">
        <w:rPr>
          <w:rFonts w:ascii="Times New Roman" w:hAnsi="Times New Roman" w:cs="Times New Roman"/>
          <w:color w:val="000000" w:themeColor="text1"/>
          <w:sz w:val="28"/>
          <w:szCs w:val="28"/>
          <w:lang w:val="en-US"/>
        </w:rPr>
        <w:t>. 280-290.</w:t>
      </w:r>
      <w:hyperlink r:id="rId34" w:history="1">
        <w:r w:rsidR="00E32003" w:rsidRPr="006E053A">
          <w:rPr>
            <w:rFonts w:ascii="Times New Roman" w:hAnsi="Times New Roman" w:cs="Times New Roman"/>
            <w:color w:val="000000" w:themeColor="text1"/>
            <w:sz w:val="28"/>
            <w:szCs w:val="28"/>
            <w:lang w:val="en-US"/>
          </w:rPr>
          <w:t xml:space="preserve"> DOI: </w:t>
        </w:r>
        <w:r w:rsidR="002D7BFF" w:rsidRPr="006E053A">
          <w:rPr>
            <w:rStyle w:val="Hyperlink"/>
            <w:rFonts w:ascii="Times New Roman" w:hAnsi="Times New Roman" w:cs="Times New Roman"/>
            <w:color w:val="000000" w:themeColor="text1"/>
            <w:sz w:val="28"/>
            <w:szCs w:val="28"/>
            <w:u w:val="none"/>
            <w:lang w:val="en-US"/>
          </w:rPr>
          <w:t>10.1016/j.psep.2019.06.027</w:t>
        </w:r>
      </w:hyperlink>
    </w:p>
    <w:p w14:paraId="3257FC76" w14:textId="77777777" w:rsidR="00822710" w:rsidRPr="008B1CAA" w:rsidRDefault="00F66416" w:rsidP="00F66416">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22710">
        <w:rPr>
          <w:rFonts w:ascii="Times New Roman" w:hAnsi="Times New Roman" w:cs="Times New Roman"/>
          <w:sz w:val="28"/>
          <w:szCs w:val="28"/>
          <w:lang w:val="en-US"/>
        </w:rPr>
        <w:t>Korolchenko A. Ya.</w:t>
      </w:r>
      <w:r w:rsidR="00822710" w:rsidRPr="00F66416">
        <w:rPr>
          <w:rFonts w:ascii="Times New Roman" w:hAnsi="Times New Roman" w:cs="Times New Roman"/>
          <w:sz w:val="28"/>
          <w:szCs w:val="28"/>
          <w:lang w:val="en-US"/>
        </w:rPr>
        <w:t xml:space="preserve"> </w:t>
      </w:r>
      <w:r w:rsidRPr="00F66416">
        <w:rPr>
          <w:rFonts w:ascii="Times New Roman" w:hAnsi="Times New Roman" w:cs="Times New Roman"/>
          <w:sz w:val="28"/>
          <w:szCs w:val="28"/>
          <w:lang w:val="en-US"/>
        </w:rPr>
        <w:t xml:space="preserve">Problems of determining the combustibility of substances </w:t>
      </w:r>
      <w:r w:rsidRPr="00283E64">
        <w:rPr>
          <w:rFonts w:ascii="Times New Roman" w:hAnsi="Times New Roman" w:cs="Times New Roman"/>
          <w:i/>
          <w:sz w:val="28"/>
          <w:szCs w:val="28"/>
          <w:lang w:val="en-US"/>
        </w:rPr>
        <w:t>Fire and Explosion Safety</w:t>
      </w:r>
      <w:r w:rsidRPr="00F66416">
        <w:rPr>
          <w:rFonts w:ascii="Times New Roman" w:hAnsi="Times New Roman" w:cs="Times New Roman"/>
          <w:sz w:val="28"/>
          <w:szCs w:val="28"/>
          <w:lang w:val="en-US"/>
        </w:rPr>
        <w:t>,</w:t>
      </w:r>
      <w:r w:rsidR="00822710" w:rsidRPr="00F66416">
        <w:rPr>
          <w:rFonts w:ascii="Times New Roman" w:hAnsi="Times New Roman" w:cs="Times New Roman"/>
          <w:sz w:val="28"/>
          <w:szCs w:val="28"/>
          <w:lang w:val="en-US"/>
        </w:rPr>
        <w:t xml:space="preserve"> 2015. </w:t>
      </w:r>
      <w:r>
        <w:rPr>
          <w:rFonts w:ascii="Times New Roman" w:hAnsi="Times New Roman" w:cs="Times New Roman"/>
          <w:sz w:val="28"/>
          <w:szCs w:val="28"/>
          <w:lang w:val="en-US"/>
        </w:rPr>
        <w:t>V</w:t>
      </w:r>
      <w:r w:rsidRPr="00283E64">
        <w:rPr>
          <w:rFonts w:ascii="Times New Roman" w:hAnsi="Times New Roman" w:cs="Times New Roman"/>
          <w:sz w:val="28"/>
          <w:szCs w:val="28"/>
          <w:lang w:val="en-US"/>
        </w:rPr>
        <w:t>ol.</w:t>
      </w:r>
      <w:r>
        <w:rPr>
          <w:rFonts w:ascii="Times New Roman" w:hAnsi="Times New Roman" w:cs="Times New Roman"/>
          <w:sz w:val="28"/>
          <w:szCs w:val="28"/>
        </w:rPr>
        <w:t xml:space="preserve"> </w:t>
      </w:r>
      <w:r w:rsidR="00822710" w:rsidRPr="00F66416">
        <w:rPr>
          <w:rFonts w:ascii="Times New Roman" w:hAnsi="Times New Roman" w:cs="Times New Roman"/>
          <w:sz w:val="28"/>
          <w:szCs w:val="28"/>
          <w:lang w:val="en-US"/>
        </w:rPr>
        <w:t xml:space="preserve">24. </w:t>
      </w:r>
      <w:r w:rsidRPr="00283E64">
        <w:rPr>
          <w:rFonts w:ascii="Times New Roman" w:hAnsi="Times New Roman" w:cs="Times New Roman"/>
          <w:sz w:val="28"/>
          <w:szCs w:val="28"/>
          <w:lang w:val="en-US"/>
        </w:rPr>
        <w:t>no.</w:t>
      </w:r>
      <w:r w:rsidR="00822710" w:rsidRPr="00F66416">
        <w:rPr>
          <w:rFonts w:ascii="Times New Roman" w:hAnsi="Times New Roman" w:cs="Times New Roman"/>
          <w:sz w:val="28"/>
          <w:szCs w:val="28"/>
          <w:lang w:val="en-US"/>
        </w:rPr>
        <w:t xml:space="preserve"> 12. </w:t>
      </w:r>
      <w:r>
        <w:rPr>
          <w:rFonts w:ascii="Times New Roman" w:hAnsi="Times New Roman" w:cs="Times New Roman"/>
          <w:sz w:val="28"/>
          <w:szCs w:val="28"/>
          <w:lang w:val="en-US"/>
        </w:rPr>
        <w:t>pp</w:t>
      </w:r>
      <w:r w:rsidR="00822710" w:rsidRPr="00F66416">
        <w:rPr>
          <w:rFonts w:ascii="Times New Roman" w:hAnsi="Times New Roman" w:cs="Times New Roman"/>
          <w:sz w:val="28"/>
          <w:szCs w:val="28"/>
          <w:lang w:val="en-US"/>
        </w:rPr>
        <w:t>. 6-10.</w:t>
      </w:r>
      <w:r w:rsidR="00822710" w:rsidRPr="00F66416">
        <w:rPr>
          <w:lang w:val="en-US"/>
        </w:rPr>
        <w:t xml:space="preserve"> </w:t>
      </w:r>
      <w:r w:rsidR="00822710" w:rsidRPr="00F66416">
        <w:rPr>
          <w:rFonts w:ascii="Times New Roman" w:hAnsi="Times New Roman" w:cs="Times New Roman"/>
          <w:sz w:val="28"/>
          <w:szCs w:val="28"/>
          <w:lang w:val="en-US"/>
        </w:rPr>
        <w:t>DOI: 10.18322/PVB.2015.24.12.6-10</w:t>
      </w:r>
    </w:p>
    <w:p w14:paraId="747D1394" w14:textId="77777777" w:rsidR="008B1CAA" w:rsidRPr="001F0B89" w:rsidRDefault="00F02C41"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1F0B89">
        <w:rPr>
          <w:rFonts w:ascii="Times New Roman" w:hAnsi="Times New Roman" w:cs="Times New Roman"/>
          <w:color w:val="FF0000"/>
          <w:sz w:val="28"/>
          <w:szCs w:val="28"/>
        </w:rPr>
        <w:t>Шебеко Ю.Н.. Иванов А.В., Ильин А.Б. О расчете концентраций горючего и флегматизатора в экстремальной то</w:t>
      </w:r>
      <w:r w:rsidR="006B6768" w:rsidRPr="001F0B89">
        <w:rPr>
          <w:rFonts w:ascii="Times New Roman" w:hAnsi="Times New Roman" w:cs="Times New Roman"/>
          <w:color w:val="FF0000"/>
          <w:sz w:val="28"/>
          <w:szCs w:val="28"/>
        </w:rPr>
        <w:t>чке области воспламенения // Физ</w:t>
      </w:r>
      <w:r w:rsidRPr="001F0B89">
        <w:rPr>
          <w:rFonts w:ascii="Times New Roman" w:hAnsi="Times New Roman" w:cs="Times New Roman"/>
          <w:color w:val="FF0000"/>
          <w:sz w:val="28"/>
          <w:szCs w:val="28"/>
        </w:rPr>
        <w:t>ика горения и взрыва. 1981. № 4. С. 33 – 35</w:t>
      </w:r>
      <w:r w:rsidR="000C0074">
        <w:rPr>
          <w:rFonts w:ascii="Times New Roman" w:hAnsi="Times New Roman" w:cs="Times New Roman"/>
          <w:color w:val="FF0000"/>
          <w:sz w:val="28"/>
          <w:szCs w:val="28"/>
        </w:rPr>
        <w:t xml:space="preserve"> </w:t>
      </w:r>
      <w:r w:rsidR="000C0074" w:rsidRPr="000C0074">
        <w:rPr>
          <w:rFonts w:ascii="Times New Roman" w:hAnsi="Times New Roman"/>
          <w:color w:val="FF0000"/>
          <w:sz w:val="28"/>
          <w:szCs w:val="28"/>
        </w:rPr>
        <w:t>(</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Pr="001F0B89">
        <w:rPr>
          <w:rFonts w:ascii="Times New Roman" w:hAnsi="Times New Roman" w:cs="Times New Roman"/>
          <w:color w:val="FF0000"/>
          <w:sz w:val="28"/>
          <w:szCs w:val="28"/>
        </w:rPr>
        <w:t>.</w:t>
      </w:r>
    </w:p>
    <w:p w14:paraId="7D65175D" w14:textId="77777777" w:rsidR="00283E64" w:rsidRPr="00283E64" w:rsidRDefault="00283E64" w:rsidP="00283E64">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283E64">
        <w:rPr>
          <w:rFonts w:ascii="Times New Roman" w:hAnsi="Times New Roman" w:cs="Times New Roman"/>
          <w:sz w:val="28"/>
          <w:szCs w:val="28"/>
          <w:lang w:val="en-US"/>
        </w:rPr>
        <w:t xml:space="preserve">Alexeev S. G., Smirnov V. V., Barbin N. M. Flash point. Part I. Question history, definitions, and test methods of determination. </w:t>
      </w:r>
      <w:r w:rsidRPr="00283E64">
        <w:rPr>
          <w:rFonts w:ascii="Times New Roman" w:hAnsi="Times New Roman" w:cs="Times New Roman"/>
          <w:i/>
          <w:sz w:val="28"/>
          <w:szCs w:val="28"/>
          <w:lang w:val="en-US"/>
        </w:rPr>
        <w:t>Fire and Explosion Safety</w:t>
      </w:r>
      <w:r w:rsidR="00E32003">
        <w:rPr>
          <w:rFonts w:ascii="Times New Roman" w:hAnsi="Times New Roman" w:cs="Times New Roman"/>
          <w:sz w:val="28"/>
          <w:szCs w:val="28"/>
          <w:lang w:val="en-US"/>
        </w:rPr>
        <w:t>, 2012, V</w:t>
      </w:r>
      <w:r w:rsidRPr="00283E64">
        <w:rPr>
          <w:rFonts w:ascii="Times New Roman" w:hAnsi="Times New Roman" w:cs="Times New Roman"/>
          <w:sz w:val="28"/>
          <w:szCs w:val="28"/>
          <w:lang w:val="en-US"/>
        </w:rPr>
        <w:t>ol. 21, no. 5, pp. 35-41 (in Russian).</w:t>
      </w:r>
    </w:p>
    <w:p w14:paraId="2A3E3BB4" w14:textId="77777777" w:rsidR="00475513" w:rsidRPr="00A25269" w:rsidRDefault="00A25269" w:rsidP="00477415">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A25269">
        <w:rPr>
          <w:rFonts w:ascii="Times New Roman" w:hAnsi="Times New Roman" w:cs="Times New Roman"/>
          <w:sz w:val="28"/>
          <w:szCs w:val="28"/>
          <w:lang w:val="en-US"/>
        </w:rPr>
        <w:lastRenderedPageBreak/>
        <w:t>Koroleva L.A.</w:t>
      </w:r>
      <w:r>
        <w:rPr>
          <w:rFonts w:ascii="Times New Roman" w:hAnsi="Times New Roman" w:cs="Times New Roman"/>
          <w:sz w:val="28"/>
          <w:szCs w:val="28"/>
          <w:lang w:val="en-US"/>
        </w:rPr>
        <w:t xml:space="preserve">, Khaydarov A.G., Ivakhnyuk G.K., Koval D.N. </w:t>
      </w:r>
      <w:r w:rsidR="00477415" w:rsidRPr="00477415">
        <w:rPr>
          <w:rFonts w:ascii="Times New Roman" w:hAnsi="Times New Roman" w:cs="Times New Roman"/>
          <w:sz w:val="28"/>
          <w:szCs w:val="28"/>
          <w:lang w:val="en-US"/>
        </w:rPr>
        <w:t>E</w:t>
      </w:r>
      <w:r w:rsidR="00477415">
        <w:rPr>
          <w:rFonts w:ascii="Times New Roman" w:hAnsi="Times New Roman" w:cs="Times New Roman"/>
          <w:sz w:val="28"/>
          <w:szCs w:val="28"/>
          <w:lang w:val="en-US"/>
        </w:rPr>
        <w:t>xergistic</w:t>
      </w:r>
      <w:r w:rsidR="00477415" w:rsidRPr="00477415">
        <w:rPr>
          <w:rFonts w:ascii="Times New Roman" w:hAnsi="Times New Roman" w:cs="Times New Roman"/>
          <w:sz w:val="28"/>
          <w:szCs w:val="28"/>
          <w:lang w:val="en-US"/>
        </w:rPr>
        <w:t xml:space="preserve"> approach</w:t>
      </w:r>
      <w:r w:rsidR="00477415">
        <w:rPr>
          <w:rFonts w:ascii="Tahoma" w:hAnsi="Tahoma" w:cs="Tahoma"/>
          <w:color w:val="000000"/>
          <w:sz w:val="16"/>
          <w:szCs w:val="16"/>
          <w:shd w:val="clear" w:color="auto" w:fill="F5F5F5"/>
          <w:lang w:val="en-US"/>
        </w:rPr>
        <w:t xml:space="preserve"> </w:t>
      </w:r>
      <w:r w:rsidR="00477415">
        <w:rPr>
          <w:rFonts w:ascii="Times New Roman" w:hAnsi="Times New Roman" w:cs="Times New Roman"/>
          <w:sz w:val="28"/>
          <w:szCs w:val="28"/>
          <w:lang w:val="en-US"/>
        </w:rPr>
        <w:t xml:space="preserve"> to</w:t>
      </w:r>
      <w:r w:rsidR="00477415" w:rsidRPr="00477415">
        <w:rPr>
          <w:rFonts w:ascii="Times New Roman" w:hAnsi="Times New Roman" w:cs="Times New Roman"/>
          <w:sz w:val="28"/>
          <w:szCs w:val="28"/>
          <w:lang w:val="en-US"/>
        </w:rPr>
        <w:t xml:space="preserve"> estimation of energy-ecological efficiency and fire hazard of </w:t>
      </w:r>
      <w:r w:rsidR="00477415">
        <w:rPr>
          <w:rFonts w:ascii="Times New Roman" w:hAnsi="Times New Roman" w:cs="Times New Roman"/>
          <w:sz w:val="28"/>
          <w:szCs w:val="28"/>
          <w:lang w:val="en-US"/>
        </w:rPr>
        <w:t>cargo</w:t>
      </w:r>
      <w:r w:rsidR="00477415" w:rsidRPr="00477415">
        <w:rPr>
          <w:rFonts w:ascii="Times New Roman" w:hAnsi="Times New Roman" w:cs="Times New Roman"/>
          <w:sz w:val="28"/>
          <w:szCs w:val="28"/>
          <w:lang w:val="en-US"/>
        </w:rPr>
        <w:t xml:space="preserve"> transport</w:t>
      </w:r>
      <w:r w:rsidR="00477415">
        <w:rPr>
          <w:rFonts w:ascii="Times New Roman" w:hAnsi="Times New Roman" w:cs="Times New Roman"/>
          <w:sz w:val="28"/>
          <w:szCs w:val="28"/>
          <w:lang w:val="en-US"/>
        </w:rPr>
        <w:t>ation</w:t>
      </w:r>
      <w:r w:rsidR="00477415" w:rsidRPr="00477415">
        <w:rPr>
          <w:rFonts w:ascii="Times New Roman" w:hAnsi="Times New Roman" w:cs="Times New Roman"/>
          <w:sz w:val="28"/>
          <w:szCs w:val="28"/>
          <w:lang w:val="en-US"/>
        </w:rPr>
        <w:t xml:space="preserve"> on railway transport</w:t>
      </w:r>
      <w:r w:rsidR="00477415">
        <w:rPr>
          <w:rFonts w:ascii="Times New Roman" w:hAnsi="Times New Roman" w:cs="Times New Roman"/>
          <w:sz w:val="28"/>
          <w:szCs w:val="28"/>
          <w:lang w:val="en-US"/>
        </w:rPr>
        <w:t xml:space="preserve"> </w:t>
      </w:r>
      <w:r w:rsidR="00477415" w:rsidRPr="007F2C90">
        <w:rPr>
          <w:rFonts w:ascii="Times New Roman" w:hAnsi="Times New Roman" w:cs="Times New Roman"/>
          <w:i/>
          <w:sz w:val="28"/>
          <w:szCs w:val="28"/>
          <w:lang w:val="en-US"/>
        </w:rPr>
        <w:t>Fire and Explosion Safety</w:t>
      </w:r>
      <w:r w:rsidR="00477415">
        <w:rPr>
          <w:rFonts w:ascii="Times New Roman" w:hAnsi="Times New Roman" w:cs="Times New Roman"/>
          <w:sz w:val="28"/>
          <w:szCs w:val="28"/>
          <w:lang w:val="en-US"/>
        </w:rPr>
        <w:t xml:space="preserve">, 2018, Vol. </w:t>
      </w:r>
      <w:r w:rsidR="00477415" w:rsidRPr="007F2C90">
        <w:rPr>
          <w:rFonts w:ascii="Times New Roman" w:hAnsi="Times New Roman" w:cs="Times New Roman"/>
          <w:sz w:val="28"/>
          <w:szCs w:val="28"/>
          <w:lang w:val="en-US"/>
        </w:rPr>
        <w:t>27</w:t>
      </w:r>
      <w:r w:rsidR="00477415">
        <w:rPr>
          <w:rFonts w:ascii="Times New Roman" w:hAnsi="Times New Roman" w:cs="Times New Roman"/>
          <w:sz w:val="28"/>
          <w:szCs w:val="28"/>
          <w:lang w:val="en-US"/>
        </w:rPr>
        <w:t>,</w:t>
      </w:r>
      <w:r w:rsidR="00477415" w:rsidRPr="000B4AAC">
        <w:rPr>
          <w:rFonts w:ascii="Times New Roman" w:hAnsi="Times New Roman" w:cs="Times New Roman"/>
          <w:sz w:val="28"/>
          <w:szCs w:val="28"/>
          <w:lang w:val="en-US"/>
        </w:rPr>
        <w:t xml:space="preserve"> no.</w:t>
      </w:r>
      <w:r w:rsidR="00477415" w:rsidRPr="007F2C90">
        <w:rPr>
          <w:rFonts w:ascii="Times New Roman" w:hAnsi="Times New Roman" w:cs="Times New Roman"/>
          <w:sz w:val="28"/>
          <w:szCs w:val="28"/>
          <w:lang w:val="en-US"/>
        </w:rPr>
        <w:t xml:space="preserve"> </w:t>
      </w:r>
      <w:r w:rsidR="00477415">
        <w:rPr>
          <w:rFonts w:ascii="Times New Roman" w:hAnsi="Times New Roman" w:cs="Times New Roman"/>
          <w:sz w:val="28"/>
          <w:szCs w:val="28"/>
          <w:lang w:val="en-US"/>
        </w:rPr>
        <w:t>7-8, pp. 43-52</w:t>
      </w:r>
      <w:r w:rsidR="00475513" w:rsidRPr="00A25269">
        <w:rPr>
          <w:rFonts w:ascii="Times New Roman" w:hAnsi="Times New Roman" w:cs="Times New Roman"/>
          <w:sz w:val="28"/>
          <w:szCs w:val="28"/>
          <w:lang w:val="en-US"/>
        </w:rPr>
        <w:t>.</w:t>
      </w:r>
      <w:r w:rsidR="00D9124F" w:rsidRPr="00283E64">
        <w:rPr>
          <w:rFonts w:ascii="Times New Roman" w:hAnsi="Times New Roman" w:cs="Times New Roman"/>
          <w:sz w:val="28"/>
          <w:szCs w:val="28"/>
          <w:lang w:val="en-US"/>
        </w:rPr>
        <w:t>(in Russian)</w:t>
      </w:r>
      <w:r w:rsidR="00D9124F">
        <w:rPr>
          <w:rFonts w:ascii="Times New Roman" w:hAnsi="Times New Roman" w:cs="Times New Roman"/>
          <w:sz w:val="28"/>
          <w:szCs w:val="28"/>
          <w:lang w:val="en-US"/>
        </w:rPr>
        <w:t xml:space="preserve">. </w:t>
      </w:r>
      <w:r w:rsidRPr="00A25269">
        <w:rPr>
          <w:rFonts w:ascii="Times New Roman" w:hAnsi="Times New Roman" w:cs="Times New Roman"/>
          <w:sz w:val="28"/>
          <w:szCs w:val="28"/>
          <w:lang w:val="en-US"/>
        </w:rPr>
        <w:t>DOI: 10.18322/PVB.2018.27.07-08.43-52</w:t>
      </w:r>
      <w:r w:rsidRPr="00A25269">
        <w:rPr>
          <w:rFonts w:ascii="Times New Roman" w:hAnsi="Times New Roman" w:cs="Times New Roman"/>
          <w:sz w:val="28"/>
          <w:szCs w:val="28"/>
          <w:lang w:val="en-US"/>
        </w:rPr>
        <w:tab/>
      </w:r>
    </w:p>
    <w:p w14:paraId="3085380A" w14:textId="77777777" w:rsidR="007F2C90" w:rsidRPr="007F2C90" w:rsidRDefault="007F2C90" w:rsidP="006E2D8D">
      <w:pPr>
        <w:pStyle w:val="ListParagraph"/>
        <w:numPr>
          <w:ilvl w:val="0"/>
          <w:numId w:val="6"/>
        </w:numPr>
        <w:spacing w:after="0" w:line="360" w:lineRule="auto"/>
        <w:ind w:left="0" w:firstLine="709"/>
        <w:jc w:val="both"/>
        <w:rPr>
          <w:rFonts w:ascii="Times New Roman" w:hAnsi="Times New Roman" w:cs="Times New Roman"/>
          <w:sz w:val="28"/>
          <w:szCs w:val="28"/>
          <w:lang w:val="en-US"/>
        </w:rPr>
      </w:pPr>
      <w:bookmarkStart w:id="1" w:name="bau1"/>
      <w:r>
        <w:rPr>
          <w:rFonts w:ascii="Times New Roman" w:hAnsi="Times New Roman" w:cs="Times New Roman"/>
          <w:sz w:val="28"/>
          <w:szCs w:val="28"/>
          <w:lang w:val="en-US"/>
        </w:rPr>
        <w:t xml:space="preserve">Khaydarov A. G., Koroleva L. A., </w:t>
      </w:r>
      <w:r w:rsidRPr="007F2C90">
        <w:rPr>
          <w:rFonts w:ascii="Times New Roman" w:hAnsi="Times New Roman" w:cs="Times New Roman"/>
          <w:sz w:val="28"/>
          <w:szCs w:val="28"/>
          <w:lang w:val="en-US"/>
        </w:rPr>
        <w:t>Ivakhnyuk G</w:t>
      </w:r>
      <w:r>
        <w:rPr>
          <w:rFonts w:ascii="Times New Roman" w:hAnsi="Times New Roman" w:cs="Times New Roman"/>
          <w:sz w:val="28"/>
          <w:szCs w:val="28"/>
          <w:lang w:val="en-US"/>
        </w:rPr>
        <w:t>.</w:t>
      </w:r>
      <w:r w:rsidRPr="007F2C90">
        <w:rPr>
          <w:rFonts w:ascii="Times New Roman" w:hAnsi="Times New Roman" w:cs="Times New Roman"/>
          <w:sz w:val="28"/>
          <w:szCs w:val="28"/>
          <w:lang w:val="en-US"/>
        </w:rPr>
        <w:t xml:space="preserve"> K</w:t>
      </w:r>
      <w:r>
        <w:rPr>
          <w:rFonts w:ascii="Times New Roman" w:hAnsi="Times New Roman" w:cs="Times New Roman"/>
          <w:sz w:val="28"/>
          <w:szCs w:val="28"/>
          <w:lang w:val="en-US"/>
        </w:rPr>
        <w:t>.</w:t>
      </w:r>
      <w:r w:rsidRPr="007F2C90">
        <w:rPr>
          <w:rFonts w:ascii="Times New Roman" w:hAnsi="Times New Roman" w:cs="Times New Roman"/>
          <w:sz w:val="28"/>
          <w:szCs w:val="28"/>
          <w:lang w:val="en-US"/>
        </w:rPr>
        <w:t xml:space="preserve"> Exergetic assessment of fire hazards of cargo transportation on railway transport </w:t>
      </w:r>
      <w:r w:rsidRPr="007F2C90">
        <w:rPr>
          <w:rFonts w:ascii="Times New Roman" w:hAnsi="Times New Roman" w:cs="Times New Roman"/>
          <w:i/>
          <w:sz w:val="28"/>
          <w:szCs w:val="28"/>
          <w:lang w:val="en-US"/>
        </w:rPr>
        <w:t>Fire and Explosion Safety</w:t>
      </w:r>
      <w:r>
        <w:rPr>
          <w:rFonts w:ascii="Times New Roman" w:hAnsi="Times New Roman" w:cs="Times New Roman"/>
          <w:sz w:val="28"/>
          <w:szCs w:val="28"/>
          <w:lang w:val="en-US"/>
        </w:rPr>
        <w:t xml:space="preserve">, 2018, Vol. </w:t>
      </w:r>
      <w:r w:rsidRPr="007F2C90">
        <w:rPr>
          <w:rFonts w:ascii="Times New Roman" w:hAnsi="Times New Roman" w:cs="Times New Roman"/>
          <w:sz w:val="28"/>
          <w:szCs w:val="28"/>
          <w:lang w:val="en-US"/>
        </w:rPr>
        <w:t>27</w:t>
      </w:r>
      <w:r w:rsidR="000B4AAC">
        <w:rPr>
          <w:rFonts w:ascii="Times New Roman" w:hAnsi="Times New Roman" w:cs="Times New Roman"/>
          <w:sz w:val="28"/>
          <w:szCs w:val="28"/>
          <w:lang w:val="en-US"/>
        </w:rPr>
        <w:t>,</w:t>
      </w:r>
      <w:r w:rsidR="000B4AAC" w:rsidRPr="000B4AAC">
        <w:rPr>
          <w:rFonts w:ascii="Times New Roman" w:hAnsi="Times New Roman" w:cs="Times New Roman"/>
          <w:sz w:val="28"/>
          <w:szCs w:val="28"/>
          <w:lang w:val="en-US"/>
        </w:rPr>
        <w:t xml:space="preserve"> no.</w:t>
      </w:r>
      <w:r w:rsidR="000B4AAC" w:rsidRPr="007F2C90">
        <w:rPr>
          <w:rFonts w:ascii="Times New Roman" w:hAnsi="Times New Roman" w:cs="Times New Roman"/>
          <w:sz w:val="28"/>
          <w:szCs w:val="28"/>
          <w:lang w:val="en-US"/>
        </w:rPr>
        <w:t xml:space="preserve"> </w:t>
      </w:r>
      <w:r w:rsidR="000B4AAC">
        <w:rPr>
          <w:rFonts w:ascii="Times New Roman" w:hAnsi="Times New Roman" w:cs="Times New Roman"/>
          <w:sz w:val="28"/>
          <w:szCs w:val="28"/>
          <w:lang w:val="en-US"/>
        </w:rPr>
        <w:t>10</w:t>
      </w:r>
      <w:r>
        <w:rPr>
          <w:rFonts w:ascii="Times New Roman" w:hAnsi="Times New Roman" w:cs="Times New Roman"/>
          <w:sz w:val="28"/>
          <w:szCs w:val="28"/>
          <w:lang w:val="en-US"/>
        </w:rPr>
        <w:t>, pp.</w:t>
      </w:r>
      <w:r w:rsidRPr="007F2C90">
        <w:rPr>
          <w:rFonts w:ascii="Times New Roman" w:hAnsi="Times New Roman" w:cs="Times New Roman"/>
          <w:sz w:val="28"/>
          <w:szCs w:val="28"/>
          <w:lang w:val="en-US"/>
        </w:rPr>
        <w:t xml:space="preserve"> 26-37</w:t>
      </w:r>
      <w:r w:rsidR="00D9124F">
        <w:rPr>
          <w:rFonts w:ascii="Times New Roman" w:hAnsi="Times New Roman" w:cs="Times New Roman"/>
          <w:sz w:val="28"/>
          <w:szCs w:val="28"/>
          <w:lang w:val="en-US"/>
        </w:rPr>
        <w:t xml:space="preserve"> </w:t>
      </w:r>
      <w:r w:rsidR="00D9124F" w:rsidRPr="00283E64">
        <w:rPr>
          <w:rFonts w:ascii="Times New Roman" w:hAnsi="Times New Roman" w:cs="Times New Roman"/>
          <w:sz w:val="28"/>
          <w:szCs w:val="28"/>
          <w:lang w:val="en-US"/>
        </w:rPr>
        <w:t>(in Russian)</w:t>
      </w:r>
      <w:r w:rsidR="00D9124F">
        <w:rPr>
          <w:rFonts w:ascii="Times New Roman" w:hAnsi="Times New Roman" w:cs="Times New Roman"/>
          <w:sz w:val="28"/>
          <w:szCs w:val="28"/>
          <w:lang w:val="en-US"/>
        </w:rPr>
        <w:t>.</w:t>
      </w:r>
      <w:r w:rsidRPr="007F2C90">
        <w:rPr>
          <w:lang w:val="en-US"/>
        </w:rPr>
        <w:t xml:space="preserve"> </w:t>
      </w:r>
      <w:r w:rsidRPr="007F2C90">
        <w:rPr>
          <w:rFonts w:ascii="Times New Roman" w:hAnsi="Times New Roman" w:cs="Times New Roman"/>
          <w:sz w:val="28"/>
          <w:szCs w:val="28"/>
          <w:lang w:val="en-US"/>
        </w:rPr>
        <w:t>DOI:</w:t>
      </w:r>
      <w:r w:rsidR="006E2D8D">
        <w:rPr>
          <w:lang w:val="en-US"/>
        </w:rPr>
        <w:t xml:space="preserve"> </w:t>
      </w:r>
      <w:r w:rsidR="000B4AAC" w:rsidRPr="000B4AAC">
        <w:rPr>
          <w:rFonts w:ascii="Times New Roman" w:hAnsi="Times New Roman" w:cs="Times New Roman"/>
          <w:sz w:val="28"/>
          <w:szCs w:val="28"/>
          <w:lang w:val="en-US"/>
        </w:rPr>
        <w:t>10.18322/PVB.2018.27.10.26-37</w:t>
      </w:r>
    </w:p>
    <w:p w14:paraId="01C3B4B3" w14:textId="77777777" w:rsidR="005E6B46" w:rsidRPr="00E32003" w:rsidRDefault="006D5B2B"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hyperlink r:id="rId35" w:anchor="!" w:history="1">
        <w:r w:rsidR="005E6B46" w:rsidRPr="00665F21">
          <w:rPr>
            <w:rFonts w:ascii="Times New Roman" w:hAnsi="Times New Roman" w:cs="Times New Roman"/>
            <w:sz w:val="28"/>
            <w:szCs w:val="28"/>
            <w:lang w:val="en-US"/>
          </w:rPr>
          <w:t>Khila</w:t>
        </w:r>
        <w:r w:rsidR="009860BF">
          <w:rPr>
            <w:rFonts w:ascii="Times New Roman" w:hAnsi="Times New Roman" w:cs="Times New Roman"/>
            <w:sz w:val="28"/>
            <w:szCs w:val="28"/>
            <w:lang w:val="en-US"/>
          </w:rPr>
          <w:t xml:space="preserve"> Z.</w:t>
        </w:r>
        <w:r w:rsidR="005E6B46" w:rsidRPr="00665F21">
          <w:rPr>
            <w:rFonts w:ascii="Times New Roman" w:hAnsi="Times New Roman" w:cs="Times New Roman"/>
            <w:sz w:val="28"/>
            <w:szCs w:val="28"/>
            <w:lang w:val="en-US"/>
          </w:rPr>
          <w:t xml:space="preserve">, </w:t>
        </w:r>
      </w:hyperlink>
      <w:bookmarkStart w:id="2" w:name="bau2"/>
      <w:bookmarkEnd w:id="1"/>
      <w:r w:rsidR="005E6B46" w:rsidRPr="004F38F5">
        <w:rPr>
          <w:rFonts w:ascii="Times New Roman" w:hAnsi="Times New Roman" w:cs="Times New Roman"/>
          <w:sz w:val="28"/>
          <w:szCs w:val="28"/>
        </w:rPr>
        <w:fldChar w:fldCharType="begin"/>
      </w:r>
      <w:r w:rsidR="005E6B46" w:rsidRPr="00665F21">
        <w:rPr>
          <w:rFonts w:ascii="Times New Roman" w:hAnsi="Times New Roman" w:cs="Times New Roman"/>
          <w:sz w:val="28"/>
          <w:szCs w:val="28"/>
          <w:lang w:val="en-US"/>
        </w:rPr>
        <w:instrText xml:space="preserve"> HYPERLINK "https://www.sciencedirect.com/science/article/abs/pii/S036031991632211X" \l "!" </w:instrText>
      </w:r>
      <w:r w:rsidR="005E6B46" w:rsidRPr="004F38F5">
        <w:rPr>
          <w:rFonts w:ascii="Times New Roman" w:hAnsi="Times New Roman" w:cs="Times New Roman"/>
          <w:sz w:val="28"/>
          <w:szCs w:val="28"/>
        </w:rPr>
        <w:fldChar w:fldCharType="separate"/>
      </w:r>
      <w:r w:rsidR="005E6B46" w:rsidRPr="00665F21">
        <w:rPr>
          <w:rFonts w:ascii="Times New Roman" w:hAnsi="Times New Roman" w:cs="Times New Roman"/>
          <w:sz w:val="28"/>
          <w:szCs w:val="28"/>
          <w:lang w:val="en-US"/>
        </w:rPr>
        <w:t>Baccar</w:t>
      </w:r>
      <w:r w:rsidR="009860BF">
        <w:rPr>
          <w:rFonts w:ascii="Times New Roman" w:hAnsi="Times New Roman" w:cs="Times New Roman"/>
          <w:sz w:val="28"/>
          <w:szCs w:val="28"/>
          <w:lang w:val="en-US"/>
        </w:rPr>
        <w:t xml:space="preserve"> I.</w:t>
      </w:r>
      <w:r w:rsidR="005E6B46" w:rsidRPr="00665F21">
        <w:rPr>
          <w:rFonts w:ascii="Times New Roman" w:hAnsi="Times New Roman" w:cs="Times New Roman"/>
          <w:sz w:val="28"/>
          <w:szCs w:val="28"/>
          <w:lang w:val="en-US"/>
        </w:rPr>
        <w:t>,</w:t>
      </w:r>
      <w:r w:rsidR="005E6B46" w:rsidRPr="004F38F5">
        <w:rPr>
          <w:rFonts w:ascii="Times New Roman" w:hAnsi="Times New Roman" w:cs="Times New Roman"/>
          <w:sz w:val="28"/>
          <w:szCs w:val="28"/>
        </w:rPr>
        <w:fldChar w:fldCharType="end"/>
      </w:r>
      <w:bookmarkStart w:id="3" w:name="bau3"/>
      <w:bookmarkEnd w:id="2"/>
      <w:r w:rsidR="005E6B46" w:rsidRPr="00665F21">
        <w:rPr>
          <w:rFonts w:ascii="Times New Roman" w:hAnsi="Times New Roman" w:cs="Times New Roman"/>
          <w:sz w:val="28"/>
          <w:szCs w:val="28"/>
          <w:lang w:val="en-US"/>
        </w:rPr>
        <w:t xml:space="preserve"> </w:t>
      </w:r>
      <w:hyperlink r:id="rId36" w:anchor="!" w:history="1">
        <w:r w:rsidR="005E6B46" w:rsidRPr="00665F21">
          <w:rPr>
            <w:rFonts w:ascii="Times New Roman" w:hAnsi="Times New Roman" w:cs="Times New Roman"/>
            <w:sz w:val="28"/>
            <w:szCs w:val="28"/>
            <w:lang w:val="en-US"/>
          </w:rPr>
          <w:t>Jemel</w:t>
        </w:r>
        <w:r w:rsidR="009860BF">
          <w:rPr>
            <w:rFonts w:ascii="Times New Roman" w:hAnsi="Times New Roman" w:cs="Times New Roman"/>
            <w:sz w:val="28"/>
            <w:szCs w:val="28"/>
            <w:lang w:val="en-US"/>
          </w:rPr>
          <w:t xml:space="preserve"> I.</w:t>
        </w:r>
        <w:r w:rsidR="005E6B46" w:rsidRPr="00665F21">
          <w:rPr>
            <w:rFonts w:ascii="Times New Roman" w:hAnsi="Times New Roman" w:cs="Times New Roman"/>
            <w:sz w:val="28"/>
            <w:szCs w:val="28"/>
            <w:lang w:val="en-US"/>
          </w:rPr>
          <w:t xml:space="preserve">, </w:t>
        </w:r>
      </w:hyperlink>
      <w:bookmarkStart w:id="4" w:name="bau4"/>
      <w:bookmarkEnd w:id="3"/>
      <w:r w:rsidR="005E6B46" w:rsidRPr="004F38F5">
        <w:rPr>
          <w:rFonts w:ascii="Times New Roman" w:hAnsi="Times New Roman" w:cs="Times New Roman"/>
          <w:sz w:val="28"/>
          <w:szCs w:val="28"/>
        </w:rPr>
        <w:fldChar w:fldCharType="begin"/>
      </w:r>
      <w:r w:rsidR="005E6B46" w:rsidRPr="00665F21">
        <w:rPr>
          <w:rFonts w:ascii="Times New Roman" w:hAnsi="Times New Roman" w:cs="Times New Roman"/>
          <w:sz w:val="28"/>
          <w:szCs w:val="28"/>
          <w:lang w:val="en-US"/>
        </w:rPr>
        <w:instrText xml:space="preserve"> HYPERLINK "https://www.sciencedirect.com/science/article/abs/pii/S036031991632211X" \l "!" </w:instrText>
      </w:r>
      <w:r w:rsidR="005E6B46" w:rsidRPr="004F38F5">
        <w:rPr>
          <w:rFonts w:ascii="Times New Roman" w:hAnsi="Times New Roman" w:cs="Times New Roman"/>
          <w:sz w:val="28"/>
          <w:szCs w:val="28"/>
        </w:rPr>
        <w:fldChar w:fldCharType="separate"/>
      </w:r>
      <w:r w:rsidR="005E6B46" w:rsidRPr="00665F21">
        <w:rPr>
          <w:rFonts w:ascii="Times New Roman" w:hAnsi="Times New Roman" w:cs="Times New Roman"/>
          <w:sz w:val="28"/>
          <w:szCs w:val="28"/>
          <w:lang w:val="en-US"/>
        </w:rPr>
        <w:t>Houas,</w:t>
      </w:r>
      <w:r w:rsidR="005E6B46" w:rsidRPr="004F38F5">
        <w:rPr>
          <w:rFonts w:ascii="Times New Roman" w:hAnsi="Times New Roman" w:cs="Times New Roman"/>
          <w:sz w:val="28"/>
          <w:szCs w:val="28"/>
        </w:rPr>
        <w:fldChar w:fldCharType="end"/>
      </w:r>
      <w:bookmarkStart w:id="5" w:name="bau5"/>
      <w:bookmarkEnd w:id="4"/>
      <w:r w:rsidR="009860BF">
        <w:rPr>
          <w:rFonts w:ascii="Times New Roman" w:hAnsi="Times New Roman" w:cs="Times New Roman"/>
          <w:sz w:val="28"/>
          <w:szCs w:val="28"/>
          <w:lang w:val="en-US"/>
        </w:rPr>
        <w:t xml:space="preserve"> A.,</w:t>
      </w:r>
      <w:r w:rsidR="005E6B46" w:rsidRPr="00665F21">
        <w:rPr>
          <w:rFonts w:ascii="Times New Roman" w:hAnsi="Times New Roman" w:cs="Times New Roman"/>
          <w:sz w:val="28"/>
          <w:szCs w:val="28"/>
          <w:lang w:val="en-US"/>
        </w:rPr>
        <w:t xml:space="preserve"> </w:t>
      </w:r>
      <w:hyperlink r:id="rId37" w:anchor="!" w:history="1">
        <w:r w:rsidR="005E6B46" w:rsidRPr="00665F21">
          <w:rPr>
            <w:rFonts w:ascii="Times New Roman" w:hAnsi="Times New Roman" w:cs="Times New Roman"/>
            <w:sz w:val="28"/>
            <w:szCs w:val="28"/>
            <w:lang w:val="en-US"/>
          </w:rPr>
          <w:t>Hajjajia</w:t>
        </w:r>
      </w:hyperlink>
      <w:bookmarkEnd w:id="5"/>
      <w:r w:rsidR="005E6B46" w:rsidRPr="005E6B46">
        <w:rPr>
          <w:rFonts w:ascii="Times New Roman" w:hAnsi="Times New Roman" w:cs="Times New Roman"/>
          <w:sz w:val="28"/>
          <w:szCs w:val="28"/>
          <w:lang w:val="en-US"/>
        </w:rPr>
        <w:t xml:space="preserve"> </w:t>
      </w:r>
      <w:r w:rsidR="009860BF">
        <w:rPr>
          <w:rFonts w:ascii="Times New Roman" w:hAnsi="Times New Roman" w:cs="Times New Roman"/>
          <w:sz w:val="28"/>
          <w:szCs w:val="28"/>
          <w:lang w:val="en-US"/>
        </w:rPr>
        <w:t xml:space="preserve">N. </w:t>
      </w:r>
      <w:r w:rsidR="005E6B46" w:rsidRPr="005E6B46">
        <w:rPr>
          <w:rFonts w:ascii="Times New Roman" w:hAnsi="Times New Roman" w:cs="Times New Roman"/>
          <w:sz w:val="28"/>
          <w:szCs w:val="28"/>
          <w:lang w:val="en-US"/>
        </w:rPr>
        <w:t>Energetic, exergetic and environmental life cycle assessment analyses as tools for optimization of hydrogen production by autoth</w:t>
      </w:r>
      <w:r w:rsidR="009860BF">
        <w:rPr>
          <w:rFonts w:ascii="Times New Roman" w:hAnsi="Times New Roman" w:cs="Times New Roman"/>
          <w:sz w:val="28"/>
          <w:szCs w:val="28"/>
          <w:lang w:val="en-US"/>
        </w:rPr>
        <w:t>ermal reforming of bioethanol</w:t>
      </w:r>
      <w:r w:rsidR="005E6B46" w:rsidRPr="005E6B46">
        <w:rPr>
          <w:rFonts w:ascii="Times New Roman" w:hAnsi="Times New Roman" w:cs="Times New Roman"/>
          <w:sz w:val="28"/>
          <w:szCs w:val="28"/>
          <w:lang w:val="en-US"/>
        </w:rPr>
        <w:t xml:space="preserve"> </w:t>
      </w:r>
      <w:r w:rsidR="005E6B46" w:rsidRPr="009860BF">
        <w:rPr>
          <w:rFonts w:ascii="Times New Roman" w:hAnsi="Times New Roman" w:cs="Times New Roman"/>
          <w:i/>
          <w:sz w:val="28"/>
          <w:szCs w:val="28"/>
          <w:lang w:val="en-US"/>
        </w:rPr>
        <w:t xml:space="preserve">International Journal of </w:t>
      </w:r>
      <w:r w:rsidR="009860BF" w:rsidRPr="009860BF">
        <w:rPr>
          <w:rFonts w:ascii="Times New Roman" w:hAnsi="Times New Roman" w:cs="Times New Roman"/>
          <w:i/>
          <w:sz w:val="28"/>
          <w:szCs w:val="28"/>
          <w:lang w:val="en-US"/>
        </w:rPr>
        <w:t>Hydrogen Energy</w:t>
      </w:r>
      <w:r w:rsidR="009860BF" w:rsidRPr="009860BF">
        <w:rPr>
          <w:rFonts w:ascii="Times New Roman" w:hAnsi="Times New Roman" w:cs="Times New Roman"/>
          <w:sz w:val="28"/>
          <w:szCs w:val="28"/>
          <w:lang w:val="en-US"/>
        </w:rPr>
        <w:t>, 2016</w:t>
      </w:r>
      <w:r w:rsidR="009860BF">
        <w:rPr>
          <w:rFonts w:ascii="Times New Roman" w:hAnsi="Times New Roman" w:cs="Times New Roman"/>
          <w:i/>
          <w:sz w:val="28"/>
          <w:szCs w:val="28"/>
          <w:lang w:val="en-US"/>
        </w:rPr>
        <w:t>,</w:t>
      </w:r>
      <w:r w:rsidR="009860BF">
        <w:rPr>
          <w:rFonts w:ascii="Times New Roman" w:hAnsi="Times New Roman" w:cs="Times New Roman"/>
          <w:sz w:val="28"/>
          <w:szCs w:val="28"/>
          <w:lang w:val="en-US"/>
        </w:rPr>
        <w:t xml:space="preserve"> Vol. 41, Iss.</w:t>
      </w:r>
      <w:r w:rsidR="005E6B46" w:rsidRPr="005E6B46">
        <w:rPr>
          <w:rFonts w:ascii="Times New Roman" w:hAnsi="Times New Roman" w:cs="Times New Roman"/>
          <w:sz w:val="28"/>
          <w:szCs w:val="28"/>
          <w:lang w:val="en-US"/>
        </w:rPr>
        <w:t xml:space="preserve"> 39, </w:t>
      </w:r>
      <w:r w:rsidR="009860BF">
        <w:rPr>
          <w:rFonts w:ascii="Times New Roman" w:hAnsi="Times New Roman" w:cs="Times New Roman"/>
          <w:sz w:val="28"/>
          <w:szCs w:val="28"/>
          <w:lang w:val="en-US"/>
        </w:rPr>
        <w:t xml:space="preserve">p.p </w:t>
      </w:r>
      <w:r w:rsidR="005E6B46" w:rsidRPr="005E6B46">
        <w:rPr>
          <w:rFonts w:ascii="Times New Roman" w:hAnsi="Times New Roman" w:cs="Times New Roman"/>
          <w:sz w:val="28"/>
          <w:szCs w:val="28"/>
          <w:lang w:val="en-US"/>
        </w:rPr>
        <w:t>17723-17739</w:t>
      </w:r>
      <w:r w:rsidR="00F22E1D" w:rsidRPr="00F22E1D">
        <w:rPr>
          <w:rFonts w:ascii="Times New Roman" w:hAnsi="Times New Roman" w:cs="Times New Roman"/>
          <w:sz w:val="28"/>
          <w:szCs w:val="28"/>
          <w:lang w:val="en-US"/>
        </w:rPr>
        <w:t xml:space="preserve">. </w:t>
      </w:r>
      <w:hyperlink r:id="rId38" w:history="1">
        <w:r w:rsidR="00E32003" w:rsidRPr="00E32003">
          <w:rPr>
            <w:rFonts w:ascii="Times New Roman" w:hAnsi="Times New Roman" w:cs="Times New Roman"/>
            <w:sz w:val="28"/>
            <w:szCs w:val="28"/>
            <w:lang w:val="en-US"/>
          </w:rPr>
          <w:t xml:space="preserve"> DOI:</w:t>
        </w:r>
        <w:r w:rsidR="00F22E1D" w:rsidRPr="007F2C90">
          <w:rPr>
            <w:rFonts w:ascii="Times New Roman" w:hAnsi="Times New Roman" w:cs="Times New Roman"/>
            <w:sz w:val="28"/>
            <w:szCs w:val="28"/>
            <w:lang w:val="en-US"/>
          </w:rPr>
          <w:t>10.1016/j.ijhydene.2016.07.225</w:t>
        </w:r>
      </w:hyperlink>
    </w:p>
    <w:p w14:paraId="4BF7DB11" w14:textId="77777777" w:rsidR="002A6A86" w:rsidRPr="00E02EDD" w:rsidRDefault="00223841"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6D5B2B">
        <w:rPr>
          <w:rFonts w:ascii="Times New Roman" w:hAnsi="Times New Roman" w:cs="Times New Roman"/>
          <w:sz w:val="28"/>
          <w:szCs w:val="28"/>
          <w:lang w:val="fr-FR"/>
        </w:rPr>
        <w:t>Bellos</w:t>
      </w:r>
      <w:r w:rsidR="004C75D0" w:rsidRPr="006D5B2B">
        <w:rPr>
          <w:rFonts w:ascii="Times New Roman" w:hAnsi="Times New Roman" w:cs="Times New Roman"/>
          <w:sz w:val="28"/>
          <w:szCs w:val="28"/>
          <w:lang w:val="fr-FR"/>
        </w:rPr>
        <w:t xml:space="preserve"> E.</w:t>
      </w:r>
      <w:r w:rsidR="002A6A86" w:rsidRPr="006D5B2B">
        <w:rPr>
          <w:rFonts w:ascii="Times New Roman" w:hAnsi="Times New Roman" w:cs="Times New Roman"/>
          <w:sz w:val="28"/>
          <w:szCs w:val="28"/>
          <w:lang w:val="fr-FR"/>
        </w:rPr>
        <w:t xml:space="preserve">, </w:t>
      </w:r>
      <w:r w:rsidRPr="006D5B2B">
        <w:rPr>
          <w:rFonts w:ascii="Times New Roman" w:hAnsi="Times New Roman" w:cs="Times New Roman"/>
          <w:sz w:val="28"/>
          <w:szCs w:val="28"/>
          <w:lang w:val="fr-FR"/>
        </w:rPr>
        <w:t>Tzivanidis</w:t>
      </w:r>
      <w:r w:rsidR="004C75D0" w:rsidRPr="006D5B2B">
        <w:rPr>
          <w:rFonts w:ascii="Times New Roman" w:hAnsi="Times New Roman" w:cs="Times New Roman"/>
          <w:sz w:val="28"/>
          <w:szCs w:val="28"/>
          <w:lang w:val="fr-FR"/>
        </w:rPr>
        <w:t xml:space="preserve"> C.</w:t>
      </w:r>
      <w:r w:rsidR="002A6A86" w:rsidRPr="006D5B2B">
        <w:rPr>
          <w:rFonts w:ascii="Times New Roman" w:hAnsi="Times New Roman" w:cs="Times New Roman"/>
          <w:sz w:val="28"/>
          <w:szCs w:val="28"/>
          <w:lang w:val="fr-FR"/>
        </w:rPr>
        <w:t xml:space="preserve">, </w:t>
      </w:r>
      <w:r w:rsidRPr="006D5B2B">
        <w:rPr>
          <w:rFonts w:ascii="Times New Roman" w:hAnsi="Times New Roman" w:cs="Times New Roman"/>
          <w:sz w:val="28"/>
          <w:szCs w:val="28"/>
          <w:lang w:val="fr-FR"/>
        </w:rPr>
        <w:t>Tsifis</w:t>
      </w:r>
      <w:r w:rsidR="004C75D0" w:rsidRPr="006D5B2B">
        <w:rPr>
          <w:rFonts w:ascii="Times New Roman" w:hAnsi="Times New Roman" w:cs="Times New Roman"/>
          <w:sz w:val="28"/>
          <w:szCs w:val="28"/>
          <w:lang w:val="fr-FR"/>
        </w:rPr>
        <w:t xml:space="preserve"> G. </w:t>
      </w:r>
      <w:r w:rsidRPr="006D5B2B">
        <w:rPr>
          <w:rFonts w:ascii="Times New Roman" w:hAnsi="Times New Roman" w:cs="Times New Roman"/>
          <w:sz w:val="28"/>
          <w:szCs w:val="28"/>
          <w:lang w:val="fr-FR"/>
        </w:rPr>
        <w:t xml:space="preserve"> </w:t>
      </w:r>
      <w:r w:rsidRPr="00223841">
        <w:rPr>
          <w:rFonts w:ascii="Times New Roman" w:hAnsi="Times New Roman" w:cs="Times New Roman"/>
          <w:sz w:val="28"/>
          <w:szCs w:val="28"/>
          <w:lang w:val="en-US"/>
        </w:rPr>
        <w:t>Energetic, Exergetic, Economic and Environmental (4E) analysis of a solar assisted refrigeration system for</w:t>
      </w:r>
      <w:r w:rsidR="004C75D0">
        <w:rPr>
          <w:rFonts w:ascii="Times New Roman" w:hAnsi="Times New Roman" w:cs="Times New Roman"/>
          <w:sz w:val="28"/>
          <w:szCs w:val="28"/>
          <w:lang w:val="en-US"/>
        </w:rPr>
        <w:t xml:space="preserve"> various operating scenarios </w:t>
      </w:r>
      <w:r w:rsidRPr="004C75D0">
        <w:rPr>
          <w:rFonts w:ascii="Times New Roman" w:hAnsi="Times New Roman" w:cs="Times New Roman"/>
          <w:i/>
          <w:sz w:val="28"/>
          <w:szCs w:val="28"/>
          <w:lang w:val="en-US"/>
        </w:rPr>
        <w:t>Energy Conversion and Management</w:t>
      </w:r>
      <w:r w:rsidR="004C75D0">
        <w:rPr>
          <w:rFonts w:ascii="Times New Roman" w:hAnsi="Times New Roman" w:cs="Times New Roman"/>
          <w:sz w:val="28"/>
          <w:szCs w:val="28"/>
          <w:lang w:val="en-US"/>
        </w:rPr>
        <w:t>, 2017, Vol.</w:t>
      </w:r>
      <w:r w:rsidRPr="00223841">
        <w:rPr>
          <w:rFonts w:ascii="Times New Roman" w:hAnsi="Times New Roman" w:cs="Times New Roman"/>
          <w:sz w:val="28"/>
          <w:szCs w:val="28"/>
          <w:lang w:val="en-US"/>
        </w:rPr>
        <w:t xml:space="preserve"> 148, </w:t>
      </w:r>
      <w:r w:rsidR="004C75D0">
        <w:rPr>
          <w:rFonts w:ascii="Times New Roman" w:hAnsi="Times New Roman" w:cs="Times New Roman"/>
          <w:sz w:val="28"/>
          <w:szCs w:val="28"/>
          <w:lang w:val="en-US"/>
        </w:rPr>
        <w:t>pp.</w:t>
      </w:r>
      <w:r w:rsidRPr="00223841">
        <w:rPr>
          <w:rFonts w:ascii="Times New Roman" w:hAnsi="Times New Roman" w:cs="Times New Roman"/>
          <w:sz w:val="28"/>
          <w:szCs w:val="28"/>
          <w:lang w:val="en-US"/>
        </w:rPr>
        <w:t xml:space="preserve"> 1055-1069</w:t>
      </w:r>
      <w:r w:rsidRPr="002A6A86">
        <w:rPr>
          <w:rFonts w:ascii="Times New Roman" w:hAnsi="Times New Roman" w:cs="Times New Roman"/>
          <w:sz w:val="28"/>
          <w:szCs w:val="28"/>
          <w:lang w:val="en-US"/>
        </w:rPr>
        <w:t xml:space="preserve">. </w:t>
      </w:r>
      <w:hyperlink r:id="rId39" w:history="1">
        <w:r w:rsidR="00E02EDD" w:rsidRPr="00E02EDD">
          <w:rPr>
            <w:rFonts w:ascii="Times New Roman" w:hAnsi="Times New Roman" w:cs="Times New Roman"/>
            <w:sz w:val="28"/>
            <w:szCs w:val="28"/>
            <w:lang w:val="en-US"/>
          </w:rPr>
          <w:t>DOI:</w:t>
        </w:r>
        <w:r w:rsidR="00456BE5" w:rsidRPr="00E02EDD">
          <w:rPr>
            <w:rFonts w:ascii="Times New Roman" w:hAnsi="Times New Roman" w:cs="Times New Roman"/>
            <w:sz w:val="28"/>
            <w:szCs w:val="28"/>
            <w:lang w:val="en-US"/>
          </w:rPr>
          <w:t>10.1016/j.enconman.2017.06.063</w:t>
        </w:r>
      </w:hyperlink>
    </w:p>
    <w:p w14:paraId="7E9C032D" w14:textId="77777777" w:rsidR="00F70C18" w:rsidRPr="00E02EDD" w:rsidRDefault="002A6A86" w:rsidP="00DD37AF">
      <w:pPr>
        <w:pStyle w:val="ListParagraph"/>
        <w:numPr>
          <w:ilvl w:val="0"/>
          <w:numId w:val="6"/>
        </w:numPr>
        <w:spacing w:after="0" w:line="360" w:lineRule="auto"/>
        <w:ind w:left="0" w:firstLine="709"/>
        <w:jc w:val="both"/>
        <w:rPr>
          <w:rFonts w:ascii="Times New Roman" w:hAnsi="Times New Roman" w:cs="Times New Roman"/>
          <w:color w:val="000000" w:themeColor="text1"/>
          <w:sz w:val="28"/>
          <w:szCs w:val="28"/>
          <w:lang w:val="en-US"/>
        </w:rPr>
      </w:pPr>
      <w:r w:rsidRPr="002A6A86">
        <w:rPr>
          <w:rFonts w:ascii="Times New Roman" w:hAnsi="Times New Roman" w:cs="Times New Roman"/>
          <w:sz w:val="28"/>
          <w:szCs w:val="28"/>
          <w:lang w:val="en-US"/>
        </w:rPr>
        <w:t>Eini</w:t>
      </w:r>
      <w:r w:rsidR="003E4A0A">
        <w:rPr>
          <w:rFonts w:ascii="Times New Roman" w:hAnsi="Times New Roman" w:cs="Times New Roman"/>
          <w:sz w:val="28"/>
          <w:szCs w:val="28"/>
          <w:lang w:val="en-US"/>
        </w:rPr>
        <w:t xml:space="preserve"> S.</w:t>
      </w:r>
      <w:r w:rsidRPr="002A6A86">
        <w:rPr>
          <w:rFonts w:ascii="Times New Roman" w:hAnsi="Times New Roman" w:cs="Times New Roman"/>
          <w:sz w:val="28"/>
          <w:szCs w:val="28"/>
          <w:lang w:val="en-US"/>
        </w:rPr>
        <w:t>, Shahhossein</w:t>
      </w:r>
      <w:r w:rsidR="003E4A0A">
        <w:rPr>
          <w:rFonts w:ascii="Times New Roman" w:hAnsi="Times New Roman" w:cs="Times New Roman"/>
          <w:sz w:val="28"/>
          <w:szCs w:val="28"/>
          <w:lang w:val="en-US"/>
        </w:rPr>
        <w:t xml:space="preserve">  H.</w:t>
      </w:r>
      <w:r w:rsidRPr="002A6A86">
        <w:rPr>
          <w:rFonts w:ascii="Times New Roman" w:hAnsi="Times New Roman" w:cs="Times New Roman"/>
          <w:sz w:val="28"/>
          <w:szCs w:val="28"/>
          <w:lang w:val="en-US"/>
        </w:rPr>
        <w:t>, Delgarm</w:t>
      </w:r>
      <w:r w:rsidR="003E4A0A">
        <w:rPr>
          <w:rFonts w:ascii="Times New Roman" w:hAnsi="Times New Roman" w:cs="Times New Roman"/>
          <w:sz w:val="28"/>
          <w:szCs w:val="28"/>
          <w:lang w:val="en-US"/>
        </w:rPr>
        <w:t xml:space="preserve"> N.</w:t>
      </w:r>
      <w:r w:rsidRPr="002A6A86">
        <w:rPr>
          <w:rFonts w:ascii="Times New Roman" w:hAnsi="Times New Roman" w:cs="Times New Roman"/>
          <w:sz w:val="28"/>
          <w:szCs w:val="28"/>
          <w:lang w:val="en-US"/>
        </w:rPr>
        <w:t>, Lee</w:t>
      </w:r>
      <w:r w:rsidR="003E4A0A">
        <w:rPr>
          <w:rFonts w:ascii="Times New Roman" w:hAnsi="Times New Roman" w:cs="Times New Roman"/>
          <w:sz w:val="28"/>
          <w:szCs w:val="28"/>
          <w:lang w:val="en-US"/>
        </w:rPr>
        <w:t xml:space="preserve"> M.</w:t>
      </w:r>
      <w:r w:rsidRPr="002A6A86">
        <w:rPr>
          <w:rFonts w:ascii="Times New Roman" w:hAnsi="Times New Roman" w:cs="Times New Roman"/>
          <w:sz w:val="28"/>
          <w:szCs w:val="28"/>
          <w:lang w:val="en-US"/>
        </w:rPr>
        <w:t xml:space="preserve">, Bahadori </w:t>
      </w:r>
      <w:r w:rsidR="003E4A0A">
        <w:rPr>
          <w:rFonts w:ascii="Times New Roman" w:hAnsi="Times New Roman" w:cs="Times New Roman"/>
          <w:sz w:val="28"/>
          <w:szCs w:val="28"/>
          <w:lang w:val="en-US"/>
        </w:rPr>
        <w:t>A.,</w:t>
      </w:r>
      <w:r w:rsidRPr="002A6A86">
        <w:rPr>
          <w:rFonts w:ascii="Times New Roman" w:hAnsi="Times New Roman" w:cs="Times New Roman"/>
          <w:sz w:val="28"/>
          <w:szCs w:val="28"/>
          <w:lang w:val="en-US"/>
        </w:rPr>
        <w:t>Multi-objective optimization of a cascade refrigeration system: Exergetic, economic, environmental, and i</w:t>
      </w:r>
      <w:r w:rsidR="003E4A0A">
        <w:rPr>
          <w:rFonts w:ascii="Times New Roman" w:hAnsi="Times New Roman" w:cs="Times New Roman"/>
          <w:sz w:val="28"/>
          <w:szCs w:val="28"/>
          <w:lang w:val="en-US"/>
        </w:rPr>
        <w:t xml:space="preserve">nherent safety analysis </w:t>
      </w:r>
      <w:r w:rsidRPr="003E4A0A">
        <w:rPr>
          <w:rFonts w:ascii="Times New Roman" w:hAnsi="Times New Roman" w:cs="Times New Roman"/>
          <w:i/>
          <w:sz w:val="28"/>
          <w:szCs w:val="28"/>
          <w:lang w:val="en-US"/>
        </w:rPr>
        <w:t>Applied Thermal Engineering</w:t>
      </w:r>
      <w:r w:rsidR="003E4A0A">
        <w:rPr>
          <w:rFonts w:ascii="Times New Roman" w:hAnsi="Times New Roman" w:cs="Times New Roman"/>
          <w:sz w:val="28"/>
          <w:szCs w:val="28"/>
          <w:lang w:val="en-US"/>
        </w:rPr>
        <w:t>, 2016, Vol. 107, pp.</w:t>
      </w:r>
      <w:r w:rsidRPr="002A6A86">
        <w:rPr>
          <w:rFonts w:ascii="Times New Roman" w:hAnsi="Times New Roman" w:cs="Times New Roman"/>
          <w:sz w:val="28"/>
          <w:szCs w:val="28"/>
          <w:lang w:val="en-US"/>
        </w:rPr>
        <w:t xml:space="preserve"> 804-817</w:t>
      </w:r>
      <w:r w:rsidRPr="003E4A0A">
        <w:rPr>
          <w:rFonts w:ascii="Times New Roman" w:hAnsi="Times New Roman" w:cs="Times New Roman"/>
          <w:sz w:val="28"/>
          <w:szCs w:val="28"/>
          <w:lang w:val="en-US"/>
        </w:rPr>
        <w:t xml:space="preserve">. </w:t>
      </w:r>
      <w:hyperlink r:id="rId40" w:history="1">
        <w:r w:rsidR="00E02EDD" w:rsidRPr="00E02EDD">
          <w:rPr>
            <w:color w:val="000000" w:themeColor="text1"/>
            <w:lang w:val="en-US"/>
          </w:rPr>
          <w:t xml:space="preserve"> </w:t>
        </w:r>
        <w:r w:rsidR="00E02EDD" w:rsidRPr="00E02EDD">
          <w:rPr>
            <w:rStyle w:val="Hyperlink"/>
            <w:rFonts w:ascii="Times New Roman" w:hAnsi="Times New Roman" w:cs="Times New Roman"/>
            <w:color w:val="000000" w:themeColor="text1"/>
            <w:sz w:val="28"/>
            <w:szCs w:val="28"/>
            <w:u w:val="none"/>
            <w:lang w:val="en-US"/>
          </w:rPr>
          <w:t xml:space="preserve">DOI: </w:t>
        </w:r>
        <w:r w:rsidR="000D1FE5" w:rsidRPr="00E02EDD">
          <w:rPr>
            <w:rStyle w:val="Hyperlink"/>
            <w:rFonts w:ascii="Times New Roman" w:hAnsi="Times New Roman" w:cs="Times New Roman"/>
            <w:color w:val="000000" w:themeColor="text1"/>
            <w:sz w:val="28"/>
            <w:szCs w:val="28"/>
            <w:u w:val="none"/>
            <w:lang w:val="en-US"/>
          </w:rPr>
          <w:t>10.1016/j.applthermaleng.2016.07.013</w:t>
        </w:r>
      </w:hyperlink>
    </w:p>
    <w:p w14:paraId="4232CAB0" w14:textId="77777777" w:rsidR="00F159FF" w:rsidRPr="004B07BF" w:rsidRDefault="00F159FF"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F159FF">
        <w:rPr>
          <w:rFonts w:ascii="Times New Roman" w:hAnsi="Times New Roman" w:cs="Times New Roman"/>
          <w:sz w:val="28"/>
          <w:szCs w:val="28"/>
          <w:lang w:val="en-US"/>
        </w:rPr>
        <w:t>G</w:t>
      </w:r>
      <w:r w:rsidR="00AD6E1E">
        <w:rPr>
          <w:rFonts w:ascii="Times New Roman" w:hAnsi="Times New Roman" w:cs="Times New Roman"/>
          <w:sz w:val="28"/>
          <w:szCs w:val="28"/>
          <w:lang w:val="en-US"/>
        </w:rPr>
        <w:t xml:space="preserve">hannadzadeh A. </w:t>
      </w:r>
      <w:r w:rsidRPr="00F159FF">
        <w:rPr>
          <w:rFonts w:ascii="Times New Roman" w:hAnsi="Times New Roman" w:cs="Times New Roman"/>
          <w:sz w:val="28"/>
          <w:szCs w:val="28"/>
          <w:lang w:val="en-US"/>
        </w:rPr>
        <w:t>Exergetic Balances and Analysis in a Process Simulator: A Way to Enhance Process Energy Integration</w:t>
      </w:r>
      <w:r w:rsidR="00DD37AF">
        <w:rPr>
          <w:rFonts w:ascii="Times New Roman" w:hAnsi="Times New Roman" w:cs="Times New Roman"/>
          <w:sz w:val="28"/>
          <w:szCs w:val="28"/>
          <w:lang w:val="en-US"/>
        </w:rPr>
        <w:t>,</w:t>
      </w:r>
      <w:r w:rsidRPr="00F159FF">
        <w:rPr>
          <w:rFonts w:ascii="Times New Roman" w:hAnsi="Times New Roman" w:cs="Times New Roman"/>
          <w:sz w:val="28"/>
          <w:szCs w:val="28"/>
          <w:lang w:val="en-US"/>
        </w:rPr>
        <w:t xml:space="preserve"> </w:t>
      </w:r>
      <w:r w:rsidR="00E02EDD" w:rsidRPr="00F159FF">
        <w:rPr>
          <w:rFonts w:ascii="Times New Roman" w:hAnsi="Times New Roman" w:cs="Times New Roman"/>
          <w:sz w:val="28"/>
          <w:szCs w:val="28"/>
          <w:lang w:val="en-US"/>
        </w:rPr>
        <w:t>Toulouse</w:t>
      </w:r>
      <w:r w:rsidR="00DD37AF">
        <w:rPr>
          <w:rFonts w:ascii="Times New Roman" w:hAnsi="Times New Roman" w:cs="Times New Roman"/>
          <w:sz w:val="28"/>
          <w:szCs w:val="28"/>
          <w:lang w:val="en-US"/>
        </w:rPr>
        <w:t>,</w:t>
      </w:r>
      <w:r w:rsidR="00E02EDD" w:rsidRPr="00F159FF">
        <w:rPr>
          <w:rFonts w:ascii="Times New Roman" w:hAnsi="Times New Roman" w:cs="Times New Roman"/>
          <w:sz w:val="28"/>
          <w:szCs w:val="28"/>
          <w:lang w:val="en-US"/>
        </w:rPr>
        <w:t xml:space="preserve"> </w:t>
      </w:r>
      <w:r w:rsidRPr="00F159FF">
        <w:rPr>
          <w:rFonts w:ascii="Times New Roman" w:hAnsi="Times New Roman" w:cs="Times New Roman"/>
          <w:sz w:val="28"/>
          <w:szCs w:val="28"/>
          <w:lang w:val="en-US"/>
        </w:rPr>
        <w:t>Institut Na</w:t>
      </w:r>
      <w:r w:rsidR="00E02EDD">
        <w:rPr>
          <w:rFonts w:ascii="Times New Roman" w:hAnsi="Times New Roman" w:cs="Times New Roman"/>
          <w:sz w:val="28"/>
          <w:szCs w:val="28"/>
          <w:lang w:val="en-US"/>
        </w:rPr>
        <w:t>tional Polytechnique</w:t>
      </w:r>
      <w:r w:rsidR="00AD6E1E">
        <w:rPr>
          <w:rFonts w:ascii="Times New Roman" w:hAnsi="Times New Roman" w:cs="Times New Roman"/>
          <w:sz w:val="28"/>
          <w:szCs w:val="28"/>
          <w:lang w:val="en-US"/>
        </w:rPr>
        <w:t>,</w:t>
      </w:r>
      <w:r w:rsidRPr="00F159FF">
        <w:rPr>
          <w:rFonts w:ascii="Times New Roman" w:hAnsi="Times New Roman" w:cs="Times New Roman"/>
          <w:sz w:val="28"/>
          <w:szCs w:val="28"/>
          <w:lang w:val="en-US"/>
        </w:rPr>
        <w:t xml:space="preserve"> </w:t>
      </w:r>
      <w:r w:rsidR="00EA18C9">
        <w:rPr>
          <w:rFonts w:ascii="Times New Roman" w:hAnsi="Times New Roman" w:cs="Times New Roman"/>
          <w:sz w:val="28"/>
          <w:szCs w:val="28"/>
          <w:lang w:val="en-US"/>
        </w:rPr>
        <w:t>2012</w:t>
      </w:r>
    </w:p>
    <w:p w14:paraId="319686CC" w14:textId="77777777" w:rsidR="00CC083B" w:rsidRPr="001F0B89" w:rsidRDefault="00CC083B"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lang w:val="en-US"/>
        </w:rPr>
      </w:pPr>
      <w:r w:rsidRPr="001F0B89">
        <w:rPr>
          <w:rFonts w:ascii="Times New Roman" w:hAnsi="Times New Roman" w:cs="Times New Roman"/>
          <w:color w:val="FF0000"/>
          <w:sz w:val="28"/>
          <w:szCs w:val="28"/>
        </w:rPr>
        <w:t>Лейтес</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Л</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Сосна</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Х</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Семенов</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В</w:t>
      </w:r>
      <w:r w:rsidRPr="006D5B2B">
        <w:rPr>
          <w:rFonts w:ascii="Times New Roman" w:hAnsi="Times New Roman" w:cs="Times New Roman"/>
          <w:color w:val="FF0000"/>
          <w:sz w:val="28"/>
          <w:szCs w:val="28"/>
        </w:rPr>
        <w:t>.</w:t>
      </w:r>
      <w:r w:rsidRPr="001F0B89">
        <w:rPr>
          <w:rFonts w:ascii="Times New Roman" w:hAnsi="Times New Roman" w:cs="Times New Roman"/>
          <w:color w:val="FF0000"/>
          <w:sz w:val="28"/>
          <w:szCs w:val="28"/>
        </w:rPr>
        <w:t>П</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Теория</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практика</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химической</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энерготехнологии</w:t>
      </w:r>
      <w:r w:rsidRPr="006D5B2B">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w:t>
      </w:r>
      <w:r w:rsidRPr="001F0B89">
        <w:rPr>
          <w:rFonts w:ascii="Times New Roman" w:hAnsi="Times New Roman" w:cs="Times New Roman"/>
          <w:color w:val="FF0000"/>
          <w:sz w:val="28"/>
          <w:szCs w:val="28"/>
          <w:lang w:val="en-US"/>
        </w:rPr>
        <w:t xml:space="preserve">.: </w:t>
      </w:r>
      <w:r w:rsidRPr="001F0B89">
        <w:rPr>
          <w:rFonts w:ascii="Times New Roman" w:hAnsi="Times New Roman" w:cs="Times New Roman"/>
          <w:color w:val="FF0000"/>
          <w:sz w:val="28"/>
          <w:szCs w:val="28"/>
        </w:rPr>
        <w:t>Химия</w:t>
      </w:r>
      <w:r w:rsidRPr="001F0B89">
        <w:rPr>
          <w:rFonts w:ascii="Times New Roman" w:hAnsi="Times New Roman" w:cs="Times New Roman"/>
          <w:color w:val="FF0000"/>
          <w:sz w:val="28"/>
          <w:szCs w:val="28"/>
          <w:lang w:val="en-US"/>
        </w:rPr>
        <w:t xml:space="preserve">. </w:t>
      </w:r>
      <w:r w:rsidR="00B4163E" w:rsidRPr="001F0B89">
        <w:rPr>
          <w:rFonts w:ascii="Times New Roman" w:hAnsi="Times New Roman" w:cs="Times New Roman"/>
          <w:color w:val="FF0000"/>
          <w:sz w:val="28"/>
          <w:szCs w:val="28"/>
          <w:lang w:val="en-US"/>
        </w:rPr>
        <w:t>1988</w:t>
      </w:r>
      <w:r w:rsidR="000C0074">
        <w:rPr>
          <w:rFonts w:ascii="Times New Roman" w:hAnsi="Times New Roman" w:cs="Times New Roman"/>
          <w:color w:val="FF0000"/>
          <w:sz w:val="28"/>
          <w:szCs w:val="28"/>
          <w:lang w:val="en-US"/>
        </w:rPr>
        <w:t xml:space="preserve">. </w:t>
      </w:r>
      <w:r w:rsidRPr="001F0B89">
        <w:rPr>
          <w:rFonts w:ascii="Times New Roman" w:hAnsi="Times New Roman" w:cs="Times New Roman"/>
          <w:color w:val="FF0000"/>
          <w:sz w:val="28"/>
          <w:szCs w:val="28"/>
          <w:lang w:val="en-US"/>
        </w:rPr>
        <w:t xml:space="preserve">280 </w:t>
      </w:r>
      <w:r w:rsidRPr="001F0B89">
        <w:rPr>
          <w:rFonts w:ascii="Times New Roman" w:hAnsi="Times New Roman" w:cs="Times New Roman"/>
          <w:color w:val="FF0000"/>
          <w:sz w:val="28"/>
          <w:szCs w:val="28"/>
        </w:rPr>
        <w:t>с</w:t>
      </w:r>
      <w:r w:rsidRPr="001F0B89">
        <w:rPr>
          <w:rFonts w:ascii="Times New Roman" w:hAnsi="Times New Roman" w:cs="Times New Roman"/>
          <w:color w:val="FF0000"/>
          <w:sz w:val="28"/>
          <w:szCs w:val="28"/>
          <w:lang w:val="en-US"/>
        </w:rPr>
        <w:t>.</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14:paraId="76BE172C" w14:textId="77777777" w:rsidR="00F7642C" w:rsidRPr="000C0074" w:rsidRDefault="00F7642C" w:rsidP="008B4D61">
      <w:pPr>
        <w:pStyle w:val="ListParagraph"/>
        <w:numPr>
          <w:ilvl w:val="0"/>
          <w:numId w:val="6"/>
        </w:numPr>
        <w:spacing w:after="0" w:line="360" w:lineRule="auto"/>
        <w:ind w:left="0" w:firstLine="709"/>
        <w:jc w:val="both"/>
        <w:rPr>
          <w:rFonts w:ascii="Times New Roman" w:hAnsi="Times New Roman" w:cs="Times New Roman"/>
          <w:color w:val="FF0000"/>
          <w:sz w:val="28"/>
          <w:szCs w:val="28"/>
        </w:rPr>
      </w:pPr>
      <w:r w:rsidRPr="001F0B89">
        <w:rPr>
          <w:rFonts w:ascii="Times New Roman" w:hAnsi="Times New Roman" w:cs="Times New Roman"/>
          <w:color w:val="FF0000"/>
          <w:sz w:val="28"/>
          <w:szCs w:val="28"/>
        </w:rPr>
        <w:t>Королева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Л</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Хайдаров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А</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Г</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Программный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комплекс</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для</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проведения</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эксергетического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анализа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оценки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пожаро</w:t>
      </w:r>
      <w:r w:rsidRPr="000C0074">
        <w:rPr>
          <w:rFonts w:ascii="Times New Roman" w:hAnsi="Times New Roman" w:cs="Times New Roman"/>
          <w:color w:val="FF0000"/>
          <w:sz w:val="28"/>
          <w:szCs w:val="28"/>
        </w:rPr>
        <w:t>-</w:t>
      </w:r>
      <w:r w:rsidRPr="001F0B89">
        <w:rPr>
          <w:rFonts w:ascii="Times New Roman" w:hAnsi="Times New Roman" w:cs="Times New Roman"/>
          <w:color w:val="FF0000"/>
          <w:sz w:val="28"/>
          <w:szCs w:val="28"/>
        </w:rPr>
        <w:t>взрывоопасности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веществ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материалов</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изделий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ПК</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эксергетика</w:t>
      </w:r>
      <w:r w:rsidRPr="000C0074">
        <w:rPr>
          <w:rFonts w:ascii="Times New Roman" w:hAnsi="Times New Roman" w:cs="Times New Roman"/>
          <w:color w:val="FF0000"/>
          <w:sz w:val="28"/>
          <w:szCs w:val="28"/>
        </w:rPr>
        <w:t xml:space="preserve">) // </w:t>
      </w:r>
      <w:r w:rsidRPr="001F0B89">
        <w:rPr>
          <w:rFonts w:ascii="Times New Roman" w:hAnsi="Times New Roman" w:cs="Times New Roman"/>
          <w:color w:val="FF0000"/>
          <w:sz w:val="28"/>
          <w:szCs w:val="28"/>
        </w:rPr>
        <w:t>Свидетельство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о</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lastRenderedPageBreak/>
        <w:t>государственной</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регистрации</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программы</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на</w:t>
      </w:r>
      <w:r w:rsidRPr="000C0074">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ЭВМ</w:t>
      </w:r>
      <w:r w:rsidRPr="000C0074">
        <w:rPr>
          <w:rFonts w:ascii="Times New Roman" w:hAnsi="Times New Roman" w:cs="Times New Roman"/>
          <w:color w:val="FF0000"/>
          <w:sz w:val="28"/>
          <w:szCs w:val="28"/>
        </w:rPr>
        <w:t xml:space="preserve"> № 2019610945 </w:t>
      </w:r>
      <w:r w:rsidRPr="001F0B89">
        <w:rPr>
          <w:rFonts w:ascii="Times New Roman" w:hAnsi="Times New Roman" w:cs="Times New Roman"/>
          <w:color w:val="FF0000"/>
          <w:sz w:val="28"/>
          <w:szCs w:val="28"/>
        </w:rPr>
        <w:t>от</w:t>
      </w:r>
      <w:r w:rsidRPr="000C0074">
        <w:rPr>
          <w:rFonts w:ascii="Times New Roman" w:hAnsi="Times New Roman" w:cs="Times New Roman"/>
          <w:color w:val="FF0000"/>
          <w:sz w:val="28"/>
          <w:szCs w:val="28"/>
        </w:rPr>
        <w:t xml:space="preserve"> </w:t>
      </w:r>
      <w:r w:rsidR="000C0074" w:rsidRPr="000C0074">
        <w:rPr>
          <w:rFonts w:ascii="Times New Roman" w:hAnsi="Times New Roman" w:cs="Times New Roman"/>
          <w:color w:val="FF0000"/>
          <w:sz w:val="28"/>
          <w:szCs w:val="28"/>
        </w:rPr>
        <w:t xml:space="preserve">18.01.2019 </w:t>
      </w:r>
      <w:r w:rsidR="000C0074">
        <w:rPr>
          <w:rFonts w:ascii="Times New Roman" w:hAnsi="Times New Roman" w:cs="Times New Roman"/>
          <w:color w:val="FF0000"/>
          <w:sz w:val="28"/>
          <w:szCs w:val="28"/>
        </w:rPr>
        <w:t>г</w:t>
      </w:r>
      <w:r w:rsidR="000C0074" w:rsidRPr="000C0074">
        <w:rPr>
          <w:rFonts w:ascii="Times New Roman" w:hAnsi="Times New Roman" w:cs="Times New Roman"/>
          <w:color w:val="FF0000"/>
          <w:sz w:val="28"/>
          <w:szCs w:val="28"/>
        </w:rPr>
        <w:t xml:space="preserve">. – </w:t>
      </w:r>
      <w:r w:rsidR="000C0074">
        <w:rPr>
          <w:rFonts w:ascii="Times New Roman" w:hAnsi="Times New Roman" w:cs="Times New Roman"/>
          <w:color w:val="FF0000"/>
          <w:sz w:val="28"/>
          <w:szCs w:val="28"/>
        </w:rPr>
        <w:t>М</w:t>
      </w:r>
      <w:r w:rsidR="000C0074" w:rsidRPr="000C0074">
        <w:rPr>
          <w:rFonts w:ascii="Times New Roman" w:hAnsi="Times New Roman" w:cs="Times New Roman"/>
          <w:color w:val="FF0000"/>
          <w:sz w:val="28"/>
          <w:szCs w:val="28"/>
        </w:rPr>
        <w:t xml:space="preserve">.: </w:t>
      </w:r>
      <w:r w:rsidR="000C0074">
        <w:rPr>
          <w:rFonts w:ascii="Times New Roman" w:hAnsi="Times New Roman" w:cs="Times New Roman"/>
          <w:color w:val="FF0000"/>
          <w:sz w:val="28"/>
          <w:szCs w:val="28"/>
        </w:rPr>
        <w:t>ФИПС</w:t>
      </w:r>
      <w:r w:rsidR="000C0074" w:rsidRPr="000C0074">
        <w:rPr>
          <w:rFonts w:ascii="Times New Roman" w:hAnsi="Times New Roman" w:cs="Times New Roman"/>
          <w:color w:val="FF0000"/>
          <w:sz w:val="28"/>
          <w:szCs w:val="28"/>
        </w:rPr>
        <w:t>, 2019</w:t>
      </w:r>
      <w:r w:rsidR="000C0074">
        <w:rPr>
          <w:rFonts w:ascii="Times New Roman" w:hAnsi="Times New Roman" w:cs="Times New Roman"/>
          <w:color w:val="FF0000"/>
          <w:sz w:val="28"/>
          <w:szCs w:val="28"/>
        </w:rPr>
        <w:t xml:space="preserve"> </w:t>
      </w:r>
      <w:r w:rsidR="000C0074" w:rsidRPr="000C0074">
        <w:rPr>
          <w:rFonts w:ascii="Times New Roman" w:hAnsi="Times New Roman"/>
          <w:color w:val="FF0000"/>
          <w:sz w:val="28"/>
          <w:szCs w:val="28"/>
        </w:rPr>
        <w:t>(</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14:paraId="758BF5BB" w14:textId="77777777" w:rsidR="00C914DF" w:rsidRPr="00163A84" w:rsidRDefault="00C914DF"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C914DF">
        <w:rPr>
          <w:rFonts w:ascii="Times New Roman" w:hAnsi="Times New Roman" w:cs="Times New Roman"/>
          <w:sz w:val="28"/>
          <w:szCs w:val="28"/>
          <w:lang w:val="en-US"/>
        </w:rPr>
        <w:t>Gundersen T. The concept of exergy and energy quality. Norway: Department of Energy and Process Engineering Norwegian University of Science and Technology Trondheim, 2</w:t>
      </w:r>
      <w:r w:rsidR="00822710">
        <w:rPr>
          <w:rFonts w:ascii="Times New Roman" w:hAnsi="Times New Roman" w:cs="Times New Roman"/>
          <w:sz w:val="28"/>
          <w:szCs w:val="28"/>
          <w:lang w:val="en-US"/>
        </w:rPr>
        <w:t>009.</w:t>
      </w:r>
      <w:r w:rsidRPr="00C914DF">
        <w:rPr>
          <w:rFonts w:ascii="Times New Roman" w:hAnsi="Times New Roman" w:cs="Times New Roman"/>
          <w:sz w:val="28"/>
          <w:szCs w:val="28"/>
          <w:lang w:val="en-US"/>
        </w:rPr>
        <w:t xml:space="preserve"> 25 p.</w:t>
      </w:r>
    </w:p>
    <w:p w14:paraId="155F05CA" w14:textId="77777777" w:rsidR="00850DE7" w:rsidRDefault="00163A84" w:rsidP="008B4D61">
      <w:pPr>
        <w:pStyle w:val="ListParagraph"/>
        <w:numPr>
          <w:ilvl w:val="0"/>
          <w:numId w:val="6"/>
        </w:numPr>
        <w:spacing w:after="0" w:line="360" w:lineRule="auto"/>
        <w:ind w:left="0" w:firstLine="709"/>
        <w:jc w:val="both"/>
        <w:rPr>
          <w:rFonts w:ascii="Times New Roman" w:hAnsi="Times New Roman" w:cs="Times New Roman"/>
          <w:sz w:val="28"/>
          <w:szCs w:val="28"/>
        </w:rPr>
      </w:pPr>
      <w:r w:rsidRPr="001F0B89">
        <w:rPr>
          <w:rFonts w:ascii="Times New Roman" w:hAnsi="Times New Roman" w:cs="Times New Roman"/>
          <w:color w:val="FF0000"/>
          <w:sz w:val="28"/>
          <w:szCs w:val="28"/>
        </w:rPr>
        <w:t>Киселев Я.С., Хорошилов О.А., Демехин Ф.В.</w:t>
      </w:r>
      <w:r w:rsidR="00850DE7" w:rsidRPr="001F0B89">
        <w:rPr>
          <w:rFonts w:ascii="Times New Roman" w:hAnsi="Times New Roman" w:cs="Times New Roman"/>
          <w:color w:val="FF0000"/>
          <w:sz w:val="28"/>
          <w:szCs w:val="28"/>
        </w:rPr>
        <w:t xml:space="preserve"> </w:t>
      </w:r>
      <w:r w:rsidRPr="001F0B89">
        <w:rPr>
          <w:rFonts w:ascii="Times New Roman" w:hAnsi="Times New Roman" w:cs="Times New Roman"/>
          <w:color w:val="FF0000"/>
          <w:sz w:val="28"/>
          <w:szCs w:val="28"/>
        </w:rPr>
        <w:t xml:space="preserve">Физические модели горения в системе пожарной безопасности </w:t>
      </w:r>
      <w:r>
        <w:rPr>
          <w:rFonts w:ascii="Times New Roman" w:hAnsi="Times New Roman" w:cs="Times New Roman"/>
          <w:sz w:val="28"/>
          <w:szCs w:val="28"/>
        </w:rPr>
        <w:t>/ Под общ. ред. В.С. Артамонова. – СПб:</w:t>
      </w:r>
      <w:r w:rsidR="000C0074">
        <w:rPr>
          <w:rFonts w:ascii="Times New Roman" w:hAnsi="Times New Roman" w:cs="Times New Roman"/>
          <w:sz w:val="28"/>
          <w:szCs w:val="28"/>
        </w:rPr>
        <w:t xml:space="preserve"> Изд-во Политехн. ун-та, 2009. </w:t>
      </w:r>
      <w:r>
        <w:rPr>
          <w:rFonts w:ascii="Times New Roman" w:hAnsi="Times New Roman" w:cs="Times New Roman"/>
          <w:sz w:val="28"/>
          <w:szCs w:val="28"/>
        </w:rPr>
        <w:t>348 с.</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in</w:t>
      </w:r>
      <w:r w:rsidR="000C0074" w:rsidRPr="000C0074">
        <w:rPr>
          <w:rFonts w:ascii="Times New Roman" w:hAnsi="Times New Roman"/>
          <w:color w:val="FF0000"/>
          <w:sz w:val="28"/>
          <w:szCs w:val="28"/>
        </w:rPr>
        <w:t xml:space="preserve"> </w:t>
      </w:r>
      <w:r w:rsidR="000C0074" w:rsidRPr="000C0074">
        <w:rPr>
          <w:rFonts w:ascii="Times New Roman" w:hAnsi="Times New Roman"/>
          <w:color w:val="FF0000"/>
          <w:sz w:val="28"/>
          <w:szCs w:val="28"/>
          <w:lang w:val="en-US"/>
        </w:rPr>
        <w:t>Russian</w:t>
      </w:r>
      <w:r w:rsidR="000C0074" w:rsidRPr="000C0074">
        <w:rPr>
          <w:rFonts w:ascii="Times New Roman" w:hAnsi="Times New Roman"/>
          <w:color w:val="FF0000"/>
          <w:sz w:val="28"/>
          <w:szCs w:val="28"/>
        </w:rPr>
        <w:t>)</w:t>
      </w:r>
      <w:r w:rsidR="000C0074">
        <w:rPr>
          <w:rFonts w:ascii="Times New Roman" w:hAnsi="Times New Roman"/>
          <w:color w:val="FF0000"/>
          <w:sz w:val="28"/>
          <w:szCs w:val="28"/>
        </w:rPr>
        <w:t>.</w:t>
      </w:r>
    </w:p>
    <w:p w14:paraId="796DDDC9" w14:textId="77777777" w:rsidR="00822710" w:rsidRPr="00822710" w:rsidRDefault="00822710" w:rsidP="00822710">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sidRPr="00822710">
        <w:rPr>
          <w:rFonts w:ascii="Times New Roman" w:hAnsi="Times New Roman" w:cs="Times New Roman"/>
          <w:sz w:val="28"/>
          <w:szCs w:val="28"/>
          <w:lang w:val="en-US"/>
        </w:rPr>
        <w:t>Korolchenko A. Ya., Korolchenko D. Fire and explosion hazard of substances and materials and their means of fighting. Reference book. 2nd ed.. Moscow, Pozhnauka Publ., 2004, part I, 713 p.; part II, 774 p. (in Russian).</w:t>
      </w:r>
    </w:p>
    <w:p w14:paraId="06E26C32" w14:textId="77777777" w:rsidR="00173A04" w:rsidRPr="00822710" w:rsidRDefault="008D429A" w:rsidP="008B4D61">
      <w:pPr>
        <w:pStyle w:val="ListParagraph"/>
        <w:numPr>
          <w:ilvl w:val="0"/>
          <w:numId w:val="6"/>
        </w:numPr>
        <w:spacing w:after="0" w:line="360" w:lineRule="auto"/>
        <w:ind w:left="0" w:firstLine="709"/>
        <w:rPr>
          <w:rFonts w:ascii="Times New Roman" w:hAnsi="Times New Roman" w:cs="Times New Roman"/>
          <w:sz w:val="28"/>
          <w:szCs w:val="28"/>
          <w:lang w:val="en-US"/>
        </w:rPr>
      </w:pPr>
      <w:r w:rsidRPr="008D429A">
        <w:rPr>
          <w:rFonts w:ascii="Times New Roman" w:hAnsi="Times New Roman" w:cs="Times New Roman"/>
          <w:sz w:val="28"/>
          <w:szCs w:val="28"/>
          <w:lang w:val="en-US"/>
        </w:rPr>
        <w:t xml:space="preserve">Eboh F. C., Ahlström P., Richards T. Estimating the specific chemical exergy of municipal solid waste. </w:t>
      </w:r>
      <w:r w:rsidRPr="00822710">
        <w:rPr>
          <w:rFonts w:ascii="Times New Roman" w:hAnsi="Times New Roman" w:cs="Times New Roman"/>
          <w:i/>
          <w:sz w:val="28"/>
          <w:szCs w:val="28"/>
          <w:lang w:val="en-US"/>
        </w:rPr>
        <w:t>Energy Science &amp; Engineering</w:t>
      </w:r>
      <w:r w:rsidRPr="00822710">
        <w:rPr>
          <w:rFonts w:ascii="Times New Roman" w:hAnsi="Times New Roman" w:cs="Times New Roman"/>
          <w:sz w:val="28"/>
          <w:szCs w:val="28"/>
          <w:lang w:val="en-US"/>
        </w:rPr>
        <w:t>, 2016, vol. 4, issue 3, pp. 217-231. DOI: 10.1002/ese3.121.</w:t>
      </w:r>
    </w:p>
    <w:p w14:paraId="375D7D87" w14:textId="77777777" w:rsidR="001A2A75" w:rsidRPr="001A2A75" w:rsidRDefault="001A2A75" w:rsidP="008B4D61">
      <w:pPr>
        <w:pStyle w:val="ListParagraph"/>
        <w:numPr>
          <w:ilvl w:val="0"/>
          <w:numId w:val="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Zhou</w:t>
      </w:r>
      <w:r w:rsidRPr="001A2A75">
        <w:rPr>
          <w:rFonts w:ascii="Times New Roman" w:hAnsi="Times New Roman" w:cs="Times New Roman"/>
          <w:sz w:val="28"/>
          <w:szCs w:val="28"/>
          <w:lang w:val="en-US"/>
        </w:rPr>
        <w:t xml:space="preserve"> H., Meng </w:t>
      </w:r>
      <w:r>
        <w:rPr>
          <w:rFonts w:ascii="Times New Roman" w:hAnsi="Times New Roman" w:cs="Times New Roman"/>
          <w:sz w:val="28"/>
          <w:szCs w:val="28"/>
        </w:rPr>
        <w:t>А</w:t>
      </w:r>
      <w:r w:rsidRPr="001A2A75">
        <w:rPr>
          <w:rFonts w:ascii="Times New Roman" w:hAnsi="Times New Roman" w:cs="Times New Roman"/>
          <w:sz w:val="28"/>
          <w:szCs w:val="28"/>
          <w:lang w:val="en-US"/>
        </w:rPr>
        <w:t xml:space="preserve">., Long Y., </w:t>
      </w:r>
      <w:r>
        <w:rPr>
          <w:rFonts w:ascii="Times New Roman" w:hAnsi="Times New Roman" w:cs="Times New Roman"/>
          <w:sz w:val="28"/>
          <w:szCs w:val="28"/>
          <w:lang w:val="en-US"/>
        </w:rPr>
        <w:t>Li</w:t>
      </w:r>
      <w:r w:rsidRPr="001A2A75">
        <w:rPr>
          <w:rFonts w:ascii="Times New Roman" w:hAnsi="Times New Roman" w:cs="Times New Roman"/>
          <w:sz w:val="28"/>
          <w:szCs w:val="28"/>
          <w:lang w:val="en-US"/>
        </w:rPr>
        <w:t xml:space="preserve"> Q., Zhang Y. Classification and comparison of municipal solid waste based on thermochemical characteristics  </w:t>
      </w:r>
      <w:r w:rsidRPr="00E02EDD">
        <w:rPr>
          <w:rFonts w:ascii="Times New Roman" w:hAnsi="Times New Roman" w:cs="Times New Roman"/>
          <w:i/>
          <w:sz w:val="28"/>
          <w:szCs w:val="28"/>
          <w:lang w:val="en-US"/>
        </w:rPr>
        <w:t>Journal of the Air &amp; Waste Management Association</w:t>
      </w:r>
      <w:r w:rsidR="00E02EDD">
        <w:rPr>
          <w:rFonts w:ascii="Times New Roman" w:hAnsi="Times New Roman" w:cs="Times New Roman"/>
          <w:sz w:val="28"/>
          <w:szCs w:val="28"/>
          <w:lang w:val="en-US"/>
        </w:rPr>
        <w:t>, 2014, Vol. 64(5), pp,</w:t>
      </w:r>
      <w:r w:rsidRPr="001A2A75">
        <w:rPr>
          <w:rFonts w:ascii="Times New Roman" w:hAnsi="Times New Roman" w:cs="Times New Roman"/>
          <w:sz w:val="28"/>
          <w:szCs w:val="28"/>
          <w:lang w:val="en-US"/>
        </w:rPr>
        <w:t xml:space="preserve"> 597–616. DOI: 10.1080/10962247.2013.873094.</w:t>
      </w:r>
    </w:p>
    <w:p w14:paraId="18A562D6" w14:textId="77777777" w:rsidR="00850DE7" w:rsidRPr="00745B54" w:rsidRDefault="00850DE7" w:rsidP="008B4D61">
      <w:pPr>
        <w:spacing w:after="0" w:line="360" w:lineRule="auto"/>
        <w:ind w:firstLine="709"/>
        <w:jc w:val="both"/>
        <w:rPr>
          <w:rFonts w:ascii="Times New Roman" w:hAnsi="Times New Roman" w:cs="Times New Roman"/>
          <w:sz w:val="28"/>
          <w:szCs w:val="28"/>
          <w:lang w:val="en-US"/>
        </w:rPr>
      </w:pPr>
    </w:p>
    <w:sectPr w:rsidR="00850DE7" w:rsidRPr="00745B54" w:rsidSect="00E76BE3">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50BB"/>
    <w:multiLevelType w:val="hybridMultilevel"/>
    <w:tmpl w:val="BC72144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0A9679C"/>
    <w:multiLevelType w:val="hybridMultilevel"/>
    <w:tmpl w:val="BE9600D0"/>
    <w:lvl w:ilvl="0" w:tplc="58A2AD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AAA150D"/>
    <w:multiLevelType w:val="hybridMultilevel"/>
    <w:tmpl w:val="26085300"/>
    <w:lvl w:ilvl="0" w:tplc="8D268A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1625831"/>
    <w:multiLevelType w:val="hybridMultilevel"/>
    <w:tmpl w:val="54162462"/>
    <w:lvl w:ilvl="0" w:tplc="A01A8C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A280DFC"/>
    <w:multiLevelType w:val="hybridMultilevel"/>
    <w:tmpl w:val="98B26F20"/>
    <w:lvl w:ilvl="0" w:tplc="5302E8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0F278A1"/>
    <w:multiLevelType w:val="hybridMultilevel"/>
    <w:tmpl w:val="5E067ADE"/>
    <w:lvl w:ilvl="0" w:tplc="BD446CE2">
      <w:start w:val="1"/>
      <w:numFmt w:val="decimal"/>
      <w:lvlText w:val="%1."/>
      <w:lvlJc w:val="left"/>
      <w:pPr>
        <w:ind w:left="1068" w:hanging="360"/>
      </w:pPr>
      <w:rPr>
        <w:rFonts w:ascii="Arial" w:hAnsi="Arial" w:cs="Arial" w:hint="default"/>
        <w:color w:val="000000"/>
        <w:sz w:val="24"/>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6" w15:restartNumberingAfterBreak="0">
    <w:nsid w:val="49F34633"/>
    <w:multiLevelType w:val="hybridMultilevel"/>
    <w:tmpl w:val="2FB0E254"/>
    <w:lvl w:ilvl="0" w:tplc="CA48E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05A51C2"/>
    <w:multiLevelType w:val="hybridMultilevel"/>
    <w:tmpl w:val="88780F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69F4D2C"/>
    <w:multiLevelType w:val="hybridMultilevel"/>
    <w:tmpl w:val="6D909058"/>
    <w:lvl w:ilvl="0" w:tplc="44DC30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5CAF7BEB"/>
    <w:multiLevelType w:val="hybridMultilevel"/>
    <w:tmpl w:val="78888C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FF74CBB"/>
    <w:multiLevelType w:val="hybridMultilevel"/>
    <w:tmpl w:val="0310CC8E"/>
    <w:lvl w:ilvl="0" w:tplc="9B524A0C">
      <w:start w:val="1"/>
      <w:numFmt w:val="decimal"/>
      <w:lvlText w:val="%1."/>
      <w:lvlJc w:val="left"/>
      <w:pPr>
        <w:ind w:left="1728" w:hanging="10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68704EA5"/>
    <w:multiLevelType w:val="hybridMultilevel"/>
    <w:tmpl w:val="B3CC42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A5757B2"/>
    <w:multiLevelType w:val="hybridMultilevel"/>
    <w:tmpl w:val="F78E8E82"/>
    <w:lvl w:ilvl="0" w:tplc="501007C8">
      <w:start w:val="1"/>
      <w:numFmt w:val="decimal"/>
      <w:lvlText w:val="%1."/>
      <w:lvlJc w:val="left"/>
      <w:pPr>
        <w:ind w:left="735" w:hanging="375"/>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A784C13"/>
    <w:multiLevelType w:val="hybridMultilevel"/>
    <w:tmpl w:val="543A9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520523"/>
    <w:multiLevelType w:val="hybridMultilevel"/>
    <w:tmpl w:val="2E8C21A6"/>
    <w:lvl w:ilvl="0" w:tplc="0419000F">
      <w:start w:val="1"/>
      <w:numFmt w:val="decimal"/>
      <w:lvlText w:val="%1."/>
      <w:lvlJc w:val="left"/>
      <w:pPr>
        <w:ind w:left="518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6FFA0E11"/>
    <w:multiLevelType w:val="hybridMultilevel"/>
    <w:tmpl w:val="F0D82254"/>
    <w:lvl w:ilvl="0" w:tplc="5BA6486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6" w15:restartNumberingAfterBreak="0">
    <w:nsid w:val="7E584E87"/>
    <w:multiLevelType w:val="hybridMultilevel"/>
    <w:tmpl w:val="118ECC92"/>
    <w:lvl w:ilvl="0" w:tplc="1EE45FC8">
      <w:start w:val="1"/>
      <w:numFmt w:val="decimal"/>
      <w:lvlText w:val="%1."/>
      <w:lvlJc w:val="left"/>
      <w:pPr>
        <w:ind w:left="720" w:hanging="360"/>
      </w:pPr>
      <w:rPr>
        <w:rFonts w:ascii="Arial" w:hAnsi="Arial" w:cs="Arial" w:hint="default"/>
        <w:color w:val="333333"/>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13"/>
  </w:num>
  <w:num w:numId="4">
    <w:abstractNumId w:val="16"/>
  </w:num>
  <w:num w:numId="5">
    <w:abstractNumId w:val="10"/>
  </w:num>
  <w:num w:numId="6">
    <w:abstractNumId w:val="12"/>
  </w:num>
  <w:num w:numId="7">
    <w:abstractNumId w:val="15"/>
  </w:num>
  <w:num w:numId="8">
    <w:abstractNumId w:val="2"/>
  </w:num>
  <w:num w:numId="9">
    <w:abstractNumId w:val="14"/>
  </w:num>
  <w:num w:numId="10">
    <w:abstractNumId w:val="6"/>
  </w:num>
  <w:num w:numId="11">
    <w:abstractNumId w:val="11"/>
  </w:num>
  <w:num w:numId="12">
    <w:abstractNumId w:val="8"/>
  </w:num>
  <w:num w:numId="13">
    <w:abstractNumId w:val="3"/>
  </w:num>
  <w:num w:numId="14">
    <w:abstractNumId w:val="7"/>
  </w:num>
  <w:num w:numId="15">
    <w:abstractNumId w:val="5"/>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CC"/>
    <w:rsid w:val="00025EC4"/>
    <w:rsid w:val="00040690"/>
    <w:rsid w:val="0005328C"/>
    <w:rsid w:val="00070D37"/>
    <w:rsid w:val="00074FB8"/>
    <w:rsid w:val="00080655"/>
    <w:rsid w:val="00081016"/>
    <w:rsid w:val="000868E8"/>
    <w:rsid w:val="0009408B"/>
    <w:rsid w:val="000A06ED"/>
    <w:rsid w:val="000A7421"/>
    <w:rsid w:val="000B0A76"/>
    <w:rsid w:val="000B4276"/>
    <w:rsid w:val="000B4AAC"/>
    <w:rsid w:val="000B72D0"/>
    <w:rsid w:val="000C0074"/>
    <w:rsid w:val="000C4728"/>
    <w:rsid w:val="000D1FE5"/>
    <w:rsid w:val="000D3730"/>
    <w:rsid w:val="000F5EF6"/>
    <w:rsid w:val="000F6CDF"/>
    <w:rsid w:val="0011396D"/>
    <w:rsid w:val="00123C81"/>
    <w:rsid w:val="00125E3B"/>
    <w:rsid w:val="0013069C"/>
    <w:rsid w:val="0013282E"/>
    <w:rsid w:val="00150B03"/>
    <w:rsid w:val="00151D5C"/>
    <w:rsid w:val="001532CE"/>
    <w:rsid w:val="00155E97"/>
    <w:rsid w:val="00160FC0"/>
    <w:rsid w:val="00163974"/>
    <w:rsid w:val="00163A84"/>
    <w:rsid w:val="00163EC4"/>
    <w:rsid w:val="00167D6E"/>
    <w:rsid w:val="00170853"/>
    <w:rsid w:val="00173A04"/>
    <w:rsid w:val="00187E25"/>
    <w:rsid w:val="001935F1"/>
    <w:rsid w:val="001A2A75"/>
    <w:rsid w:val="001A4CAF"/>
    <w:rsid w:val="001A7548"/>
    <w:rsid w:val="001A786E"/>
    <w:rsid w:val="001E62AB"/>
    <w:rsid w:val="001F03C0"/>
    <w:rsid w:val="001F0B89"/>
    <w:rsid w:val="001F7D53"/>
    <w:rsid w:val="00204F2E"/>
    <w:rsid w:val="00211567"/>
    <w:rsid w:val="00223841"/>
    <w:rsid w:val="00230E21"/>
    <w:rsid w:val="00274E23"/>
    <w:rsid w:val="00276B0C"/>
    <w:rsid w:val="00283E64"/>
    <w:rsid w:val="00284306"/>
    <w:rsid w:val="00285E5B"/>
    <w:rsid w:val="002868CC"/>
    <w:rsid w:val="00291BDD"/>
    <w:rsid w:val="002A1B1F"/>
    <w:rsid w:val="002A1FF5"/>
    <w:rsid w:val="002A3839"/>
    <w:rsid w:val="002A5DB2"/>
    <w:rsid w:val="002A6A86"/>
    <w:rsid w:val="002A7B57"/>
    <w:rsid w:val="002C21BB"/>
    <w:rsid w:val="002C22A6"/>
    <w:rsid w:val="002C75B7"/>
    <w:rsid w:val="002D233A"/>
    <w:rsid w:val="002D322D"/>
    <w:rsid w:val="002D7BFF"/>
    <w:rsid w:val="002E1D4F"/>
    <w:rsid w:val="002E4531"/>
    <w:rsid w:val="002F752E"/>
    <w:rsid w:val="0030132C"/>
    <w:rsid w:val="00301D50"/>
    <w:rsid w:val="003027D2"/>
    <w:rsid w:val="00312909"/>
    <w:rsid w:val="00316130"/>
    <w:rsid w:val="00320794"/>
    <w:rsid w:val="00322E83"/>
    <w:rsid w:val="00342C8E"/>
    <w:rsid w:val="0034559D"/>
    <w:rsid w:val="00346B2F"/>
    <w:rsid w:val="003475F1"/>
    <w:rsid w:val="00354992"/>
    <w:rsid w:val="00355645"/>
    <w:rsid w:val="00363F5C"/>
    <w:rsid w:val="0036445B"/>
    <w:rsid w:val="00371ADC"/>
    <w:rsid w:val="003819C9"/>
    <w:rsid w:val="0039010C"/>
    <w:rsid w:val="00392041"/>
    <w:rsid w:val="00396E8E"/>
    <w:rsid w:val="003A692B"/>
    <w:rsid w:val="003B072A"/>
    <w:rsid w:val="003B2D1E"/>
    <w:rsid w:val="003B6C2B"/>
    <w:rsid w:val="003D083E"/>
    <w:rsid w:val="003D5666"/>
    <w:rsid w:val="003E099F"/>
    <w:rsid w:val="003E4A0A"/>
    <w:rsid w:val="0040138C"/>
    <w:rsid w:val="0041285A"/>
    <w:rsid w:val="00412A9C"/>
    <w:rsid w:val="004157EA"/>
    <w:rsid w:val="00416114"/>
    <w:rsid w:val="004173B1"/>
    <w:rsid w:val="004177E1"/>
    <w:rsid w:val="004258BB"/>
    <w:rsid w:val="00433E1B"/>
    <w:rsid w:val="004466EC"/>
    <w:rsid w:val="0045083B"/>
    <w:rsid w:val="00450D9A"/>
    <w:rsid w:val="00453DE0"/>
    <w:rsid w:val="00456BE5"/>
    <w:rsid w:val="00464734"/>
    <w:rsid w:val="00466E0F"/>
    <w:rsid w:val="00473DBA"/>
    <w:rsid w:val="00474052"/>
    <w:rsid w:val="00475513"/>
    <w:rsid w:val="00476E36"/>
    <w:rsid w:val="00477415"/>
    <w:rsid w:val="00480AB0"/>
    <w:rsid w:val="004811B8"/>
    <w:rsid w:val="004843E2"/>
    <w:rsid w:val="0049095E"/>
    <w:rsid w:val="004961C5"/>
    <w:rsid w:val="004A1A97"/>
    <w:rsid w:val="004A54E5"/>
    <w:rsid w:val="004B07BF"/>
    <w:rsid w:val="004B27E2"/>
    <w:rsid w:val="004B535A"/>
    <w:rsid w:val="004C0BFA"/>
    <w:rsid w:val="004C53D4"/>
    <w:rsid w:val="004C75D0"/>
    <w:rsid w:val="004D1DBE"/>
    <w:rsid w:val="004E0517"/>
    <w:rsid w:val="004E1983"/>
    <w:rsid w:val="004E1C7F"/>
    <w:rsid w:val="004E5F06"/>
    <w:rsid w:val="004F38F5"/>
    <w:rsid w:val="0052241D"/>
    <w:rsid w:val="005379CA"/>
    <w:rsid w:val="005515F1"/>
    <w:rsid w:val="005563F9"/>
    <w:rsid w:val="00557298"/>
    <w:rsid w:val="0055768E"/>
    <w:rsid w:val="005628CB"/>
    <w:rsid w:val="00566A24"/>
    <w:rsid w:val="0057377F"/>
    <w:rsid w:val="00582AA7"/>
    <w:rsid w:val="00584B06"/>
    <w:rsid w:val="00584E20"/>
    <w:rsid w:val="0058712D"/>
    <w:rsid w:val="005876BC"/>
    <w:rsid w:val="005949DC"/>
    <w:rsid w:val="005A2369"/>
    <w:rsid w:val="005A3020"/>
    <w:rsid w:val="005A5682"/>
    <w:rsid w:val="005C0041"/>
    <w:rsid w:val="005C1EA6"/>
    <w:rsid w:val="005C4898"/>
    <w:rsid w:val="005E64A4"/>
    <w:rsid w:val="005E6B46"/>
    <w:rsid w:val="005F59E2"/>
    <w:rsid w:val="005F7712"/>
    <w:rsid w:val="006021C7"/>
    <w:rsid w:val="00603B63"/>
    <w:rsid w:val="0061470A"/>
    <w:rsid w:val="006148E1"/>
    <w:rsid w:val="00617898"/>
    <w:rsid w:val="00622552"/>
    <w:rsid w:val="00624149"/>
    <w:rsid w:val="0062507F"/>
    <w:rsid w:val="00626F4D"/>
    <w:rsid w:val="006279B5"/>
    <w:rsid w:val="00631D13"/>
    <w:rsid w:val="00632CAE"/>
    <w:rsid w:val="00642F6E"/>
    <w:rsid w:val="00644206"/>
    <w:rsid w:val="00644732"/>
    <w:rsid w:val="006460FE"/>
    <w:rsid w:val="006503E0"/>
    <w:rsid w:val="00654BDD"/>
    <w:rsid w:val="00665F21"/>
    <w:rsid w:val="00667F6C"/>
    <w:rsid w:val="00683F62"/>
    <w:rsid w:val="006853D6"/>
    <w:rsid w:val="006925BE"/>
    <w:rsid w:val="00693E4C"/>
    <w:rsid w:val="006957ED"/>
    <w:rsid w:val="006A526E"/>
    <w:rsid w:val="006B4D75"/>
    <w:rsid w:val="006B6768"/>
    <w:rsid w:val="006C5959"/>
    <w:rsid w:val="006D18AF"/>
    <w:rsid w:val="006D4A3D"/>
    <w:rsid w:val="006D5B2B"/>
    <w:rsid w:val="006E053A"/>
    <w:rsid w:val="006E22CC"/>
    <w:rsid w:val="006E2D8D"/>
    <w:rsid w:val="006E7826"/>
    <w:rsid w:val="006E7B35"/>
    <w:rsid w:val="007021C3"/>
    <w:rsid w:val="00702767"/>
    <w:rsid w:val="0070381A"/>
    <w:rsid w:val="00721DBA"/>
    <w:rsid w:val="00723130"/>
    <w:rsid w:val="007308C2"/>
    <w:rsid w:val="0073349D"/>
    <w:rsid w:val="007376BB"/>
    <w:rsid w:val="00745B54"/>
    <w:rsid w:val="00752918"/>
    <w:rsid w:val="00766442"/>
    <w:rsid w:val="00767DD9"/>
    <w:rsid w:val="007A7663"/>
    <w:rsid w:val="007B2622"/>
    <w:rsid w:val="007B2904"/>
    <w:rsid w:val="007B519F"/>
    <w:rsid w:val="007C4DD4"/>
    <w:rsid w:val="007D0ED6"/>
    <w:rsid w:val="007F23C7"/>
    <w:rsid w:val="007F2C90"/>
    <w:rsid w:val="007F7B77"/>
    <w:rsid w:val="0080211D"/>
    <w:rsid w:val="00812080"/>
    <w:rsid w:val="008155B4"/>
    <w:rsid w:val="00821135"/>
    <w:rsid w:val="00822710"/>
    <w:rsid w:val="00826463"/>
    <w:rsid w:val="008272A0"/>
    <w:rsid w:val="00833469"/>
    <w:rsid w:val="00835566"/>
    <w:rsid w:val="00841D68"/>
    <w:rsid w:val="00846BE7"/>
    <w:rsid w:val="00850DE7"/>
    <w:rsid w:val="00851C78"/>
    <w:rsid w:val="0086099C"/>
    <w:rsid w:val="008679EF"/>
    <w:rsid w:val="00871BD1"/>
    <w:rsid w:val="008875F5"/>
    <w:rsid w:val="00891896"/>
    <w:rsid w:val="00896BC1"/>
    <w:rsid w:val="008A64F0"/>
    <w:rsid w:val="008B1CAA"/>
    <w:rsid w:val="008B215E"/>
    <w:rsid w:val="008B4D61"/>
    <w:rsid w:val="008B57EC"/>
    <w:rsid w:val="008C3818"/>
    <w:rsid w:val="008D10CD"/>
    <w:rsid w:val="008D1802"/>
    <w:rsid w:val="008D27BD"/>
    <w:rsid w:val="008D429A"/>
    <w:rsid w:val="008D7CBC"/>
    <w:rsid w:val="008F0A78"/>
    <w:rsid w:val="00902180"/>
    <w:rsid w:val="009207B7"/>
    <w:rsid w:val="009326E9"/>
    <w:rsid w:val="009443A9"/>
    <w:rsid w:val="00952FB7"/>
    <w:rsid w:val="00964003"/>
    <w:rsid w:val="009668DB"/>
    <w:rsid w:val="00967ACB"/>
    <w:rsid w:val="00984C1F"/>
    <w:rsid w:val="009860BF"/>
    <w:rsid w:val="009A27FC"/>
    <w:rsid w:val="009A288C"/>
    <w:rsid w:val="009A736B"/>
    <w:rsid w:val="009A799E"/>
    <w:rsid w:val="009B63E8"/>
    <w:rsid w:val="009C1461"/>
    <w:rsid w:val="009C3CFB"/>
    <w:rsid w:val="009D5B0C"/>
    <w:rsid w:val="009E15EB"/>
    <w:rsid w:val="009E27DD"/>
    <w:rsid w:val="009E68F1"/>
    <w:rsid w:val="009F3424"/>
    <w:rsid w:val="009F5061"/>
    <w:rsid w:val="00A00C42"/>
    <w:rsid w:val="00A01D9A"/>
    <w:rsid w:val="00A04384"/>
    <w:rsid w:val="00A076D8"/>
    <w:rsid w:val="00A10B34"/>
    <w:rsid w:val="00A17A88"/>
    <w:rsid w:val="00A22A93"/>
    <w:rsid w:val="00A24797"/>
    <w:rsid w:val="00A25269"/>
    <w:rsid w:val="00A351BD"/>
    <w:rsid w:val="00A371EB"/>
    <w:rsid w:val="00A42C49"/>
    <w:rsid w:val="00A433A0"/>
    <w:rsid w:val="00A4582D"/>
    <w:rsid w:val="00A45DFC"/>
    <w:rsid w:val="00A47A1B"/>
    <w:rsid w:val="00A51269"/>
    <w:rsid w:val="00A60732"/>
    <w:rsid w:val="00A65AF4"/>
    <w:rsid w:val="00A71990"/>
    <w:rsid w:val="00A72AC6"/>
    <w:rsid w:val="00A73A93"/>
    <w:rsid w:val="00A76B3E"/>
    <w:rsid w:val="00A94A14"/>
    <w:rsid w:val="00A9627A"/>
    <w:rsid w:val="00A97CA3"/>
    <w:rsid w:val="00AA329D"/>
    <w:rsid w:val="00AA473E"/>
    <w:rsid w:val="00AB08A4"/>
    <w:rsid w:val="00AB3CED"/>
    <w:rsid w:val="00AB622E"/>
    <w:rsid w:val="00AB7989"/>
    <w:rsid w:val="00AC606B"/>
    <w:rsid w:val="00AD1F70"/>
    <w:rsid w:val="00AD6E1E"/>
    <w:rsid w:val="00AD7C7D"/>
    <w:rsid w:val="00AE01A3"/>
    <w:rsid w:val="00AE079A"/>
    <w:rsid w:val="00AE62AD"/>
    <w:rsid w:val="00B033B4"/>
    <w:rsid w:val="00B15FE9"/>
    <w:rsid w:val="00B21F7B"/>
    <w:rsid w:val="00B23697"/>
    <w:rsid w:val="00B2492B"/>
    <w:rsid w:val="00B24F4A"/>
    <w:rsid w:val="00B30F66"/>
    <w:rsid w:val="00B352F1"/>
    <w:rsid w:val="00B4089C"/>
    <w:rsid w:val="00B412C3"/>
    <w:rsid w:val="00B4163E"/>
    <w:rsid w:val="00B43F8D"/>
    <w:rsid w:val="00B45138"/>
    <w:rsid w:val="00B533FF"/>
    <w:rsid w:val="00B55400"/>
    <w:rsid w:val="00B60175"/>
    <w:rsid w:val="00B62D06"/>
    <w:rsid w:val="00B816A0"/>
    <w:rsid w:val="00B84577"/>
    <w:rsid w:val="00B87801"/>
    <w:rsid w:val="00B93AD0"/>
    <w:rsid w:val="00B95D49"/>
    <w:rsid w:val="00BB2B22"/>
    <w:rsid w:val="00BB3D28"/>
    <w:rsid w:val="00BC2564"/>
    <w:rsid w:val="00BC2B72"/>
    <w:rsid w:val="00BD1E24"/>
    <w:rsid w:val="00BD3B96"/>
    <w:rsid w:val="00BD7CCE"/>
    <w:rsid w:val="00BE37E8"/>
    <w:rsid w:val="00BF1D0A"/>
    <w:rsid w:val="00BF7784"/>
    <w:rsid w:val="00C03213"/>
    <w:rsid w:val="00C0651B"/>
    <w:rsid w:val="00C14CFE"/>
    <w:rsid w:val="00C243B0"/>
    <w:rsid w:val="00C33DCC"/>
    <w:rsid w:val="00C47F68"/>
    <w:rsid w:val="00C53A12"/>
    <w:rsid w:val="00C556BF"/>
    <w:rsid w:val="00C82126"/>
    <w:rsid w:val="00C914DF"/>
    <w:rsid w:val="00CB006A"/>
    <w:rsid w:val="00CB6BCA"/>
    <w:rsid w:val="00CC0068"/>
    <w:rsid w:val="00CC0781"/>
    <w:rsid w:val="00CC083B"/>
    <w:rsid w:val="00D03626"/>
    <w:rsid w:val="00D038CE"/>
    <w:rsid w:val="00D03DC0"/>
    <w:rsid w:val="00D0492B"/>
    <w:rsid w:val="00D057BD"/>
    <w:rsid w:val="00D16DD9"/>
    <w:rsid w:val="00D2200B"/>
    <w:rsid w:val="00D22078"/>
    <w:rsid w:val="00D228C0"/>
    <w:rsid w:val="00D232DF"/>
    <w:rsid w:val="00D311D0"/>
    <w:rsid w:val="00D35EE2"/>
    <w:rsid w:val="00D5742F"/>
    <w:rsid w:val="00D62A3F"/>
    <w:rsid w:val="00D65A3C"/>
    <w:rsid w:val="00D73CA5"/>
    <w:rsid w:val="00D763AF"/>
    <w:rsid w:val="00D84BE9"/>
    <w:rsid w:val="00D9124F"/>
    <w:rsid w:val="00D95CAC"/>
    <w:rsid w:val="00DA6CB8"/>
    <w:rsid w:val="00DB1435"/>
    <w:rsid w:val="00DB1659"/>
    <w:rsid w:val="00DB716D"/>
    <w:rsid w:val="00DD17A1"/>
    <w:rsid w:val="00DD37AF"/>
    <w:rsid w:val="00DE3A24"/>
    <w:rsid w:val="00DE702A"/>
    <w:rsid w:val="00DF45A3"/>
    <w:rsid w:val="00DF6961"/>
    <w:rsid w:val="00E00121"/>
    <w:rsid w:val="00E02EDD"/>
    <w:rsid w:val="00E204E7"/>
    <w:rsid w:val="00E32003"/>
    <w:rsid w:val="00E36610"/>
    <w:rsid w:val="00E43BE8"/>
    <w:rsid w:val="00E4404C"/>
    <w:rsid w:val="00E66AE2"/>
    <w:rsid w:val="00E678C7"/>
    <w:rsid w:val="00E76BE3"/>
    <w:rsid w:val="00E823C9"/>
    <w:rsid w:val="00E84948"/>
    <w:rsid w:val="00E9055E"/>
    <w:rsid w:val="00E97CEE"/>
    <w:rsid w:val="00EA18C9"/>
    <w:rsid w:val="00EA21E9"/>
    <w:rsid w:val="00EA2C03"/>
    <w:rsid w:val="00EA6380"/>
    <w:rsid w:val="00EC4A34"/>
    <w:rsid w:val="00EE1C80"/>
    <w:rsid w:val="00EE2246"/>
    <w:rsid w:val="00EE689D"/>
    <w:rsid w:val="00EE7B1C"/>
    <w:rsid w:val="00EE7C94"/>
    <w:rsid w:val="00EF459D"/>
    <w:rsid w:val="00F02C41"/>
    <w:rsid w:val="00F12C42"/>
    <w:rsid w:val="00F1424B"/>
    <w:rsid w:val="00F14691"/>
    <w:rsid w:val="00F159FF"/>
    <w:rsid w:val="00F205DC"/>
    <w:rsid w:val="00F22E1D"/>
    <w:rsid w:val="00F27C76"/>
    <w:rsid w:val="00F33F0F"/>
    <w:rsid w:val="00F432B1"/>
    <w:rsid w:val="00F45051"/>
    <w:rsid w:val="00F474E3"/>
    <w:rsid w:val="00F51135"/>
    <w:rsid w:val="00F54516"/>
    <w:rsid w:val="00F55E5E"/>
    <w:rsid w:val="00F62038"/>
    <w:rsid w:val="00F66416"/>
    <w:rsid w:val="00F70C18"/>
    <w:rsid w:val="00F7642C"/>
    <w:rsid w:val="00F77D85"/>
    <w:rsid w:val="00F8042B"/>
    <w:rsid w:val="00F81990"/>
    <w:rsid w:val="00F97A22"/>
    <w:rsid w:val="00FA370E"/>
    <w:rsid w:val="00FA3846"/>
    <w:rsid w:val="00FA60E3"/>
    <w:rsid w:val="00FA7DF8"/>
    <w:rsid w:val="00FB0BA2"/>
    <w:rsid w:val="00FB4095"/>
    <w:rsid w:val="00FB642C"/>
    <w:rsid w:val="00FE376C"/>
    <w:rsid w:val="00FF3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7D28"/>
  <w15:docId w15:val="{9DBDC660-B2F9-468D-B0C2-04A0B3F4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7E8"/>
    <w:rPr>
      <w:color w:val="808080"/>
    </w:rPr>
  </w:style>
  <w:style w:type="paragraph" w:styleId="BalloonText">
    <w:name w:val="Balloon Text"/>
    <w:basedOn w:val="Normal"/>
    <w:link w:val="BalloonTextChar"/>
    <w:uiPriority w:val="99"/>
    <w:semiHidden/>
    <w:unhideWhenUsed/>
    <w:rsid w:val="00BE3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E8"/>
    <w:rPr>
      <w:rFonts w:ascii="Tahoma" w:hAnsi="Tahoma" w:cs="Tahoma"/>
      <w:sz w:val="16"/>
      <w:szCs w:val="16"/>
    </w:rPr>
  </w:style>
  <w:style w:type="paragraph" w:styleId="ListParagraph">
    <w:name w:val="List Paragraph"/>
    <w:basedOn w:val="Normal"/>
    <w:qFormat/>
    <w:rsid w:val="003D083E"/>
    <w:pPr>
      <w:ind w:left="720"/>
      <w:contextualSpacing/>
    </w:pPr>
  </w:style>
  <w:style w:type="table" w:customStyle="1" w:styleId="18">
    <w:name w:val="Сетка таблицы18"/>
    <w:basedOn w:val="TableNormal"/>
    <w:next w:val="TableGrid"/>
    <w:uiPriority w:val="39"/>
    <w:rsid w:val="00566A24"/>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56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5EB"/>
    <w:rPr>
      <w:color w:val="0000FF"/>
      <w:u w:val="single"/>
    </w:rPr>
  </w:style>
  <w:style w:type="character" w:customStyle="1" w:styleId="text">
    <w:name w:val="text"/>
    <w:basedOn w:val="DefaultParagraphFont"/>
    <w:rsid w:val="00080655"/>
  </w:style>
  <w:style w:type="character" w:customStyle="1" w:styleId="sr-only">
    <w:name w:val="sr-only"/>
    <w:basedOn w:val="DefaultParagraphFont"/>
    <w:rsid w:val="005E6B46"/>
  </w:style>
  <w:style w:type="character" w:customStyle="1" w:styleId="author-ref">
    <w:name w:val="author-ref"/>
    <w:basedOn w:val="DefaultParagraphFont"/>
    <w:rsid w:val="005E6B46"/>
  </w:style>
  <w:style w:type="table" w:customStyle="1" w:styleId="4">
    <w:name w:val="Сетка таблицы4"/>
    <w:basedOn w:val="TableNormal"/>
    <w:next w:val="TableGrid"/>
    <w:uiPriority w:val="59"/>
    <w:rsid w:val="007A7663"/>
    <w:pPr>
      <w:spacing w:after="0" w:line="240" w:lineRule="auto"/>
    </w:pPr>
    <w:rPr>
      <w:rFonts w:eastAsiaTheme="minorEastAsia"/>
      <w:sz w:val="24"/>
      <w:szCs w:val="24"/>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7BF"/>
    <w:pPr>
      <w:widowControl w:val="0"/>
      <w:autoSpaceDE w:val="0"/>
      <w:autoSpaceDN w:val="0"/>
      <w:adjustRightInd w:val="0"/>
      <w:spacing w:after="0" w:line="240" w:lineRule="auto"/>
    </w:pPr>
    <w:rPr>
      <w:rFonts w:ascii="Arial" w:eastAsia="Times New Roman" w:hAnsi="Arial" w:cs="Arial"/>
      <w:color w:val="000000"/>
      <w:sz w:val="24"/>
      <w:szCs w:val="24"/>
      <w:lang w:val="en-US" w:eastAsia="ru-RU"/>
    </w:rPr>
  </w:style>
  <w:style w:type="paragraph" w:styleId="NormalWeb">
    <w:name w:val="Normal (Web)"/>
    <w:basedOn w:val="Normal"/>
    <w:uiPriority w:val="99"/>
    <w:unhideWhenUsed/>
    <w:rsid w:val="005379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CommentReference">
    <w:name w:val="annotation reference"/>
    <w:basedOn w:val="DefaultParagraphFont"/>
    <w:uiPriority w:val="99"/>
    <w:semiHidden/>
    <w:unhideWhenUsed/>
    <w:rsid w:val="00D232DF"/>
    <w:rPr>
      <w:sz w:val="16"/>
      <w:szCs w:val="16"/>
    </w:rPr>
  </w:style>
  <w:style w:type="paragraph" w:styleId="CommentText">
    <w:name w:val="annotation text"/>
    <w:basedOn w:val="Normal"/>
    <w:link w:val="CommentTextChar"/>
    <w:uiPriority w:val="99"/>
    <w:semiHidden/>
    <w:unhideWhenUsed/>
    <w:rsid w:val="00D232DF"/>
    <w:pPr>
      <w:spacing w:line="240" w:lineRule="auto"/>
    </w:pPr>
    <w:rPr>
      <w:sz w:val="20"/>
      <w:szCs w:val="20"/>
    </w:rPr>
  </w:style>
  <w:style w:type="character" w:customStyle="1" w:styleId="CommentTextChar">
    <w:name w:val="Comment Text Char"/>
    <w:basedOn w:val="DefaultParagraphFont"/>
    <w:link w:val="CommentText"/>
    <w:uiPriority w:val="99"/>
    <w:semiHidden/>
    <w:rsid w:val="00D232DF"/>
    <w:rPr>
      <w:sz w:val="20"/>
      <w:szCs w:val="20"/>
    </w:rPr>
  </w:style>
  <w:style w:type="paragraph" w:styleId="CommentSubject">
    <w:name w:val="annotation subject"/>
    <w:basedOn w:val="CommentText"/>
    <w:next w:val="CommentText"/>
    <w:link w:val="CommentSubjectChar"/>
    <w:uiPriority w:val="99"/>
    <w:semiHidden/>
    <w:unhideWhenUsed/>
    <w:rsid w:val="00D232DF"/>
    <w:rPr>
      <w:b/>
      <w:bCs/>
    </w:rPr>
  </w:style>
  <w:style w:type="character" w:customStyle="1" w:styleId="CommentSubjectChar">
    <w:name w:val="Comment Subject Char"/>
    <w:basedOn w:val="CommentTextChar"/>
    <w:link w:val="CommentSubject"/>
    <w:uiPriority w:val="99"/>
    <w:semiHidden/>
    <w:rsid w:val="00D23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09034">
      <w:bodyDiv w:val="1"/>
      <w:marLeft w:val="0"/>
      <w:marRight w:val="0"/>
      <w:marTop w:val="0"/>
      <w:marBottom w:val="0"/>
      <w:divBdr>
        <w:top w:val="none" w:sz="0" w:space="0" w:color="auto"/>
        <w:left w:val="none" w:sz="0" w:space="0" w:color="auto"/>
        <w:bottom w:val="none" w:sz="0" w:space="0" w:color="auto"/>
        <w:right w:val="none" w:sz="0" w:space="0" w:color="auto"/>
      </w:divBdr>
    </w:div>
    <w:div w:id="312753952">
      <w:bodyDiv w:val="1"/>
      <w:marLeft w:val="0"/>
      <w:marRight w:val="0"/>
      <w:marTop w:val="0"/>
      <w:marBottom w:val="0"/>
      <w:divBdr>
        <w:top w:val="none" w:sz="0" w:space="0" w:color="auto"/>
        <w:left w:val="none" w:sz="0" w:space="0" w:color="auto"/>
        <w:bottom w:val="none" w:sz="0" w:space="0" w:color="auto"/>
        <w:right w:val="none" w:sz="0" w:space="0" w:color="auto"/>
      </w:divBdr>
    </w:div>
    <w:div w:id="1291010544">
      <w:bodyDiv w:val="1"/>
      <w:marLeft w:val="0"/>
      <w:marRight w:val="0"/>
      <w:marTop w:val="0"/>
      <w:marBottom w:val="0"/>
      <w:divBdr>
        <w:top w:val="none" w:sz="0" w:space="0" w:color="auto"/>
        <w:left w:val="none" w:sz="0" w:space="0" w:color="auto"/>
        <w:bottom w:val="none" w:sz="0" w:space="0" w:color="auto"/>
        <w:right w:val="none" w:sz="0" w:space="0" w:color="auto"/>
      </w:divBdr>
    </w:div>
    <w:div w:id="17824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5.xml"/><Relationship Id="rId26" Type="http://schemas.openxmlformats.org/officeDocument/2006/relationships/diagramColors" Target="diagrams/colors2.xml"/><Relationship Id="rId39" Type="http://schemas.openxmlformats.org/officeDocument/2006/relationships/hyperlink" Target="https://doi.org/10.1016/j.enconman.2017.06.063" TargetMode="External"/><Relationship Id="rId21" Type="http://schemas.openxmlformats.org/officeDocument/2006/relationships/image" Target="media/image3.png"/><Relationship Id="rId34" Type="http://schemas.openxmlformats.org/officeDocument/2006/relationships/hyperlink" Target="https://doi.org/10.1016/j.psep.2019.06.027" TargetMode="External"/><Relationship Id="rId42" Type="http://schemas.openxmlformats.org/officeDocument/2006/relationships/theme" Target="theme/theme1.xml"/><Relationship Id="rId7" Type="http://schemas.openxmlformats.org/officeDocument/2006/relationships/hyperlink" Target="mailto:andreyhaydarov@gmail.com"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2.png"/><Relationship Id="rId29" Type="http://schemas.openxmlformats.org/officeDocument/2006/relationships/hyperlink" Target="https://doi.org/10.1016/j.firesaf.2020.10304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yudamil@mail.ru" TargetMode="External"/><Relationship Id="rId11" Type="http://schemas.openxmlformats.org/officeDocument/2006/relationships/diagramColors" Target="diagrams/colors1.xml"/><Relationship Id="rId24" Type="http://schemas.openxmlformats.org/officeDocument/2006/relationships/diagramLayout" Target="diagrams/layout2.xml"/><Relationship Id="rId32" Type="http://schemas.openxmlformats.org/officeDocument/2006/relationships/hyperlink" Target="https://doi.org/10.1016/j.firesaf.2019.102850" TargetMode="External"/><Relationship Id="rId37" Type="http://schemas.openxmlformats.org/officeDocument/2006/relationships/hyperlink" Target="https://www.sciencedirect.com/science/article/abs/pii/S036031991632211X" TargetMode="External"/><Relationship Id="rId40" Type="http://schemas.openxmlformats.org/officeDocument/2006/relationships/hyperlink" Target="https://doi.org/10.1016/j.applthermaleng.2016.07.013"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diagramData" Target="diagrams/data2.xml"/><Relationship Id="rId28" Type="http://schemas.openxmlformats.org/officeDocument/2006/relationships/hyperlink" Target="https://doi.org/10.1016/j.jlp.2016.01.020" TargetMode="External"/><Relationship Id="rId36" Type="http://schemas.openxmlformats.org/officeDocument/2006/relationships/hyperlink" Target="https://www.sciencedirect.com/science/article/abs/pii/S036031991632211X" TargetMode="External"/><Relationship Id="rId10" Type="http://schemas.openxmlformats.org/officeDocument/2006/relationships/diagramQuickStyle" Target="diagrams/quickStyle1.xml"/><Relationship Id="rId19" Type="http://schemas.openxmlformats.org/officeDocument/2006/relationships/chart" Target="charts/chart6.xml"/><Relationship Id="rId31" Type="http://schemas.openxmlformats.org/officeDocument/2006/relationships/hyperlink" Target="file:///C:\Users\Alex\Downloads\Fire%20Safety%20Journa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1.xml"/><Relationship Id="rId22" Type="http://schemas.openxmlformats.org/officeDocument/2006/relationships/image" Target="media/image4.png"/><Relationship Id="rId27" Type="http://schemas.microsoft.com/office/2007/relationships/diagramDrawing" Target="diagrams/drawing2.xml"/><Relationship Id="rId30" Type="http://schemas.openxmlformats.org/officeDocument/2006/relationships/hyperlink" Target="https://doi.org/10.1016/j.jhazmat.2019.121813" TargetMode="External"/><Relationship Id="rId35" Type="http://schemas.openxmlformats.org/officeDocument/2006/relationships/hyperlink" Target="https://www.sciencedirect.com/science/article/abs/pii/S036031991632211X"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chart" Target="charts/chart4.xml"/><Relationship Id="rId25" Type="http://schemas.openxmlformats.org/officeDocument/2006/relationships/diagramQuickStyle" Target="diagrams/quickStyle2.xml"/><Relationship Id="rId33" Type="http://schemas.openxmlformats.org/officeDocument/2006/relationships/hyperlink" Target="https://doi.org/10.1016/j.tust.2018.05.017" TargetMode="External"/><Relationship Id="rId38" Type="http://schemas.openxmlformats.org/officeDocument/2006/relationships/hyperlink" Target="https://doi.org/10.1016/j.ijhydene.2016.07.225"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5.bin"/><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064220818551527"/>
          <c:y val="2.0517496865382422E-2"/>
          <c:w val="0.70179380267339997"/>
          <c:h val="0.76856092134353438"/>
        </c:manualLayout>
      </c:layout>
      <c:scatterChart>
        <c:scatterStyle val="lineMarker"/>
        <c:varyColors val="0"/>
        <c:ser>
          <c:idx val="4"/>
          <c:order val="0"/>
          <c:spPr>
            <a:ln w="25400">
              <a:noFill/>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power"/>
            <c:dispRSqr val="1"/>
            <c:dispEq val="1"/>
            <c:trendlineLbl>
              <c:layout>
                <c:manualLayout>
                  <c:x val="1.9820585807055809E-2"/>
                  <c:y val="-0.53968077735360176"/>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434864</a:t>
                    </a:r>
                    <a:r>
                      <a:rPr lang="ru-RU" baseline="0"/>
                      <a:t>*Е</a:t>
                    </a:r>
                    <a:r>
                      <a:rPr lang="en-US" baseline="30000"/>
                      <a:t>-2,05</a:t>
                    </a:r>
                    <a:r>
                      <a:rPr lang="en-US" baseline="0"/>
                      <a:t/>
                    </a:r>
                    <a:br>
                      <a:rPr lang="en-US" baseline="0"/>
                    </a:br>
                    <a:r>
                      <a:rPr lang="en-US" baseline="0"/>
                      <a:t>R² = 0,7</a:t>
                    </a:r>
                    <a:r>
                      <a:rPr lang="ru-RU" baseline="0"/>
                      <a:t>9</a:t>
                    </a:r>
                    <a:endParaRPr lang="en-US"/>
                  </a:p>
                </c:rich>
              </c:tx>
              <c:numFmt formatCode="General" sourceLinked="0"/>
              <c:spPr>
                <a:noFill/>
                <a:ln>
                  <a:noFill/>
                </a:ln>
                <a:effectLst/>
              </c:spPr>
            </c:trendlineLbl>
          </c:trendline>
          <c:xVal>
            <c:numRef>
              <c:f>'[Иьоговые расчеты.xlsx]Еакт'!$C$2:$C$18</c:f>
              <c:numCache>
                <c:formatCode>0.00</c:formatCode>
                <c:ptCount val="17"/>
                <c:pt idx="0">
                  <c:v>61</c:v>
                </c:pt>
                <c:pt idx="1">
                  <c:v>51</c:v>
                </c:pt>
                <c:pt idx="2" formatCode="General">
                  <c:v>89.641999999999996</c:v>
                </c:pt>
                <c:pt idx="3">
                  <c:v>81</c:v>
                </c:pt>
                <c:pt idx="4">
                  <c:v>46</c:v>
                </c:pt>
                <c:pt idx="5">
                  <c:v>41</c:v>
                </c:pt>
                <c:pt idx="6">
                  <c:v>128.94999999999999</c:v>
                </c:pt>
                <c:pt idx="7">
                  <c:v>50.74</c:v>
                </c:pt>
                <c:pt idx="8">
                  <c:v>100.974</c:v>
                </c:pt>
                <c:pt idx="9">
                  <c:v>55</c:v>
                </c:pt>
                <c:pt idx="10">
                  <c:v>179.05</c:v>
                </c:pt>
                <c:pt idx="11" formatCode="General">
                  <c:v>66.596999999999994</c:v>
                </c:pt>
                <c:pt idx="12" formatCode="General">
                  <c:v>88.054000000000002</c:v>
                </c:pt>
                <c:pt idx="13" formatCode="General">
                  <c:v>167.5</c:v>
                </c:pt>
                <c:pt idx="15" formatCode="General">
                  <c:v>106.14400000000001</c:v>
                </c:pt>
                <c:pt idx="16" formatCode="General">
                  <c:v>92.284999999999997</c:v>
                </c:pt>
              </c:numCache>
            </c:numRef>
          </c:xVal>
          <c:yVal>
            <c:numRef>
              <c:f>'[Иьоговые расчеты.xlsx]Еакт'!$AX$2:$AX$18</c:f>
              <c:numCache>
                <c:formatCode>General</c:formatCode>
                <c:ptCount val="17"/>
                <c:pt idx="0">
                  <c:v>94.887829264138233</c:v>
                </c:pt>
                <c:pt idx="1">
                  <c:v>173.65323931630166</c:v>
                </c:pt>
                <c:pt idx="2">
                  <c:v>51.901915252287267</c:v>
                </c:pt>
                <c:pt idx="3">
                  <c:v>24.503451792972641</c:v>
                </c:pt>
                <c:pt idx="6">
                  <c:v>20.509157705055348</c:v>
                </c:pt>
                <c:pt idx="10">
                  <c:v>6.2985572364012796</c:v>
                </c:pt>
                <c:pt idx="12">
                  <c:v>61.871972350524807</c:v>
                </c:pt>
                <c:pt idx="13">
                  <c:v>24.377687720237546</c:v>
                </c:pt>
                <c:pt idx="14">
                  <c:v>26.79694020546895</c:v>
                </c:pt>
                <c:pt idx="15">
                  <c:v>22.859386124603727</c:v>
                </c:pt>
              </c:numCache>
            </c:numRef>
          </c:yVal>
          <c:smooth val="0"/>
          <c:extLst xmlns:c16r2="http://schemas.microsoft.com/office/drawing/2015/06/chart">
            <c:ext xmlns:c16="http://schemas.microsoft.com/office/drawing/2014/chart" uri="{C3380CC4-5D6E-409C-BE32-E72D297353CC}">
              <c16:uniqueId val="{00000001-2FA5-2342-964D-F8E82D1F40E4}"/>
            </c:ext>
          </c:extLst>
        </c:ser>
        <c:dLbls>
          <c:showLegendKey val="0"/>
          <c:showVal val="0"/>
          <c:showCatName val="0"/>
          <c:showSerName val="0"/>
          <c:showPercent val="0"/>
          <c:showBubbleSize val="0"/>
        </c:dLbls>
        <c:axId val="576462528"/>
        <c:axId val="576459728"/>
      </c:scatterChart>
      <c:valAx>
        <c:axId val="57646252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Энергия активации, Е (кДж/моль)</a:t>
                </a:r>
              </a:p>
              <a:p>
                <a:pPr>
                  <a:defRPr sz="1000" b="1" i="0" u="none" strike="noStrike" kern="1200" baseline="0">
                    <a:solidFill>
                      <a:schemeClr val="tx1"/>
                    </a:solidFill>
                    <a:latin typeface="+mn-lt"/>
                    <a:ea typeface="+mn-ea"/>
                    <a:cs typeface="+mn-cs"/>
                  </a:defRPr>
                </a:pPr>
                <a:r>
                  <a:rPr lang="ru-RU" sz="1100" b="0" i="0" u="none" strike="noStrike" baseline="0">
                    <a:effectLst/>
                  </a:rPr>
                  <a:t>а)</a:t>
                </a:r>
                <a:endParaRPr lang="ru-RU" sz="1100" b="0"/>
              </a:p>
            </c:rich>
          </c:tx>
          <c:layout>
            <c:manualLayout>
              <c:xMode val="edge"/>
              <c:yMode val="edge"/>
              <c:x val="0.30335621615336056"/>
              <c:y val="0.90750825053875761"/>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76459728"/>
        <c:crosses val="autoZero"/>
        <c:crossBetween val="midCat"/>
      </c:valAx>
      <c:valAx>
        <c:axId val="576459728"/>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solidFill>
                <a:schemeClr val="tx1">
                  <a:lumMod val="5000"/>
                  <a:lumOff val="95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8.2302102202013484E-3"/>
              <c:y val="0.2949646554207167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76462528"/>
        <c:crosses val="autoZero"/>
        <c:crossBetween val="midCat"/>
      </c:valAx>
      <c:spPr>
        <a:no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871722375971257"/>
          <c:y val="2.9222463217606954E-2"/>
          <c:w val="0.72157684412578194"/>
          <c:h val="0.7636304856408167"/>
        </c:manualLayout>
      </c:layout>
      <c:scatterChart>
        <c:scatterStyle val="lineMarker"/>
        <c:varyColors val="0"/>
        <c:ser>
          <c:idx val="4"/>
          <c:order val="0"/>
          <c:spPr>
            <a:ln w="95250" cap="rnd" cmpd="sng" algn="ctr">
              <a:noFill/>
              <a:prstDash val="solid"/>
              <a:round/>
            </a:ln>
            <a:effectLst/>
          </c:spPr>
          <c:marker>
            <c:symbol val="circle"/>
            <c:size val="5"/>
            <c:spPr>
              <a:solidFill>
                <a:srgbClr val="0070C0"/>
              </a:solidFill>
              <a:ln w="6350" cap="flat" cmpd="sng" algn="ctr">
                <a:solidFill>
                  <a:srgbClr val="0070C0"/>
                </a:solidFill>
                <a:prstDash val="solid"/>
                <a:round/>
              </a:ln>
              <a:effectLst/>
            </c:spPr>
          </c:marker>
          <c:trendline>
            <c:spPr>
              <a:ln w="15875" cap="rnd" cmpd="sng" algn="ctr">
                <a:solidFill>
                  <a:srgbClr val="1F497D"/>
                </a:solidFill>
                <a:prstDash val="solid"/>
                <a:round/>
              </a:ln>
              <a:effectLst/>
            </c:spPr>
            <c:trendlineType val="power"/>
            <c:dispRSqr val="1"/>
            <c:dispEq val="1"/>
            <c:trendlineLbl>
              <c:layout>
                <c:manualLayout>
                  <c:x val="-0.12902095252236076"/>
                  <c:y val="-0.45449738963662251"/>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31387</a:t>
                    </a:r>
                    <a:r>
                      <a:rPr lang="ru-RU" baseline="0"/>
                      <a:t>*Е</a:t>
                    </a:r>
                    <a:r>
                      <a:rPr lang="en-US" baseline="30000"/>
                      <a:t>-1,16</a:t>
                    </a:r>
                    <a:r>
                      <a:rPr lang="en-US" baseline="0"/>
                      <a:t>
R² = 0,8</a:t>
                    </a:r>
                    <a:r>
                      <a:rPr lang="ru-RU" baseline="0"/>
                      <a:t>4</a:t>
                    </a:r>
                    <a:endParaRPr lang="en-US"/>
                  </a:p>
                </c:rich>
              </c:tx>
              <c:numFmt formatCode="General" sourceLinked="0"/>
              <c:spPr>
                <a:noFill/>
                <a:ln>
                  <a:noFill/>
                </a:ln>
                <a:effectLst/>
              </c:spPr>
            </c:trendlineLbl>
          </c:trendline>
          <c:xVal>
            <c:numRef>
              <c:f>'[Иьоговые расчеты.xlsx]Еакт'!$C$2:$C$18</c:f>
              <c:numCache>
                <c:formatCode>0.00</c:formatCode>
                <c:ptCount val="17"/>
                <c:pt idx="0">
                  <c:v>61</c:v>
                </c:pt>
                <c:pt idx="1">
                  <c:v>51</c:v>
                </c:pt>
                <c:pt idx="2" formatCode="General">
                  <c:v>89.641999999999996</c:v>
                </c:pt>
                <c:pt idx="3">
                  <c:v>81</c:v>
                </c:pt>
                <c:pt idx="4">
                  <c:v>46</c:v>
                </c:pt>
                <c:pt idx="5">
                  <c:v>41</c:v>
                </c:pt>
                <c:pt idx="6">
                  <c:v>128.94999999999999</c:v>
                </c:pt>
                <c:pt idx="7">
                  <c:v>50.74</c:v>
                </c:pt>
                <c:pt idx="8">
                  <c:v>100.974</c:v>
                </c:pt>
                <c:pt idx="9">
                  <c:v>55</c:v>
                </c:pt>
                <c:pt idx="10">
                  <c:v>179.05</c:v>
                </c:pt>
                <c:pt idx="11" formatCode="General">
                  <c:v>66.596999999999994</c:v>
                </c:pt>
                <c:pt idx="12" formatCode="General">
                  <c:v>88.054000000000002</c:v>
                </c:pt>
                <c:pt idx="13" formatCode="General">
                  <c:v>167.5</c:v>
                </c:pt>
                <c:pt idx="15" formatCode="General">
                  <c:v>106.14400000000001</c:v>
                </c:pt>
                <c:pt idx="16" formatCode="General">
                  <c:v>92.284999999999997</c:v>
                </c:pt>
              </c:numCache>
            </c:numRef>
          </c:xVal>
          <c:yVal>
            <c:numRef>
              <c:f>'[Иьоговые расчеты.xlsx]Еакт'!$AV$2:$AV$18</c:f>
              <c:numCache>
                <c:formatCode>General</c:formatCode>
                <c:ptCount val="17"/>
                <c:pt idx="0">
                  <c:v>453.88401815913886</c:v>
                </c:pt>
                <c:pt idx="1">
                  <c:v>290.42595881587573</c:v>
                </c:pt>
                <c:pt idx="2">
                  <c:v>129.64153774378832</c:v>
                </c:pt>
                <c:pt idx="3">
                  <c:v>182.75216009757821</c:v>
                </c:pt>
                <c:pt idx="5">
                  <c:v>451.94111610553614</c:v>
                </c:pt>
                <c:pt idx="6">
                  <c:v>129.03524769514294</c:v>
                </c:pt>
                <c:pt idx="8">
                  <c:v>122.35366152811972</c:v>
                </c:pt>
                <c:pt idx="9">
                  <c:v>260.48403702921735</c:v>
                </c:pt>
                <c:pt idx="10">
                  <c:v>87.411816935862419</c:v>
                </c:pt>
                <c:pt idx="11">
                  <c:v>273.16384481757382</c:v>
                </c:pt>
                <c:pt idx="12">
                  <c:v>122.76575710918031</c:v>
                </c:pt>
                <c:pt idx="13">
                  <c:v>90.173428766941328</c:v>
                </c:pt>
                <c:pt idx="14">
                  <c:v>194.42596602725297</c:v>
                </c:pt>
                <c:pt idx="15">
                  <c:v>117.76695218693037</c:v>
                </c:pt>
              </c:numCache>
            </c:numRef>
          </c:yVal>
          <c:smooth val="0"/>
          <c:extLst xmlns:c16r2="http://schemas.microsoft.com/office/drawing/2015/06/chart">
            <c:ext xmlns:c16="http://schemas.microsoft.com/office/drawing/2014/chart" uri="{C3380CC4-5D6E-409C-BE32-E72D297353CC}">
              <c16:uniqueId val="{00000001-5BF0-0947-9FB1-9B7DDDFA33C8}"/>
            </c:ext>
          </c:extLst>
        </c:ser>
        <c:dLbls>
          <c:showLegendKey val="0"/>
          <c:showVal val="0"/>
          <c:showCatName val="0"/>
          <c:showSerName val="0"/>
          <c:showPercent val="0"/>
          <c:showBubbleSize val="0"/>
        </c:dLbls>
        <c:axId val="576465888"/>
        <c:axId val="576463648"/>
      </c:scatterChart>
      <c:valAx>
        <c:axId val="57646588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Энергия активации, Е (кДж/моль)</a:t>
                </a:r>
              </a:p>
              <a:p>
                <a:pPr>
                  <a:defRPr sz="1000" b="1" i="0" u="none" strike="noStrike" kern="1200" baseline="0">
                    <a:solidFill>
                      <a:schemeClr val="tx1"/>
                    </a:solidFill>
                    <a:latin typeface="+mn-lt"/>
                    <a:ea typeface="+mn-ea"/>
                    <a:cs typeface="+mn-cs"/>
                  </a:defRPr>
                </a:pPr>
                <a:r>
                  <a:rPr lang="ru-RU" sz="1100" b="0" i="0" u="none" strike="noStrike" baseline="0">
                    <a:effectLst/>
                  </a:rPr>
                  <a:t>б)</a:t>
                </a:r>
                <a:endParaRPr lang="ru-RU" sz="1100" b="0"/>
              </a:p>
            </c:rich>
          </c:tx>
          <c:layout>
            <c:manualLayout>
              <c:xMode val="edge"/>
              <c:yMode val="edge"/>
              <c:x val="0.31751711018169404"/>
              <c:y val="0.91360996456287458"/>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76463648"/>
        <c:crosses val="autoZero"/>
        <c:crossBetween val="midCat"/>
      </c:valAx>
      <c:valAx>
        <c:axId val="576463648"/>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8.3519890895990944E-3"/>
              <c:y val="0.287917168140446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crossAx val="576465888"/>
        <c:crosses val="autoZero"/>
        <c:crossBetween val="midCat"/>
      </c:valAx>
      <c:spPr>
        <a:solidFill>
          <a:schemeClr val="bg1"/>
        </a:solid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915060772445085"/>
          <c:y val="5.1614114114114117E-2"/>
          <c:w val="0.7176290182365811"/>
          <c:h val="0.7088772045211853"/>
        </c:manualLayout>
      </c:layout>
      <c:scatterChart>
        <c:scatterStyle val="lineMarker"/>
        <c:varyColors val="0"/>
        <c:ser>
          <c:idx val="4"/>
          <c:order val="0"/>
          <c:spPr>
            <a:ln w="25400">
              <a:noFill/>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log"/>
            <c:dispRSqr val="1"/>
            <c:dispEq val="1"/>
            <c:trendlineLbl>
              <c:layout>
                <c:manualLayout>
                  <c:x val="0.1178649336043667"/>
                  <c:y val="-0.51841445283866538"/>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-292,3ln(</a:t>
                    </a:r>
                    <a:r>
                      <a:rPr lang="ru-RU" baseline="0"/>
                      <a:t>Т</a:t>
                    </a:r>
                    <a:r>
                      <a:rPr lang="ru-RU" baseline="30000"/>
                      <a:t>к</a:t>
                    </a:r>
                    <a:r>
                      <a:rPr lang="ru-RU" baseline="-25000"/>
                      <a:t>0</a:t>
                    </a:r>
                    <a:r>
                      <a:rPr lang="en-US" baseline="0"/>
                      <a:t>) + 1751,9</a:t>
                    </a:r>
                    <a:br>
                      <a:rPr lang="en-US" baseline="0"/>
                    </a:br>
                    <a:r>
                      <a:rPr lang="en-US" baseline="0"/>
                      <a:t>R² = 0,71</a:t>
                    </a:r>
                    <a:endParaRPr lang="en-US"/>
                  </a:p>
                </c:rich>
              </c:tx>
              <c:numFmt formatCode="General" sourceLinked="0"/>
              <c:spPr>
                <a:noFill/>
                <a:ln>
                  <a:noFill/>
                </a:ln>
                <a:effectLst/>
              </c:spPr>
            </c:trendlineLbl>
          </c:trendline>
          <c:xVal>
            <c:numRef>
              <c:f>'[Иьоговые расчеты.xlsx]Тнач'!$C$2:$C$18</c:f>
              <c:numCache>
                <c:formatCode>General</c:formatCode>
                <c:ptCount val="17"/>
                <c:pt idx="0">
                  <c:v>265</c:v>
                </c:pt>
                <c:pt idx="1">
                  <c:v>263</c:v>
                </c:pt>
                <c:pt idx="2">
                  <c:v>343</c:v>
                </c:pt>
                <c:pt idx="3">
                  <c:v>321.60000000000002</c:v>
                </c:pt>
                <c:pt idx="4">
                  <c:v>236.5</c:v>
                </c:pt>
                <c:pt idx="5">
                  <c:v>220</c:v>
                </c:pt>
                <c:pt idx="6">
                  <c:v>368.5</c:v>
                </c:pt>
                <c:pt idx="7">
                  <c:v>278</c:v>
                </c:pt>
                <c:pt idx="8">
                  <c:v>331</c:v>
                </c:pt>
                <c:pt idx="9">
                  <c:v>293</c:v>
                </c:pt>
                <c:pt idx="10">
                  <c:v>393</c:v>
                </c:pt>
                <c:pt idx="11">
                  <c:v>289</c:v>
                </c:pt>
                <c:pt idx="13">
                  <c:v>418</c:v>
                </c:pt>
                <c:pt idx="14">
                  <c:v>310</c:v>
                </c:pt>
                <c:pt idx="15">
                  <c:v>345</c:v>
                </c:pt>
                <c:pt idx="16">
                  <c:v>332</c:v>
                </c:pt>
              </c:numCache>
            </c:numRef>
          </c:xVal>
          <c:yVal>
            <c:numRef>
              <c:f>'[Иьоговые расчеты.xlsx]Тнач'!$AX$2:$AX$18</c:f>
              <c:numCache>
                <c:formatCode>General</c:formatCode>
                <c:ptCount val="17"/>
                <c:pt idx="0">
                  <c:v>119.2576463894095</c:v>
                </c:pt>
                <c:pt idx="1">
                  <c:v>173.65323931630166</c:v>
                </c:pt>
                <c:pt idx="2">
                  <c:v>51.901915252287267</c:v>
                </c:pt>
                <c:pt idx="3">
                  <c:v>46.587173158898537</c:v>
                </c:pt>
                <c:pt idx="6">
                  <c:v>20.509157705055348</c:v>
                </c:pt>
                <c:pt idx="10">
                  <c:v>6.2985572364012796</c:v>
                </c:pt>
                <c:pt idx="12">
                  <c:v>61.871972350524807</c:v>
                </c:pt>
                <c:pt idx="13">
                  <c:v>24.377687720237546</c:v>
                </c:pt>
                <c:pt idx="14">
                  <c:v>26.79694020546895</c:v>
                </c:pt>
                <c:pt idx="15">
                  <c:v>22.859386124603727</c:v>
                </c:pt>
              </c:numCache>
            </c:numRef>
          </c:yVal>
          <c:smooth val="0"/>
          <c:extLst xmlns:c16r2="http://schemas.microsoft.com/office/drawing/2015/06/chart">
            <c:ext xmlns:c16="http://schemas.microsoft.com/office/drawing/2014/chart" uri="{C3380CC4-5D6E-409C-BE32-E72D297353CC}">
              <c16:uniqueId val="{00000001-D6D2-F449-9B3B-732E90B925BD}"/>
            </c:ext>
          </c:extLst>
        </c:ser>
        <c:dLbls>
          <c:showLegendKey val="0"/>
          <c:showVal val="0"/>
          <c:showCatName val="0"/>
          <c:showSerName val="0"/>
          <c:showPercent val="0"/>
          <c:showBubbleSize val="0"/>
        </c:dLbls>
        <c:axId val="519777920"/>
        <c:axId val="519774560"/>
      </c:scatterChart>
      <c:valAx>
        <c:axId val="519777920"/>
        <c:scaling>
          <c:orientation val="minMax"/>
          <c:min val="200"/>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ru-RU" sz="1100" b="0" i="0" u="none" strike="noStrike" baseline="0">
                    <a:effectLst/>
                  </a:rPr>
                  <a:t> Критическая температура окружающей среды, Т</a:t>
                </a:r>
                <a:r>
                  <a:rPr lang="ru-RU" sz="1100" b="0" i="0" u="none" strike="noStrike" baseline="30000">
                    <a:effectLst/>
                  </a:rPr>
                  <a:t>к</a:t>
                </a:r>
                <a:r>
                  <a:rPr lang="ru-RU" sz="1100" b="0" i="0" u="none" strike="noStrike" baseline="-25000">
                    <a:effectLst/>
                  </a:rPr>
                  <a:t>0 </a:t>
                </a:r>
                <a:r>
                  <a:rPr lang="ru-RU" sz="1100" b="0" i="0" u="none" strike="noStrike" baseline="0">
                    <a:effectLst/>
                  </a:rPr>
                  <a:t>(К)</a:t>
                </a:r>
              </a:p>
            </c:rich>
          </c:tx>
          <c:layout>
            <c:manualLayout>
              <c:xMode val="edge"/>
              <c:yMode val="edge"/>
              <c:x val="0.16642036124794746"/>
              <c:y val="0.80381396483112066"/>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9774560"/>
        <c:crosses val="autoZero"/>
        <c:crossBetween val="midCat"/>
      </c:valAx>
      <c:valAx>
        <c:axId val="519774560"/>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(кДж</a:t>
                </a:r>
                <a:r>
                  <a:rPr lang="en-US" sz="1100" b="0" i="0" baseline="0">
                    <a:effectLst/>
                  </a:rPr>
                  <a:t>/</a:t>
                </a:r>
                <a:r>
                  <a:rPr lang="ru-RU" sz="1100" b="0" i="0" baseline="0">
                    <a:effectLst/>
                  </a:rPr>
                  <a:t>кг)</a:t>
                </a:r>
                <a:endParaRPr lang="ru-RU" sz="1100" b="0">
                  <a:effectLst/>
                </a:endParaRPr>
              </a:p>
            </c:rich>
          </c:tx>
          <c:layout>
            <c:manualLayout>
              <c:xMode val="edge"/>
              <c:yMode val="edge"/>
              <c:x val="2.8729967391971766E-2"/>
              <c:y val="0.22520091487860122"/>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9777920"/>
        <c:crosses val="autoZero"/>
        <c:crossBetween val="midCat"/>
      </c:valAx>
      <c:spPr>
        <a:solidFill>
          <a:schemeClr val="bg1"/>
        </a:solid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4"/>
          <c:order val="0"/>
          <c:spPr>
            <a:ln w="25400">
              <a:noFill/>
            </a:ln>
            <a:effectLst/>
          </c:spPr>
          <c:marker>
            <c:symbol val="circle"/>
            <c:size val="5"/>
            <c:spPr>
              <a:solidFill>
                <a:srgbClr val="1F497D"/>
              </a:solidFill>
              <a:ln w="6350" cap="flat" cmpd="sng" algn="ctr">
                <a:solidFill>
                  <a:schemeClr val="accent5">
                    <a:tint val="54000"/>
                  </a:schemeClr>
                </a:solidFill>
                <a:prstDash val="solid"/>
                <a:round/>
              </a:ln>
              <a:effectLst/>
            </c:spPr>
          </c:marker>
          <c:trendline>
            <c:spPr>
              <a:ln w="15875" cap="rnd" cmpd="sng" algn="ctr">
                <a:solidFill>
                  <a:srgbClr val="0070C0"/>
                </a:solidFill>
                <a:prstDash val="solid"/>
                <a:round/>
              </a:ln>
              <a:effectLst/>
            </c:spPr>
            <c:trendlineType val="power"/>
            <c:dispRSqr val="1"/>
            <c:dispEq val="1"/>
            <c:trendlineLbl>
              <c:layout>
                <c:manualLayout>
                  <c:x val="3.5677777962001681E-2"/>
                  <c:y val="-0.47370934617931049"/>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25000"/>
                      <a:t> </a:t>
                    </a:r>
                    <a:r>
                      <a:rPr lang="en-US" baseline="0"/>
                      <a:t>= </a:t>
                    </a:r>
                    <a:r>
                      <a:rPr lang="ru-RU" baseline="0"/>
                      <a:t>8*10</a:t>
                    </a:r>
                    <a:r>
                      <a:rPr lang="ru-RU" baseline="30000"/>
                      <a:t>9</a:t>
                    </a:r>
                    <a:r>
                      <a:rPr lang="ru-RU" baseline="0"/>
                      <a:t> *(Т</a:t>
                    </a:r>
                    <a:r>
                      <a:rPr lang="ru-RU" baseline="30000"/>
                      <a:t>к</a:t>
                    </a:r>
                    <a:r>
                      <a:rPr lang="ru-RU" baseline="-25000"/>
                      <a:t>0</a:t>
                    </a:r>
                    <a:r>
                      <a:rPr lang="ru-RU" baseline="0"/>
                      <a:t>)</a:t>
                    </a:r>
                    <a:r>
                      <a:rPr lang="en-US" baseline="30000"/>
                      <a:t>-3,0</a:t>
                    </a:r>
                    <a:r>
                      <a:rPr lang="ru-RU" baseline="30000"/>
                      <a:t>5</a:t>
                    </a:r>
                    <a:r>
                      <a:rPr lang="en-US" baseline="0"/>
                      <a:t/>
                    </a:r>
                    <a:br>
                      <a:rPr lang="en-US" baseline="0"/>
                    </a:br>
                    <a:r>
                      <a:rPr lang="en-US" baseline="0"/>
                      <a:t>R² = 0,8</a:t>
                    </a:r>
                    <a:r>
                      <a:rPr lang="ru-RU" baseline="0"/>
                      <a:t>7</a:t>
                    </a:r>
                    <a:endParaRPr lang="en-US"/>
                  </a:p>
                </c:rich>
              </c:tx>
              <c:numFmt formatCode="General" sourceLinked="0"/>
              <c:spPr>
                <a:noFill/>
                <a:ln>
                  <a:noFill/>
                </a:ln>
                <a:effectLst/>
              </c:spPr>
            </c:trendlineLbl>
          </c:trendline>
          <c:xVal>
            <c:numRef>
              <c:f>'[Иьоговые расчеты.xlsx]Тнач'!$C$2:$C$18</c:f>
              <c:numCache>
                <c:formatCode>General</c:formatCode>
                <c:ptCount val="17"/>
                <c:pt idx="0">
                  <c:v>265</c:v>
                </c:pt>
                <c:pt idx="1">
                  <c:v>263</c:v>
                </c:pt>
                <c:pt idx="2">
                  <c:v>343</c:v>
                </c:pt>
                <c:pt idx="3">
                  <c:v>321.60000000000002</c:v>
                </c:pt>
                <c:pt idx="4">
                  <c:v>236.5</c:v>
                </c:pt>
                <c:pt idx="5">
                  <c:v>220</c:v>
                </c:pt>
                <c:pt idx="6">
                  <c:v>368.5</c:v>
                </c:pt>
                <c:pt idx="7">
                  <c:v>278</c:v>
                </c:pt>
                <c:pt idx="8">
                  <c:v>331</c:v>
                </c:pt>
                <c:pt idx="9">
                  <c:v>293</c:v>
                </c:pt>
                <c:pt idx="10">
                  <c:v>393</c:v>
                </c:pt>
                <c:pt idx="11">
                  <c:v>289</c:v>
                </c:pt>
                <c:pt idx="13">
                  <c:v>418</c:v>
                </c:pt>
                <c:pt idx="14">
                  <c:v>310</c:v>
                </c:pt>
                <c:pt idx="15">
                  <c:v>345</c:v>
                </c:pt>
                <c:pt idx="16">
                  <c:v>332</c:v>
                </c:pt>
              </c:numCache>
            </c:numRef>
          </c:xVal>
          <c:yVal>
            <c:numRef>
              <c:f>'[Иьоговые расчеты.xlsx]Тнач'!$AV$2:$AV$18</c:f>
              <c:numCache>
                <c:formatCode>General</c:formatCode>
                <c:ptCount val="17"/>
                <c:pt idx="0">
                  <c:v>500.83655887072581</c:v>
                </c:pt>
                <c:pt idx="1">
                  <c:v>290.42595881587573</c:v>
                </c:pt>
                <c:pt idx="2">
                  <c:v>129.64153774378832</c:v>
                </c:pt>
                <c:pt idx="3">
                  <c:v>233.07651559119222</c:v>
                </c:pt>
                <c:pt idx="5">
                  <c:v>451.94111610553614</c:v>
                </c:pt>
                <c:pt idx="6">
                  <c:v>129.03524769514294</c:v>
                </c:pt>
                <c:pt idx="8">
                  <c:v>122.35366152811972</c:v>
                </c:pt>
                <c:pt idx="9">
                  <c:v>260.48403702921735</c:v>
                </c:pt>
                <c:pt idx="10">
                  <c:v>87.411816935862419</c:v>
                </c:pt>
                <c:pt idx="11">
                  <c:v>273.16384481757382</c:v>
                </c:pt>
                <c:pt idx="12">
                  <c:v>122.76575710918031</c:v>
                </c:pt>
                <c:pt idx="13">
                  <c:v>90.173428766941328</c:v>
                </c:pt>
                <c:pt idx="14">
                  <c:v>194.42596602725297</c:v>
                </c:pt>
                <c:pt idx="15">
                  <c:v>117.76695218693037</c:v>
                </c:pt>
              </c:numCache>
            </c:numRef>
          </c:yVal>
          <c:smooth val="0"/>
          <c:extLst xmlns:c16r2="http://schemas.microsoft.com/office/drawing/2015/06/chart">
            <c:ext xmlns:c16="http://schemas.microsoft.com/office/drawing/2014/chart" uri="{C3380CC4-5D6E-409C-BE32-E72D297353CC}">
              <c16:uniqueId val="{00000001-9F46-4B4B-8FC4-97018A7B491D}"/>
            </c:ext>
          </c:extLst>
        </c:ser>
        <c:dLbls>
          <c:showLegendKey val="0"/>
          <c:showVal val="0"/>
          <c:showCatName val="0"/>
          <c:showSerName val="0"/>
          <c:showPercent val="0"/>
          <c:showBubbleSize val="0"/>
        </c:dLbls>
        <c:axId val="486549504"/>
        <c:axId val="486551184"/>
      </c:scatterChart>
      <c:valAx>
        <c:axId val="486549504"/>
        <c:scaling>
          <c:orientation val="minMax"/>
          <c:min val="200"/>
        </c:scaling>
        <c:delete val="0"/>
        <c:axPos val="b"/>
        <c:title>
          <c:tx>
            <c:rich>
              <a:bodyPr rot="0" spcFirstLastPara="1" vertOverflow="ellipsis" vert="horz" wrap="square" anchor="ctr" anchorCtr="1"/>
              <a:lstStyle/>
              <a:p>
                <a:pPr algn="ctr">
                  <a:defRPr sz="1000" b="1" i="0" u="none" strike="noStrike" kern="1200" baseline="0">
                    <a:solidFill>
                      <a:schemeClr val="tx1"/>
                    </a:solidFill>
                    <a:latin typeface="+mn-lt"/>
                    <a:ea typeface="+mn-ea"/>
                    <a:cs typeface="+mn-cs"/>
                  </a:defRPr>
                </a:pPr>
                <a:r>
                  <a:rPr lang="ru-RU" sz="1100" b="0" i="0" u="none" strike="noStrike" baseline="0">
                    <a:effectLst/>
                  </a:rPr>
                  <a:t>Критическая температура окружающей среды, Т</a:t>
                </a:r>
                <a:r>
                  <a:rPr lang="ru-RU" sz="1100" b="0" i="0" u="none" strike="noStrike" baseline="30000">
                    <a:effectLst/>
                  </a:rPr>
                  <a:t>к</a:t>
                </a:r>
                <a:r>
                  <a:rPr lang="ru-RU" sz="1100" b="0" i="0" u="none" strike="noStrike" baseline="-25000">
                    <a:effectLst/>
                  </a:rPr>
                  <a:t>0 </a:t>
                </a:r>
                <a:r>
                  <a:rPr lang="ru-RU" sz="1100" b="0" i="0" u="none" strike="noStrike" baseline="0">
                    <a:effectLst/>
                  </a:rPr>
                  <a:t>(К)</a:t>
                </a:r>
              </a:p>
            </c:rich>
          </c:tx>
          <c:layout>
            <c:manualLayout>
              <c:xMode val="edge"/>
              <c:yMode val="edge"/>
              <c:x val="0.29530636227765256"/>
              <c:y val="0.81575398819828371"/>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6551184"/>
        <c:crosses val="autoZero"/>
        <c:crossBetween val="midCat"/>
      </c:valAx>
      <c:valAx>
        <c:axId val="486551184"/>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baseline="0">
                    <a:effectLst/>
                  </a:rPr>
                  <a:t>Эксергия, е</a:t>
                </a:r>
                <a:r>
                  <a:rPr lang="ru-RU" sz="1100" b="0" i="0" baseline="-25000">
                    <a:effectLst/>
                  </a:rPr>
                  <a:t>физ</a:t>
                </a:r>
                <a:r>
                  <a:rPr lang="ru-RU" sz="1100" b="0" i="0" baseline="0">
                    <a:effectLst/>
                  </a:rPr>
                  <a:t> ( кДж</a:t>
                </a:r>
                <a:r>
                  <a:rPr lang="en-US" sz="1100" b="0" i="0" baseline="0">
                    <a:effectLst/>
                  </a:rPr>
                  <a:t>/</a:t>
                </a:r>
                <a:r>
                  <a:rPr lang="ru-RU" sz="1100" b="0" i="0" baseline="0">
                    <a:effectLst/>
                  </a:rPr>
                  <a:t>кг)</a:t>
                </a:r>
                <a:endParaRPr lang="ru-RU" sz="1100" b="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86549504"/>
        <c:crosses val="autoZero"/>
        <c:crossBetween val="midCat"/>
      </c:valAx>
      <c:spPr>
        <a:solidFill>
          <a:schemeClr val="bg1"/>
        </a:solid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74715748139722"/>
          <c:y val="4.8351648351648353E-2"/>
          <c:w val="0.72295125635910129"/>
          <c:h val="0.69584467183379406"/>
        </c:manualLayout>
      </c:layout>
      <c:scatterChart>
        <c:scatterStyle val="lineMarker"/>
        <c:varyColors val="0"/>
        <c:ser>
          <c:idx val="4"/>
          <c:order val="0"/>
          <c:spPr>
            <a:ln w="95250" cap="rnd" cmpd="sng" algn="ctr">
              <a:noFill/>
              <a:prstDash val="solid"/>
              <a:round/>
            </a:ln>
            <a:effectLst/>
          </c:spPr>
          <c:marker>
            <c:symbol val="circle"/>
            <c:size val="5"/>
            <c:spPr>
              <a:solidFill>
                <a:srgbClr val="FF0000"/>
              </a:solidFill>
              <a:ln w="6350" cap="flat" cmpd="sng" algn="ctr">
                <a:solidFill>
                  <a:srgbClr val="FF0000"/>
                </a:solidFill>
                <a:prstDash val="solid"/>
                <a:round/>
              </a:ln>
              <a:effectLst/>
            </c:spPr>
          </c:marker>
          <c:trendline>
            <c:spPr>
              <a:ln w="15875" cap="rnd" cmpd="sng" algn="ctr">
                <a:solidFill>
                  <a:srgbClr val="FF0000"/>
                </a:solidFill>
                <a:prstDash val="solid"/>
                <a:round/>
              </a:ln>
              <a:effectLst/>
            </c:spPr>
            <c:trendlineType val="power"/>
            <c:dispRSqr val="1"/>
            <c:dispEq val="1"/>
            <c:trendlineLbl>
              <c:layout>
                <c:manualLayout>
                  <c:x val="-0.14553434507440183"/>
                  <c:y val="4.5643202732188595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 17,03x</a:t>
                    </a:r>
                    <a:r>
                      <a:rPr lang="en-US" baseline="30000"/>
                      <a:t>1,9</a:t>
                    </a:r>
                    <a:r>
                      <a:rPr lang="ru-RU" baseline="30000"/>
                      <a:t>9</a:t>
                    </a:r>
                    <a:r>
                      <a:rPr lang="en-US" baseline="0"/>
                      <a:t/>
                    </a:r>
                    <a:br>
                      <a:rPr lang="en-US" baseline="0"/>
                    </a:br>
                    <a:r>
                      <a:rPr lang="en-US" baseline="0"/>
                      <a:t>R² = 0,7</a:t>
                    </a:r>
                    <a:r>
                      <a:rPr lang="ru-RU" baseline="0"/>
                      <a:t>9</a:t>
                    </a:r>
                    <a:endParaRPr lang="en-US"/>
                  </a:p>
                </c:rich>
              </c:tx>
              <c:numFmt formatCode="General" sourceLinked="0"/>
              <c:spPr>
                <a:noFill/>
                <a:ln>
                  <a:noFill/>
                </a:ln>
                <a:effectLst/>
              </c:spPr>
            </c:trendlineLbl>
          </c:trendline>
          <c:xVal>
            <c:numRef>
              <c:f>Теплоемкость!$C$2:$C$18</c:f>
              <c:numCache>
                <c:formatCode>0.00</c:formatCode>
                <c:ptCount val="17"/>
                <c:pt idx="0">
                  <c:v>2.2999999999999998</c:v>
                </c:pt>
                <c:pt idx="1">
                  <c:v>2.5</c:v>
                </c:pt>
                <c:pt idx="2" formatCode="General">
                  <c:v>1.83</c:v>
                </c:pt>
                <c:pt idx="3">
                  <c:v>2</c:v>
                </c:pt>
                <c:pt idx="4">
                  <c:v>1.5</c:v>
                </c:pt>
                <c:pt idx="5">
                  <c:v>1.7</c:v>
                </c:pt>
                <c:pt idx="6">
                  <c:v>1.5049999999999999</c:v>
                </c:pt>
                <c:pt idx="7">
                  <c:v>0.78</c:v>
                </c:pt>
                <c:pt idx="8">
                  <c:v>1.4</c:v>
                </c:pt>
                <c:pt idx="9">
                  <c:v>1.42</c:v>
                </c:pt>
                <c:pt idx="10">
                  <c:v>0.8</c:v>
                </c:pt>
                <c:pt idx="11" formatCode="General">
                  <c:v>1.55</c:v>
                </c:pt>
                <c:pt idx="13" formatCode="General">
                  <c:v>0.92</c:v>
                </c:pt>
                <c:pt idx="14" formatCode="General">
                  <c:v>1.2</c:v>
                </c:pt>
                <c:pt idx="15" formatCode="General">
                  <c:v>0.92</c:v>
                </c:pt>
                <c:pt idx="16" formatCode="General">
                  <c:v>0.98</c:v>
                </c:pt>
              </c:numCache>
            </c:numRef>
          </c:xVal>
          <c:yVal>
            <c:numRef>
              <c:f>Теплоемкость!$AX$2:$AX$18</c:f>
              <c:numCache>
                <c:formatCode>General</c:formatCode>
                <c:ptCount val="17"/>
                <c:pt idx="0">
                  <c:v>94.887829264138233</c:v>
                </c:pt>
                <c:pt idx="1">
                  <c:v>173.65323931630166</c:v>
                </c:pt>
                <c:pt idx="2">
                  <c:v>51.901915252287267</c:v>
                </c:pt>
                <c:pt idx="3">
                  <c:v>46.587173158898537</c:v>
                </c:pt>
                <c:pt idx="6">
                  <c:v>20.509157705055348</c:v>
                </c:pt>
                <c:pt idx="10">
                  <c:v>6.2985572364012796</c:v>
                </c:pt>
                <c:pt idx="12">
                  <c:v>61.871972350524807</c:v>
                </c:pt>
                <c:pt idx="13">
                  <c:v>24.377687720237546</c:v>
                </c:pt>
                <c:pt idx="14">
                  <c:v>26.79694020546895</c:v>
                </c:pt>
                <c:pt idx="15">
                  <c:v>22.859386124603727</c:v>
                </c:pt>
              </c:numCache>
            </c:numRef>
          </c:yVal>
          <c:smooth val="0"/>
          <c:extLst xmlns:c16r2="http://schemas.microsoft.com/office/drawing/2015/06/chart">
            <c:ext xmlns:c16="http://schemas.microsoft.com/office/drawing/2014/chart" uri="{C3380CC4-5D6E-409C-BE32-E72D297353CC}">
              <c16:uniqueId val="{00000001-C965-D44A-ACEC-69A11C722F74}"/>
            </c:ext>
          </c:extLst>
        </c:ser>
        <c:dLbls>
          <c:showLegendKey val="0"/>
          <c:showVal val="0"/>
          <c:showCatName val="0"/>
          <c:showSerName val="0"/>
          <c:showPercent val="0"/>
          <c:showBubbleSize val="0"/>
        </c:dLbls>
        <c:axId val="558486480"/>
        <c:axId val="560014176"/>
      </c:scatterChart>
      <c:valAx>
        <c:axId val="55848648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Удельная теплоемкость материала, С</a:t>
                </a:r>
                <a:r>
                  <a:rPr lang="ru-RU" sz="1100" b="0" i="0" u="none" strike="noStrike" baseline="-25000">
                    <a:effectLst/>
                  </a:rPr>
                  <a:t>р</a:t>
                </a:r>
                <a:r>
                  <a:rPr lang="ru-RU" sz="1100" b="0" i="0" u="none" strike="noStrike" baseline="0">
                    <a:effectLst/>
                  </a:rPr>
                  <a:t>, (кДж/(кг</a:t>
                </a:r>
                <a:r>
                  <a:rPr lang="ru-RU" sz="1100" b="0" i="0" u="none" strike="noStrike" baseline="0">
                    <a:effectLst/>
                    <a:latin typeface="Times New Roman"/>
                    <a:cs typeface="Times New Roman"/>
                  </a:rPr>
                  <a:t>·К))</a:t>
                </a:r>
                <a:r>
                  <a:rPr lang="ru-RU" sz="1100" b="0" i="0" u="none" strike="noStrike" baseline="0">
                    <a:effectLst/>
                  </a:rPr>
                  <a:t> </a:t>
                </a:r>
                <a:endParaRPr lang="ru-RU" sz="1100"/>
              </a:p>
            </c:rich>
          </c:tx>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0014176"/>
        <c:crosses val="autoZero"/>
        <c:crossBetween val="midCat"/>
      </c:valAx>
      <c:valAx>
        <c:axId val="560014176"/>
        <c:scaling>
          <c:orientation val="minMax"/>
          <c:max val="120"/>
        </c:scaling>
        <c:delete val="0"/>
        <c:axPos val="l"/>
        <c:majorGridlines>
          <c:spPr>
            <a:ln w="9525" cap="flat" cmpd="sng" algn="ctr">
              <a:solidFill>
                <a:sysClr val="windowText" lastClr="000000">
                  <a:lumMod val="15000"/>
                  <a:lumOff val="85000"/>
                </a:sysClr>
              </a:solidFill>
              <a:prstDash val="solid"/>
              <a:round/>
            </a:ln>
            <a:effectLst/>
          </c:spPr>
        </c:majorGridlines>
        <c:minorGridlines>
          <c:spPr>
            <a:ln w="9525" cap="flat" cmpd="sng" algn="ctr">
              <a:no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1" i="0" baseline="0">
                    <a:effectLst/>
                  </a:rPr>
                  <a:t>Эксергия, е</a:t>
                </a:r>
                <a:r>
                  <a:rPr lang="ru-RU" sz="1100" b="1" i="0" baseline="-25000">
                    <a:effectLst/>
                  </a:rPr>
                  <a:t>физ</a:t>
                </a:r>
                <a:r>
                  <a:rPr lang="ru-RU" sz="1100" b="1" i="0" baseline="0">
                    <a:effectLst/>
                  </a:rPr>
                  <a:t> (кДж</a:t>
                </a:r>
                <a:r>
                  <a:rPr lang="en-US" sz="1100" b="1" i="0" baseline="0">
                    <a:effectLst/>
                  </a:rPr>
                  <a:t>/</a:t>
                </a:r>
                <a:r>
                  <a:rPr lang="ru-RU" sz="1100" b="1" i="0" baseline="0">
                    <a:effectLst/>
                  </a:rPr>
                  <a:t>кг)</a:t>
                </a:r>
                <a:endParaRPr lang="ru-RU" sz="1100">
                  <a:effectLst/>
                </a:endParaRP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8486480"/>
        <c:crosses val="autoZero"/>
        <c:crossBetween val="midCat"/>
      </c:valAx>
      <c:spPr>
        <a:solidFill>
          <a:schemeClr val="bg1"/>
        </a:solid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9660159667541557"/>
          <c:y val="4.4619672388759038E-2"/>
          <c:w val="0.73024053416933998"/>
          <c:h val="0.70246967736275301"/>
        </c:manualLayout>
      </c:layout>
      <c:scatterChart>
        <c:scatterStyle val="lineMarker"/>
        <c:varyColors val="0"/>
        <c:ser>
          <c:idx val="4"/>
          <c:order val="0"/>
          <c:spPr>
            <a:ln w="95250" cap="rnd" cmpd="sng" algn="ctr">
              <a:noFill/>
              <a:prstDash val="solid"/>
              <a:round/>
            </a:ln>
            <a:effectLst/>
          </c:spPr>
          <c:marker>
            <c:symbol val="circle"/>
            <c:size val="5"/>
            <c:spPr>
              <a:solidFill>
                <a:srgbClr val="4F81BD"/>
              </a:solidFill>
              <a:ln w="6350" cap="flat" cmpd="sng" algn="ctr">
                <a:solidFill>
                  <a:srgbClr val="0070C0"/>
                </a:solidFill>
                <a:prstDash val="solid"/>
                <a:round/>
              </a:ln>
              <a:effectLst/>
            </c:spPr>
          </c:marker>
          <c:trendline>
            <c:spPr>
              <a:ln w="15875" cap="rnd" cmpd="sng" algn="ctr">
                <a:solidFill>
                  <a:srgbClr val="0070C0"/>
                </a:solidFill>
                <a:prstDash val="solid"/>
                <a:round/>
              </a:ln>
              <a:effectLst/>
            </c:spPr>
            <c:trendlineType val="linear"/>
            <c:dispRSqr val="1"/>
            <c:dispEq val="1"/>
            <c:trendlineLbl>
              <c:layout>
                <c:manualLayout>
                  <c:x val="-0.14654157834993828"/>
                  <c:y val="2.4549762912077208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ru-RU" baseline="0"/>
                      <a:t>е</a:t>
                    </a:r>
                    <a:r>
                      <a:rPr lang="ru-RU" baseline="-25000"/>
                      <a:t>физ</a:t>
                    </a:r>
                    <a:r>
                      <a:rPr lang="en-US" baseline="0"/>
                      <a:t>= 315,64</a:t>
                    </a:r>
                    <a:r>
                      <a:rPr lang="ru-RU" baseline="0"/>
                      <a:t>С</a:t>
                    </a:r>
                    <a:r>
                      <a:rPr lang="ru-RU" baseline="-25000"/>
                      <a:t>р</a:t>
                    </a:r>
                    <a:r>
                      <a:rPr lang="en-US" baseline="0"/>
                      <a:t> - 94,99</a:t>
                    </a:r>
                    <a:br>
                      <a:rPr lang="en-US" baseline="0"/>
                    </a:br>
                    <a:r>
                      <a:rPr lang="en-US" baseline="0"/>
                      <a:t>R² = 0,8</a:t>
                    </a:r>
                    <a:r>
                      <a:rPr lang="ru-RU" baseline="0"/>
                      <a:t>5</a:t>
                    </a:r>
                    <a:endParaRPr lang="en-US"/>
                  </a:p>
                </c:rich>
              </c:tx>
              <c:numFmt formatCode="General" sourceLinked="0"/>
              <c:spPr>
                <a:noFill/>
                <a:ln>
                  <a:noFill/>
                </a:ln>
                <a:effectLst/>
              </c:spPr>
            </c:trendlineLbl>
          </c:trendline>
          <c:xVal>
            <c:numRef>
              <c:f>Теплоемкость!$C$2:$C$18</c:f>
              <c:numCache>
                <c:formatCode>0.00</c:formatCode>
                <c:ptCount val="17"/>
                <c:pt idx="0">
                  <c:v>2.2999999999999998</c:v>
                </c:pt>
                <c:pt idx="1">
                  <c:v>2.5</c:v>
                </c:pt>
                <c:pt idx="2" formatCode="General">
                  <c:v>1.83</c:v>
                </c:pt>
                <c:pt idx="3">
                  <c:v>2</c:v>
                </c:pt>
                <c:pt idx="4">
                  <c:v>1.5</c:v>
                </c:pt>
                <c:pt idx="5">
                  <c:v>1.7</c:v>
                </c:pt>
                <c:pt idx="6">
                  <c:v>1.5049999999999999</c:v>
                </c:pt>
                <c:pt idx="7">
                  <c:v>0.78</c:v>
                </c:pt>
                <c:pt idx="8">
                  <c:v>1.4</c:v>
                </c:pt>
                <c:pt idx="9">
                  <c:v>1.42</c:v>
                </c:pt>
                <c:pt idx="10">
                  <c:v>0.8</c:v>
                </c:pt>
                <c:pt idx="11" formatCode="General">
                  <c:v>1.55</c:v>
                </c:pt>
                <c:pt idx="13" formatCode="General">
                  <c:v>0.92</c:v>
                </c:pt>
                <c:pt idx="14" formatCode="General">
                  <c:v>1.2</c:v>
                </c:pt>
                <c:pt idx="15" formatCode="General">
                  <c:v>0.92</c:v>
                </c:pt>
                <c:pt idx="16" formatCode="General">
                  <c:v>0.98</c:v>
                </c:pt>
              </c:numCache>
            </c:numRef>
          </c:xVal>
          <c:yVal>
            <c:numRef>
              <c:f>Теплоемкость!$AU$2:$AU$18</c:f>
              <c:numCache>
                <c:formatCode>General</c:formatCode>
                <c:ptCount val="17"/>
                <c:pt idx="0">
                  <c:v>618.60290081324104</c:v>
                </c:pt>
                <c:pt idx="1">
                  <c:v>736.14364819234174</c:v>
                </c:pt>
                <c:pt idx="2">
                  <c:v>383.50879533662891</c:v>
                </c:pt>
                <c:pt idx="3">
                  <c:v>460.48310167842249</c:v>
                </c:pt>
                <c:pt idx="4">
                  <c:v>491.45098832977374</c:v>
                </c:pt>
                <c:pt idx="5">
                  <c:v>594.61280445177192</c:v>
                </c:pt>
                <c:pt idx="6">
                  <c:v>280.93932811234856</c:v>
                </c:pt>
                <c:pt idx="7">
                  <c:v>215.96685636441845</c:v>
                </c:pt>
                <c:pt idx="8">
                  <c:v>309.38671857365927</c:v>
                </c:pt>
                <c:pt idx="9">
                  <c:v>369.36110834501608</c:v>
                </c:pt>
                <c:pt idx="10">
                  <c:v>133.06920321572485</c:v>
                </c:pt>
                <c:pt idx="11">
                  <c:v>409.98730270161417</c:v>
                </c:pt>
                <c:pt idx="12">
                  <c:v>210.38847153037793</c:v>
                </c:pt>
                <c:pt idx="13">
                  <c:v>135.38920233804291</c:v>
                </c:pt>
                <c:pt idx="14">
                  <c:v>290.44486788992737</c:v>
                </c:pt>
                <c:pt idx="15">
                  <c:v>191.08865254226384</c:v>
                </c:pt>
                <c:pt idx="16">
                  <c:v>215.62176103869575</c:v>
                </c:pt>
              </c:numCache>
            </c:numRef>
          </c:yVal>
          <c:smooth val="0"/>
          <c:extLst xmlns:c16r2="http://schemas.microsoft.com/office/drawing/2015/06/chart">
            <c:ext xmlns:c16="http://schemas.microsoft.com/office/drawing/2014/chart" uri="{C3380CC4-5D6E-409C-BE32-E72D297353CC}">
              <c16:uniqueId val="{00000001-1C34-CD47-B2CC-7C8B465B9A64}"/>
            </c:ext>
          </c:extLst>
        </c:ser>
        <c:dLbls>
          <c:showLegendKey val="0"/>
          <c:showVal val="0"/>
          <c:showCatName val="0"/>
          <c:showSerName val="0"/>
          <c:showPercent val="0"/>
          <c:showBubbleSize val="0"/>
        </c:dLbls>
        <c:axId val="244098272"/>
        <c:axId val="244098832"/>
      </c:scatterChart>
      <c:valAx>
        <c:axId val="24409827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0" i="0" u="none" strike="noStrike" baseline="0">
                    <a:effectLst/>
                  </a:rPr>
                  <a:t>Удельная теплоемкость материал, С</a:t>
                </a:r>
                <a:r>
                  <a:rPr lang="ru-RU" sz="1100" b="0" i="0" u="none" strike="noStrike" baseline="-25000">
                    <a:effectLst/>
                  </a:rPr>
                  <a:t>р</a:t>
                </a:r>
                <a:r>
                  <a:rPr lang="ru-RU" sz="1100" b="0" i="0" u="none" strike="noStrike" baseline="0">
                    <a:effectLst/>
                  </a:rPr>
                  <a:t> (кДж/(кг</a:t>
                </a:r>
                <a:r>
                  <a:rPr lang="ru-RU" sz="1100" b="0" i="0" u="none" strike="noStrike" baseline="0">
                    <a:effectLst/>
                    <a:latin typeface="Times New Roman"/>
                    <a:cs typeface="Times New Roman"/>
                  </a:rPr>
                  <a:t>·К))</a:t>
                </a:r>
                <a:r>
                  <a:rPr lang="ru-RU" sz="1100" b="0" i="0" u="none" strike="noStrike" baseline="0">
                    <a:effectLst/>
                  </a:rPr>
                  <a:t> </a:t>
                </a:r>
                <a:endParaRPr lang="ru-RU" sz="1100"/>
              </a:p>
            </c:rich>
          </c:tx>
          <c:layout>
            <c:manualLayout>
              <c:xMode val="edge"/>
              <c:yMode val="edge"/>
              <c:x val="0.24737046758044134"/>
              <c:y val="0.84744661095636009"/>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4098832"/>
        <c:crosses val="autoZero"/>
        <c:crossBetween val="midCat"/>
      </c:valAx>
      <c:valAx>
        <c:axId val="244098832"/>
        <c:scaling>
          <c:orientation val="minMax"/>
        </c:scaling>
        <c:delete val="0"/>
        <c:axPos val="l"/>
        <c:majorGridlines>
          <c:spPr>
            <a:ln w="9525" cap="flat" cmpd="sng" algn="ctr">
              <a:solidFill>
                <a:schemeClr val="tx1">
                  <a:lumMod val="15000"/>
                  <a:lumOff val="85000"/>
                </a:schemeClr>
              </a:solidFill>
              <a:prstDash val="solid"/>
              <a:round/>
            </a:ln>
            <a:effectLst/>
          </c:spPr>
        </c:majorGridlines>
        <c:minorGridlines>
          <c:spPr>
            <a:ln w="9525" cap="flat" cmpd="sng" algn="ctr">
              <a:solidFill>
                <a:schemeClr val="tx1">
                  <a:lumMod val="5000"/>
                  <a:lumOff val="95000"/>
                </a:schemeClr>
              </a:solidFill>
              <a:prstDash val="solid"/>
              <a:round/>
            </a:ln>
            <a:effectLst/>
          </c:spPr>
        </c:min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ru-RU" sz="1100" b="1" i="0" baseline="0">
                    <a:effectLst/>
                  </a:rPr>
                  <a:t>Эксергия,  е</a:t>
                </a:r>
                <a:r>
                  <a:rPr lang="ru-RU" sz="1100" b="1" i="0" baseline="-25000">
                    <a:effectLst/>
                  </a:rPr>
                  <a:t>физ</a:t>
                </a:r>
                <a:r>
                  <a:rPr lang="ru-RU" sz="1100" b="1" i="0" baseline="0">
                    <a:effectLst/>
                  </a:rPr>
                  <a:t> (кДж</a:t>
                </a:r>
                <a:r>
                  <a:rPr lang="en-US" sz="1100" b="1" i="0" baseline="0">
                    <a:effectLst/>
                  </a:rPr>
                  <a:t>/</a:t>
                </a:r>
                <a:r>
                  <a:rPr lang="ru-RU" sz="1100" b="1" i="0" baseline="0">
                    <a:effectLst/>
                  </a:rPr>
                  <a:t>кг)</a:t>
                </a:r>
                <a:endParaRPr lang="ru-RU" sz="1100" b="1">
                  <a:effectLst/>
                </a:endParaRPr>
              </a:p>
            </c:rich>
          </c:tx>
          <c:layout>
            <c:manualLayout>
              <c:xMode val="edge"/>
              <c:yMode val="edge"/>
              <c:x val="4.0135608048993875E-2"/>
              <c:y val="0.11429999134723544"/>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4098272"/>
        <c:crosses val="autoZero"/>
        <c:crossBetween val="midCat"/>
      </c:valAx>
      <c:spPr>
        <a:solidFill>
          <a:schemeClr val="bg1"/>
        </a:solidFill>
        <a:ln>
          <a:noFill/>
        </a:ln>
        <a:effectLst/>
      </c:spPr>
    </c:plotArea>
    <c:plotVisOnly val="1"/>
    <c:dispBlanksAs val="gap"/>
    <c:showDLblsOverMax val="0"/>
    <c:extLst xmlns:c16r2="http://schemas.microsoft.com/office/drawing/2015/06/chart"/>
  </c:chart>
  <c:spPr>
    <a:solidFill>
      <a:schemeClr val="bg1"/>
    </a:solidFill>
    <a:ln w="6350" cap="flat" cmpd="sng" algn="ctr">
      <a:noFill/>
      <a:prstDash val="solid"/>
      <a:round/>
    </a:ln>
    <a:effectLst/>
  </c:spPr>
  <c:txPr>
    <a:bodyPr/>
    <a:lstStyle/>
    <a:p>
      <a:pPr>
        <a:defRPr/>
      </a:pPr>
      <a:endParaRPr lang="ru-RU"/>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30ADCE-E1F1-49E3-A547-B2968135726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ru-RU"/>
        </a:p>
      </dgm:t>
    </dgm:pt>
    <dgm:pt modelId="{534FA437-A5EC-4701-BDD6-0B7DBB6CCFF5}">
      <dgm:prSet phldrT="[Текст]" custT="1">
        <dgm:style>
          <a:lnRef idx="2">
            <a:schemeClr val="accent1"/>
          </a:lnRef>
          <a:fillRef idx="1">
            <a:schemeClr val="lt1"/>
          </a:fillRef>
          <a:effectRef idx="0">
            <a:schemeClr val="accent1"/>
          </a:effectRef>
          <a:fontRef idx="minor">
            <a:schemeClr val="dk1"/>
          </a:fontRef>
        </dgm:style>
      </dgm:prSet>
      <dgm:spPr>
        <a:xfrm>
          <a:off x="1112" y="780231"/>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Exregy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C41909D-C9DD-4107-AF6B-4862EAE35C6A}" type="parTrans" cxnId="{F9326242-383A-4C71-B094-FB050810A3CD}">
      <dgm:prSet/>
      <dgm:spPr/>
      <dgm:t>
        <a:bodyPr/>
        <a:lstStyle/>
        <a:p>
          <a:pPr algn="ctr"/>
          <a:endParaRPr lang="ru-RU" sz="1400" b="0">
            <a:latin typeface="+mn-lt"/>
          </a:endParaRPr>
        </a:p>
      </dgm:t>
    </dgm:pt>
    <dgm:pt modelId="{46676700-D164-4C2C-87BB-89B316F8A829}" type="sibTrans" cxnId="{F9326242-383A-4C71-B094-FB050810A3CD}">
      <dgm:prSet/>
      <dgm:spPr/>
      <dgm:t>
        <a:bodyPr/>
        <a:lstStyle/>
        <a:p>
          <a:pPr algn="ctr"/>
          <a:endParaRPr lang="ru-RU" sz="1400" b="0">
            <a:latin typeface="+mn-lt"/>
          </a:endParaRPr>
        </a:p>
      </dgm:t>
    </dgm:pt>
    <dgm:pt modelId="{C2E43963-A31C-4341-9169-DF17072693B0}">
      <dgm:prSet phldrT="[Текст]" custT="1">
        <dgm:style>
          <a:lnRef idx="2">
            <a:schemeClr val="accent1"/>
          </a:lnRef>
          <a:fillRef idx="1">
            <a:schemeClr val="lt1"/>
          </a:fillRef>
          <a:effectRef idx="0">
            <a:schemeClr val="accent1"/>
          </a:effectRef>
          <a:fontRef idx="minor">
            <a:schemeClr val="dk1"/>
          </a:fontRef>
        </dgm:style>
      </dgm:prSet>
      <dgm:spPr>
        <a:xfrm>
          <a:off x="1188920" y="780231"/>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Kinetic energy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0B72203-7410-4CFD-8935-E4DF9744255B}" type="parTrans" cxnId="{DBFBEFD9-C0A9-4259-8EE9-ADB8A62496DC}">
      <dgm:prSet>
        <dgm:style>
          <a:lnRef idx="2">
            <a:schemeClr val="accent1"/>
          </a:lnRef>
          <a:fillRef idx="1">
            <a:schemeClr val="lt1"/>
          </a:fillRef>
          <a:effectRef idx="0">
            <a:schemeClr val="accent1"/>
          </a:effectRef>
          <a:fontRef idx="minor">
            <a:schemeClr val="dk1"/>
          </a:fontRef>
        </dgm:style>
      </dgm:prSet>
      <dgm:spPr>
        <a:xfrm>
          <a:off x="990952" y="885461"/>
          <a:ext cx="197968" cy="91440"/>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01159614-FDE1-4C17-B0F3-6F4FD04BF3AC}" type="sibTrans" cxnId="{DBFBEFD9-C0A9-4259-8EE9-ADB8A62496DC}">
      <dgm:prSet/>
      <dgm:spPr/>
      <dgm:t>
        <a:bodyPr/>
        <a:lstStyle/>
        <a:p>
          <a:pPr algn="ctr"/>
          <a:endParaRPr lang="ru-RU" sz="1400" b="0">
            <a:latin typeface="+mn-lt"/>
          </a:endParaRPr>
        </a:p>
      </dgm:t>
    </dgm:pt>
    <dgm:pt modelId="{550DC38A-FFB3-425F-9A89-3D136CEAAB9C}">
      <dgm:prSet phldrT="[Текст]" custT="1">
        <dgm:style>
          <a:lnRef idx="2">
            <a:schemeClr val="accent1"/>
          </a:lnRef>
          <a:fillRef idx="1">
            <a:schemeClr val="lt1"/>
          </a:fillRef>
          <a:effectRef idx="0">
            <a:schemeClr val="accent1"/>
          </a:effectRef>
          <a:fontRef idx="minor">
            <a:schemeClr val="dk1"/>
          </a:fontRef>
        </dgm:style>
      </dgm:prSet>
      <dgm:spPr>
        <a:xfrm>
          <a:off x="2376729" y="1418678"/>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Chemical exergy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1A4CEE6-D113-4CC8-A894-93DF86F57F48}" type="parTrans" cxnId="{D4D19A8B-A08F-43AD-B675-A5AF5F4647FA}">
      <dgm:prSet>
        <dgm:style>
          <a:lnRef idx="2">
            <a:schemeClr val="accent1"/>
          </a:lnRef>
          <a:fillRef idx="1">
            <a:schemeClr val="lt1"/>
          </a:fillRef>
          <a:effectRef idx="0">
            <a:schemeClr val="accent1"/>
          </a:effectRef>
          <a:fontRef idx="minor">
            <a:schemeClr val="dk1"/>
          </a:fontRef>
        </dgm:style>
      </dgm:prSet>
      <dgm:spPr>
        <a:xfrm>
          <a:off x="2178760" y="1356813"/>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5D154718-D416-445C-B997-E8EA2BA7C8F2}" type="sibTrans" cxnId="{D4D19A8B-A08F-43AD-B675-A5AF5F4647FA}">
      <dgm:prSet/>
      <dgm:spPr/>
      <dgm:t>
        <a:bodyPr/>
        <a:lstStyle/>
        <a:p>
          <a:pPr algn="ctr"/>
          <a:endParaRPr lang="ru-RU" sz="1400" b="0">
            <a:latin typeface="+mn-lt"/>
          </a:endParaRPr>
        </a:p>
      </dgm:t>
    </dgm:pt>
    <dgm:pt modelId="{3A77563D-8D4A-4563-BBB9-E4DB6DC14652}">
      <dgm:prSet custT="1">
        <dgm:style>
          <a:lnRef idx="2">
            <a:schemeClr val="accent1"/>
          </a:lnRef>
          <a:fillRef idx="1">
            <a:schemeClr val="lt1"/>
          </a:fillRef>
          <a:effectRef idx="0">
            <a:schemeClr val="accent1"/>
          </a:effectRef>
          <a:fontRef idx="minor">
            <a:schemeClr val="dk1"/>
          </a:fontRef>
        </dgm:style>
      </dgm:prSet>
      <dgm:spPr>
        <a:xfrm>
          <a:off x="2376729" y="993046"/>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Physical exergy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82577CB-6D5E-41EB-9EDB-591511B82738}" type="parTrans" cxnId="{7B71C811-ABD1-446B-B83E-46278CAD7B3D}">
      <dgm:prSet>
        <dgm:style>
          <a:lnRef idx="2">
            <a:schemeClr val="accent1"/>
          </a:lnRef>
          <a:fillRef idx="1">
            <a:schemeClr val="lt1"/>
          </a:fillRef>
          <a:effectRef idx="0">
            <a:schemeClr val="accent1"/>
          </a:effectRef>
          <a:fontRef idx="minor">
            <a:schemeClr val="dk1"/>
          </a:fontRef>
        </dgm:style>
      </dgm:prSet>
      <dgm:spPr>
        <a:xfrm>
          <a:off x="2178760" y="1143997"/>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D63CB8F5-EF99-4534-B1CF-7D6F28828E94}" type="sibTrans" cxnId="{7B71C811-ABD1-446B-B83E-46278CAD7B3D}">
      <dgm:prSet/>
      <dgm:spPr/>
      <dgm:t>
        <a:bodyPr/>
        <a:lstStyle/>
        <a:p>
          <a:pPr algn="ctr"/>
          <a:endParaRPr lang="ru-RU" sz="1400" b="0">
            <a:latin typeface="+mn-lt"/>
          </a:endParaRPr>
        </a:p>
      </dgm:t>
    </dgm:pt>
    <dgm:pt modelId="{0EED54CB-BFF8-4633-8448-36B636C5FB61}">
      <dgm:prSet custT="1">
        <dgm:style>
          <a:lnRef idx="2">
            <a:schemeClr val="accent1"/>
          </a:lnRef>
          <a:fillRef idx="1">
            <a:schemeClr val="lt1"/>
          </a:fillRef>
          <a:effectRef idx="0">
            <a:schemeClr val="accent1"/>
          </a:effectRef>
          <a:fontRef idx="minor">
            <a:schemeClr val="dk1"/>
          </a:fontRef>
        </dgm:style>
      </dgm:prSet>
      <dgm:spPr>
        <a:xfrm>
          <a:off x="1188920" y="354599"/>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Potential energy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218B9DC-0489-4A7D-A35A-6F39E26EFA6B}" type="parTrans" cxnId="{DF640291-3E3B-42FD-A0AE-1F93065F9F74}">
      <dgm:prSet>
        <dgm:style>
          <a:lnRef idx="2">
            <a:schemeClr val="accent1"/>
          </a:lnRef>
          <a:fillRef idx="1">
            <a:schemeClr val="lt1"/>
          </a:fillRef>
          <a:effectRef idx="0">
            <a:schemeClr val="accent1"/>
          </a:effectRef>
          <a:fontRef idx="minor">
            <a:schemeClr val="dk1"/>
          </a:fontRef>
        </dgm:style>
      </dgm:prSet>
      <dgm:spPr>
        <a:xfrm>
          <a:off x="990952" y="505550"/>
          <a:ext cx="197968" cy="425631"/>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E901FE1F-0F4C-48DF-A4DC-FBEBC8B54F8B}" type="sibTrans" cxnId="{DF640291-3E3B-42FD-A0AE-1F93065F9F74}">
      <dgm:prSet/>
      <dgm:spPr/>
      <dgm:t>
        <a:bodyPr/>
        <a:lstStyle/>
        <a:p>
          <a:pPr algn="ctr"/>
          <a:endParaRPr lang="ru-RU" sz="1400" b="0">
            <a:latin typeface="+mn-lt"/>
          </a:endParaRPr>
        </a:p>
      </dgm:t>
    </dgm:pt>
    <dgm:pt modelId="{2C59F47F-1F6B-4143-B7F2-4A8853B1B586}">
      <dgm:prSet custT="1">
        <dgm:style>
          <a:lnRef idx="2">
            <a:schemeClr val="accent1"/>
          </a:lnRef>
          <a:fillRef idx="1">
            <a:schemeClr val="lt1"/>
          </a:fillRef>
          <a:effectRef idx="0">
            <a:schemeClr val="accent1"/>
          </a:effectRef>
          <a:fontRef idx="minor">
            <a:schemeClr val="dk1"/>
          </a:fontRef>
        </dgm:style>
      </dgm:prSet>
      <dgm:spPr>
        <a:xfrm>
          <a:off x="3564537" y="1205862"/>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Thermal exergy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98A39E7-06D5-4B75-942C-3E17003FCECD}" type="parTrans" cxnId="{BB1FA731-78A9-4296-BE8A-B0353F993D75}">
      <dgm:prSet>
        <dgm:style>
          <a:lnRef idx="2">
            <a:schemeClr val="accent1"/>
          </a:lnRef>
          <a:fillRef idx="1">
            <a:schemeClr val="lt1"/>
          </a:fillRef>
          <a:effectRef idx="0">
            <a:schemeClr val="accent1"/>
          </a:effectRef>
          <a:fontRef idx="minor">
            <a:schemeClr val="dk1"/>
          </a:fontRef>
        </dgm:style>
      </dgm:prSet>
      <dgm:spPr>
        <a:xfrm>
          <a:off x="3366569" y="1143997"/>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BDF73D14-6F57-443D-9B97-430F096B7C09}" type="sibTrans" cxnId="{BB1FA731-78A9-4296-BE8A-B0353F993D75}">
      <dgm:prSet/>
      <dgm:spPr/>
      <dgm:t>
        <a:bodyPr/>
        <a:lstStyle/>
        <a:p>
          <a:pPr algn="ctr"/>
          <a:endParaRPr lang="ru-RU" sz="1400" b="0">
            <a:latin typeface="+mn-lt"/>
          </a:endParaRPr>
        </a:p>
      </dgm:t>
    </dgm:pt>
    <dgm:pt modelId="{D194C25B-1C93-43DC-B545-B8B1B66040DC}">
      <dgm:prSet custT="1">
        <dgm:style>
          <a:lnRef idx="2">
            <a:schemeClr val="accent1"/>
          </a:lnRef>
          <a:fillRef idx="1">
            <a:schemeClr val="lt1"/>
          </a:fillRef>
          <a:effectRef idx="0">
            <a:schemeClr val="accent1"/>
          </a:effectRef>
          <a:fontRef idx="minor">
            <a:schemeClr val="dk1"/>
          </a:fontRef>
        </dgm:style>
      </dgm:prSet>
      <dgm:spPr>
        <a:xfrm>
          <a:off x="3564537" y="780231"/>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Mechanical exergy</a:t>
          </a:r>
          <a:endParaRPr lang="ru-RU" sz="800" b="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FE3564E-1898-4FD3-BF57-F5CCFC500377}" type="parTrans" cxnId="{72693E77-436C-40D3-8A50-1774EF31E5BD}">
      <dgm:prSet>
        <dgm:style>
          <a:lnRef idx="2">
            <a:schemeClr val="accent1"/>
          </a:lnRef>
          <a:fillRef idx="1">
            <a:schemeClr val="lt1"/>
          </a:fillRef>
          <a:effectRef idx="0">
            <a:schemeClr val="accent1"/>
          </a:effectRef>
          <a:fontRef idx="minor">
            <a:schemeClr val="dk1"/>
          </a:fontRef>
        </dgm:style>
      </dgm:prSet>
      <dgm:spPr>
        <a:xfrm>
          <a:off x="3366569" y="931181"/>
          <a:ext cx="197968" cy="212815"/>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7CE43C16-3C2F-441C-B802-59D6DDC3CA08}" type="sibTrans" cxnId="{72693E77-436C-40D3-8A50-1774EF31E5BD}">
      <dgm:prSet/>
      <dgm:spPr/>
      <dgm:t>
        <a:bodyPr/>
        <a:lstStyle/>
        <a:p>
          <a:pPr algn="ctr"/>
          <a:endParaRPr lang="ru-RU" sz="1400" b="0">
            <a:latin typeface="+mn-lt"/>
          </a:endParaRPr>
        </a:p>
      </dgm:t>
    </dgm:pt>
    <dgm:pt modelId="{7BA76CAA-080D-453F-B797-D61C223162B1}">
      <dgm:prSet phldrT="[Текст]" custT="1">
        <dgm:style>
          <a:lnRef idx="2">
            <a:schemeClr val="accent1"/>
          </a:lnRef>
          <a:fillRef idx="1">
            <a:schemeClr val="lt1"/>
          </a:fillRef>
          <a:effectRef idx="0">
            <a:schemeClr val="accent1"/>
          </a:effectRef>
          <a:fontRef idx="minor">
            <a:schemeClr val="dk1"/>
          </a:fontRef>
        </dgm:style>
      </dgm:prSet>
      <dgm:spPr>
        <a:xfrm>
          <a:off x="1188920" y="1205862"/>
          <a:ext cx="989840" cy="301901"/>
        </a:xfrm>
        <a:solidFill>
          <a:sysClr val="window" lastClr="FFFFFF"/>
        </a:solidFill>
        <a:ln w="9525" cap="flat" cmpd="sng" algn="ctr">
          <a:solidFill>
            <a:sysClr val="windowText" lastClr="000000"/>
          </a:solidFill>
          <a:prstDash val="solid"/>
        </a:ln>
        <a:effectLst/>
      </dgm:spPr>
      <dgm:t>
        <a:bodyPr/>
        <a:lstStyle/>
        <a:p>
          <a:pPr algn="ctr"/>
          <a:r>
            <a:rPr lang="en-US" sz="800" b="0" i="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Internal energy</a:t>
          </a:r>
          <a:endParaRPr lang="ru-RU" sz="800" b="0" i="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9098F712-6758-45A5-A8A3-D1CC6A96CA03}" type="sibTrans" cxnId="{D0250E1D-8264-44C1-9A2A-E1364FCCB63E}">
      <dgm:prSet/>
      <dgm:spPr/>
      <dgm:t>
        <a:bodyPr/>
        <a:lstStyle/>
        <a:p>
          <a:pPr algn="ctr"/>
          <a:endParaRPr lang="ru-RU" sz="1400" b="0">
            <a:latin typeface="+mn-lt"/>
          </a:endParaRPr>
        </a:p>
      </dgm:t>
    </dgm:pt>
    <dgm:pt modelId="{BB91A4B7-844A-41FD-8F1F-5FD8000AE7C8}" type="parTrans" cxnId="{D0250E1D-8264-44C1-9A2A-E1364FCCB63E}">
      <dgm:prSet>
        <dgm:style>
          <a:lnRef idx="2">
            <a:schemeClr val="accent1"/>
          </a:lnRef>
          <a:fillRef idx="1">
            <a:schemeClr val="lt1"/>
          </a:fillRef>
          <a:effectRef idx="0">
            <a:schemeClr val="accent1"/>
          </a:effectRef>
          <a:fontRef idx="minor">
            <a:schemeClr val="dk1"/>
          </a:fontRef>
        </dgm:style>
      </dgm:prSet>
      <dgm:spPr>
        <a:xfrm>
          <a:off x="990952" y="931181"/>
          <a:ext cx="197968" cy="425631"/>
        </a:xfrm>
        <a:noFill/>
        <a:ln w="9525" cap="flat" cmpd="sng" algn="ctr">
          <a:solidFill>
            <a:sysClr val="windowText" lastClr="000000"/>
          </a:solidFill>
          <a:prstDash val="solid"/>
        </a:ln>
        <a:effectLst/>
      </dgm:spPr>
      <dgm:t>
        <a:bodyPr/>
        <a:lstStyle/>
        <a:p>
          <a:pPr algn="ctr"/>
          <a:endParaRPr lang="ru-RU" sz="1400" b="0">
            <a:latin typeface="Times New Roman" panose="02020603050405020304" pitchFamily="18" charset="0"/>
            <a:cs typeface="Times New Roman" panose="02020603050405020304" pitchFamily="18" charset="0"/>
          </a:endParaRPr>
        </a:p>
      </dgm:t>
    </dgm:pt>
    <dgm:pt modelId="{A95793A5-6AD2-8A42-88AE-8746B811F66F}" type="pres">
      <dgm:prSet presAssocID="{AC30ADCE-E1F1-49E3-A547-B29681357264}" presName="hierChild1" presStyleCnt="0">
        <dgm:presLayoutVars>
          <dgm:orgChart val="1"/>
          <dgm:chPref val="1"/>
          <dgm:dir/>
          <dgm:animOne val="branch"/>
          <dgm:animLvl val="lvl"/>
          <dgm:resizeHandles/>
        </dgm:presLayoutVars>
      </dgm:prSet>
      <dgm:spPr/>
      <dgm:t>
        <a:bodyPr/>
        <a:lstStyle/>
        <a:p>
          <a:endParaRPr lang="ru-RU"/>
        </a:p>
      </dgm:t>
    </dgm:pt>
    <dgm:pt modelId="{08B2E421-E0DF-F04D-B476-F74FF7975EEB}" type="pres">
      <dgm:prSet presAssocID="{534FA437-A5EC-4701-BDD6-0B7DBB6CCFF5}" presName="hierRoot1" presStyleCnt="0">
        <dgm:presLayoutVars>
          <dgm:hierBranch val="init"/>
        </dgm:presLayoutVars>
      </dgm:prSet>
      <dgm:spPr/>
    </dgm:pt>
    <dgm:pt modelId="{1A294F9B-C77D-8C48-AD5F-C62C61ECB5ED}" type="pres">
      <dgm:prSet presAssocID="{534FA437-A5EC-4701-BDD6-0B7DBB6CCFF5}" presName="rootComposite1" presStyleCnt="0"/>
      <dgm:spPr/>
    </dgm:pt>
    <dgm:pt modelId="{465BF3B2-3C85-EC43-BFB8-1B80B7E3D551}" type="pres">
      <dgm:prSet presAssocID="{534FA437-A5EC-4701-BDD6-0B7DBB6CCFF5}" presName="rootText1" presStyleLbl="node0" presStyleIdx="0" presStyleCnt="1">
        <dgm:presLayoutVars>
          <dgm:chPref val="3"/>
        </dgm:presLayoutVars>
      </dgm:prSet>
      <dgm:spPr>
        <a:prstGeom prst="rect">
          <a:avLst/>
        </a:prstGeom>
      </dgm:spPr>
      <dgm:t>
        <a:bodyPr/>
        <a:lstStyle/>
        <a:p>
          <a:endParaRPr lang="ru-RU"/>
        </a:p>
      </dgm:t>
    </dgm:pt>
    <dgm:pt modelId="{3D0C0D64-FD6A-D043-8013-7557B541B5C9}" type="pres">
      <dgm:prSet presAssocID="{534FA437-A5EC-4701-BDD6-0B7DBB6CCFF5}" presName="rootConnector1" presStyleLbl="node1" presStyleIdx="0" presStyleCnt="0"/>
      <dgm:spPr/>
      <dgm:t>
        <a:bodyPr/>
        <a:lstStyle/>
        <a:p>
          <a:endParaRPr lang="ru-RU"/>
        </a:p>
      </dgm:t>
    </dgm:pt>
    <dgm:pt modelId="{49E967A9-10A9-0E49-89D3-3888D8FEB365}" type="pres">
      <dgm:prSet presAssocID="{534FA437-A5EC-4701-BDD6-0B7DBB6CCFF5}" presName="hierChild2" presStyleCnt="0"/>
      <dgm:spPr/>
    </dgm:pt>
    <dgm:pt modelId="{913710EB-01E7-0449-B6B5-23541D079B1B}" type="pres">
      <dgm:prSet presAssocID="{1218B9DC-0489-4A7D-A35A-6F39E26EFA6B}" presName="Name64" presStyleLbl="parChTrans1D2" presStyleIdx="0" presStyleCnt="3"/>
      <dgm:spPr>
        <a:custGeom>
          <a:avLst/>
          <a:gdLst/>
          <a:ahLst/>
          <a:cxnLst/>
          <a:rect l="0" t="0" r="0" b="0"/>
          <a:pathLst>
            <a:path>
              <a:moveTo>
                <a:pt x="0" y="425631"/>
              </a:moveTo>
              <a:lnTo>
                <a:pt x="98984" y="425631"/>
              </a:lnTo>
              <a:lnTo>
                <a:pt x="98984" y="0"/>
              </a:lnTo>
              <a:lnTo>
                <a:pt x="197968" y="0"/>
              </a:lnTo>
            </a:path>
          </a:pathLst>
        </a:custGeom>
      </dgm:spPr>
      <dgm:t>
        <a:bodyPr/>
        <a:lstStyle/>
        <a:p>
          <a:endParaRPr lang="ru-RU"/>
        </a:p>
      </dgm:t>
    </dgm:pt>
    <dgm:pt modelId="{94C4FF2A-D01C-AA46-81DD-D72C8F58DFD8}" type="pres">
      <dgm:prSet presAssocID="{0EED54CB-BFF8-4633-8448-36B636C5FB61}" presName="hierRoot2" presStyleCnt="0">
        <dgm:presLayoutVars>
          <dgm:hierBranch val="init"/>
        </dgm:presLayoutVars>
      </dgm:prSet>
      <dgm:spPr/>
    </dgm:pt>
    <dgm:pt modelId="{4AF98FB2-716B-554A-A3CC-41EA8BE8D3E9}" type="pres">
      <dgm:prSet presAssocID="{0EED54CB-BFF8-4633-8448-36B636C5FB61}" presName="rootComposite" presStyleCnt="0"/>
      <dgm:spPr/>
    </dgm:pt>
    <dgm:pt modelId="{24B3DF8D-C9F1-3A48-9DAC-32D5543960CE}" type="pres">
      <dgm:prSet presAssocID="{0EED54CB-BFF8-4633-8448-36B636C5FB61}" presName="rootText" presStyleLbl="node2" presStyleIdx="0" presStyleCnt="3">
        <dgm:presLayoutVars>
          <dgm:chPref val="3"/>
        </dgm:presLayoutVars>
      </dgm:prSet>
      <dgm:spPr>
        <a:prstGeom prst="rect">
          <a:avLst/>
        </a:prstGeom>
      </dgm:spPr>
      <dgm:t>
        <a:bodyPr/>
        <a:lstStyle/>
        <a:p>
          <a:endParaRPr lang="ru-RU"/>
        </a:p>
      </dgm:t>
    </dgm:pt>
    <dgm:pt modelId="{CB522071-9988-8345-ABA0-8278B988B3B9}" type="pres">
      <dgm:prSet presAssocID="{0EED54CB-BFF8-4633-8448-36B636C5FB61}" presName="rootConnector" presStyleLbl="node2" presStyleIdx="0" presStyleCnt="3"/>
      <dgm:spPr/>
      <dgm:t>
        <a:bodyPr/>
        <a:lstStyle/>
        <a:p>
          <a:endParaRPr lang="ru-RU"/>
        </a:p>
      </dgm:t>
    </dgm:pt>
    <dgm:pt modelId="{34075E28-CD38-9342-8377-E8A10EE31DAE}" type="pres">
      <dgm:prSet presAssocID="{0EED54CB-BFF8-4633-8448-36B636C5FB61}" presName="hierChild4" presStyleCnt="0"/>
      <dgm:spPr/>
    </dgm:pt>
    <dgm:pt modelId="{796E0894-3F10-1245-A26B-250CC2FEBCF4}" type="pres">
      <dgm:prSet presAssocID="{0EED54CB-BFF8-4633-8448-36B636C5FB61}" presName="hierChild5" presStyleCnt="0"/>
      <dgm:spPr/>
    </dgm:pt>
    <dgm:pt modelId="{815D027C-56C8-FF45-BE2D-111A34C7A9BB}" type="pres">
      <dgm:prSet presAssocID="{50B72203-7410-4CFD-8935-E4DF9744255B}" presName="Name64" presStyleLbl="parChTrans1D2" presStyleIdx="1" presStyleCnt="3"/>
      <dgm:spPr>
        <a:custGeom>
          <a:avLst/>
          <a:gdLst/>
          <a:ahLst/>
          <a:cxnLst/>
          <a:rect l="0" t="0" r="0" b="0"/>
          <a:pathLst>
            <a:path>
              <a:moveTo>
                <a:pt x="0" y="45720"/>
              </a:moveTo>
              <a:lnTo>
                <a:pt x="197968" y="45720"/>
              </a:lnTo>
            </a:path>
          </a:pathLst>
        </a:custGeom>
      </dgm:spPr>
      <dgm:t>
        <a:bodyPr/>
        <a:lstStyle/>
        <a:p>
          <a:endParaRPr lang="ru-RU"/>
        </a:p>
      </dgm:t>
    </dgm:pt>
    <dgm:pt modelId="{7E1661BC-B30A-1646-9D14-1BAC04C2D173}" type="pres">
      <dgm:prSet presAssocID="{C2E43963-A31C-4341-9169-DF17072693B0}" presName="hierRoot2" presStyleCnt="0">
        <dgm:presLayoutVars>
          <dgm:hierBranch val="init"/>
        </dgm:presLayoutVars>
      </dgm:prSet>
      <dgm:spPr/>
    </dgm:pt>
    <dgm:pt modelId="{C8855E42-D3CC-DF4C-8A01-40D31C1B9F06}" type="pres">
      <dgm:prSet presAssocID="{C2E43963-A31C-4341-9169-DF17072693B0}" presName="rootComposite" presStyleCnt="0"/>
      <dgm:spPr/>
    </dgm:pt>
    <dgm:pt modelId="{E9A854DB-A18A-F146-BF6F-77935C85F83C}" type="pres">
      <dgm:prSet presAssocID="{C2E43963-A31C-4341-9169-DF17072693B0}" presName="rootText" presStyleLbl="node2" presStyleIdx="1" presStyleCnt="3">
        <dgm:presLayoutVars>
          <dgm:chPref val="3"/>
        </dgm:presLayoutVars>
      </dgm:prSet>
      <dgm:spPr>
        <a:prstGeom prst="rect">
          <a:avLst/>
        </a:prstGeom>
      </dgm:spPr>
      <dgm:t>
        <a:bodyPr/>
        <a:lstStyle/>
        <a:p>
          <a:endParaRPr lang="ru-RU"/>
        </a:p>
      </dgm:t>
    </dgm:pt>
    <dgm:pt modelId="{EC334507-524E-1249-9966-551404223FDC}" type="pres">
      <dgm:prSet presAssocID="{C2E43963-A31C-4341-9169-DF17072693B0}" presName="rootConnector" presStyleLbl="node2" presStyleIdx="1" presStyleCnt="3"/>
      <dgm:spPr/>
      <dgm:t>
        <a:bodyPr/>
        <a:lstStyle/>
        <a:p>
          <a:endParaRPr lang="ru-RU"/>
        </a:p>
      </dgm:t>
    </dgm:pt>
    <dgm:pt modelId="{2B7039C7-62C4-ED40-BC77-6DE65D6635B4}" type="pres">
      <dgm:prSet presAssocID="{C2E43963-A31C-4341-9169-DF17072693B0}" presName="hierChild4" presStyleCnt="0"/>
      <dgm:spPr/>
    </dgm:pt>
    <dgm:pt modelId="{C4580E2E-EEA4-E949-9CAB-0D6F63C1A27F}" type="pres">
      <dgm:prSet presAssocID="{C2E43963-A31C-4341-9169-DF17072693B0}" presName="hierChild5" presStyleCnt="0"/>
      <dgm:spPr/>
    </dgm:pt>
    <dgm:pt modelId="{7F4FD6BE-6F4B-5341-9AD2-629475F9ECED}" type="pres">
      <dgm:prSet presAssocID="{BB91A4B7-844A-41FD-8F1F-5FD8000AE7C8}" presName="Name64" presStyleLbl="parChTrans1D2" presStyleIdx="2" presStyleCnt="3"/>
      <dgm:spPr>
        <a:custGeom>
          <a:avLst/>
          <a:gdLst/>
          <a:ahLst/>
          <a:cxnLst/>
          <a:rect l="0" t="0" r="0" b="0"/>
          <a:pathLst>
            <a:path>
              <a:moveTo>
                <a:pt x="0" y="0"/>
              </a:moveTo>
              <a:lnTo>
                <a:pt x="98984" y="0"/>
              </a:lnTo>
              <a:lnTo>
                <a:pt x="98984" y="425631"/>
              </a:lnTo>
              <a:lnTo>
                <a:pt x="197968" y="425631"/>
              </a:lnTo>
            </a:path>
          </a:pathLst>
        </a:custGeom>
      </dgm:spPr>
      <dgm:t>
        <a:bodyPr/>
        <a:lstStyle/>
        <a:p>
          <a:endParaRPr lang="ru-RU"/>
        </a:p>
      </dgm:t>
    </dgm:pt>
    <dgm:pt modelId="{958C4A9C-ECCB-D74E-8E1B-E171ED6E8B58}" type="pres">
      <dgm:prSet presAssocID="{7BA76CAA-080D-453F-B797-D61C223162B1}" presName="hierRoot2" presStyleCnt="0">
        <dgm:presLayoutVars>
          <dgm:hierBranch val="init"/>
        </dgm:presLayoutVars>
      </dgm:prSet>
      <dgm:spPr/>
    </dgm:pt>
    <dgm:pt modelId="{4CF69B81-52E2-D24D-80FF-C3E787CC1E7E}" type="pres">
      <dgm:prSet presAssocID="{7BA76CAA-080D-453F-B797-D61C223162B1}" presName="rootComposite" presStyleCnt="0"/>
      <dgm:spPr/>
    </dgm:pt>
    <dgm:pt modelId="{27467305-6478-0C46-97DC-E2930072C434}" type="pres">
      <dgm:prSet presAssocID="{7BA76CAA-080D-453F-B797-D61C223162B1}" presName="rootText" presStyleLbl="node2" presStyleIdx="2" presStyleCnt="3">
        <dgm:presLayoutVars>
          <dgm:chPref val="3"/>
        </dgm:presLayoutVars>
      </dgm:prSet>
      <dgm:spPr>
        <a:prstGeom prst="rect">
          <a:avLst/>
        </a:prstGeom>
      </dgm:spPr>
      <dgm:t>
        <a:bodyPr/>
        <a:lstStyle/>
        <a:p>
          <a:endParaRPr lang="ru-RU"/>
        </a:p>
      </dgm:t>
    </dgm:pt>
    <dgm:pt modelId="{56A41238-8127-2E4A-952F-4292461386F2}" type="pres">
      <dgm:prSet presAssocID="{7BA76CAA-080D-453F-B797-D61C223162B1}" presName="rootConnector" presStyleLbl="node2" presStyleIdx="2" presStyleCnt="3"/>
      <dgm:spPr/>
      <dgm:t>
        <a:bodyPr/>
        <a:lstStyle/>
        <a:p>
          <a:endParaRPr lang="ru-RU"/>
        </a:p>
      </dgm:t>
    </dgm:pt>
    <dgm:pt modelId="{A1686B79-F611-CC46-A90A-49E04F6F09C6}" type="pres">
      <dgm:prSet presAssocID="{7BA76CAA-080D-453F-B797-D61C223162B1}" presName="hierChild4" presStyleCnt="0"/>
      <dgm:spPr/>
    </dgm:pt>
    <dgm:pt modelId="{C321ECBA-FC81-B24D-902B-10D2ADE0A3A9}" type="pres">
      <dgm:prSet presAssocID="{282577CB-6D5E-41EB-9EDB-591511B82738}" presName="Name64" presStyleLbl="parChTrans1D3" presStyleIdx="0" presStyleCnt="2"/>
      <dgm:spPr>
        <a:custGeom>
          <a:avLst/>
          <a:gdLst/>
          <a:ahLst/>
          <a:cxnLst/>
          <a:rect l="0" t="0" r="0" b="0"/>
          <a:pathLst>
            <a:path>
              <a:moveTo>
                <a:pt x="0" y="212815"/>
              </a:moveTo>
              <a:lnTo>
                <a:pt x="98984" y="212815"/>
              </a:lnTo>
              <a:lnTo>
                <a:pt x="98984" y="0"/>
              </a:lnTo>
              <a:lnTo>
                <a:pt x="197968" y="0"/>
              </a:lnTo>
            </a:path>
          </a:pathLst>
        </a:custGeom>
      </dgm:spPr>
      <dgm:t>
        <a:bodyPr/>
        <a:lstStyle/>
        <a:p>
          <a:endParaRPr lang="ru-RU"/>
        </a:p>
      </dgm:t>
    </dgm:pt>
    <dgm:pt modelId="{F3C17BD7-3417-8142-A041-4A9E47DDF1A3}" type="pres">
      <dgm:prSet presAssocID="{3A77563D-8D4A-4563-BBB9-E4DB6DC14652}" presName="hierRoot2" presStyleCnt="0">
        <dgm:presLayoutVars>
          <dgm:hierBranch val="init"/>
        </dgm:presLayoutVars>
      </dgm:prSet>
      <dgm:spPr/>
    </dgm:pt>
    <dgm:pt modelId="{5BAB6E67-7294-824B-85D4-CEB381FAFCF4}" type="pres">
      <dgm:prSet presAssocID="{3A77563D-8D4A-4563-BBB9-E4DB6DC14652}" presName="rootComposite" presStyleCnt="0"/>
      <dgm:spPr/>
    </dgm:pt>
    <dgm:pt modelId="{67A11FAC-60A2-F443-9F87-9F1D8C7C5B0C}" type="pres">
      <dgm:prSet presAssocID="{3A77563D-8D4A-4563-BBB9-E4DB6DC14652}" presName="rootText" presStyleLbl="node3" presStyleIdx="0" presStyleCnt="2">
        <dgm:presLayoutVars>
          <dgm:chPref val="3"/>
        </dgm:presLayoutVars>
      </dgm:prSet>
      <dgm:spPr>
        <a:prstGeom prst="rect">
          <a:avLst/>
        </a:prstGeom>
      </dgm:spPr>
      <dgm:t>
        <a:bodyPr/>
        <a:lstStyle/>
        <a:p>
          <a:endParaRPr lang="ru-RU"/>
        </a:p>
      </dgm:t>
    </dgm:pt>
    <dgm:pt modelId="{1B367D5A-2E6F-CE4A-AF70-CA9907E5BF88}" type="pres">
      <dgm:prSet presAssocID="{3A77563D-8D4A-4563-BBB9-E4DB6DC14652}" presName="rootConnector" presStyleLbl="node3" presStyleIdx="0" presStyleCnt="2"/>
      <dgm:spPr/>
      <dgm:t>
        <a:bodyPr/>
        <a:lstStyle/>
        <a:p>
          <a:endParaRPr lang="ru-RU"/>
        </a:p>
      </dgm:t>
    </dgm:pt>
    <dgm:pt modelId="{BE4B7804-4182-2E4E-AF7D-78F91DF8EC16}" type="pres">
      <dgm:prSet presAssocID="{3A77563D-8D4A-4563-BBB9-E4DB6DC14652}" presName="hierChild4" presStyleCnt="0"/>
      <dgm:spPr/>
    </dgm:pt>
    <dgm:pt modelId="{D45611EE-56BB-9944-9917-7E2C497C84D0}" type="pres">
      <dgm:prSet presAssocID="{EFE3564E-1898-4FD3-BF57-F5CCFC500377}" presName="Name64" presStyleLbl="parChTrans1D4" presStyleIdx="0" presStyleCnt="2"/>
      <dgm:spPr>
        <a:custGeom>
          <a:avLst/>
          <a:gdLst/>
          <a:ahLst/>
          <a:cxnLst/>
          <a:rect l="0" t="0" r="0" b="0"/>
          <a:pathLst>
            <a:path>
              <a:moveTo>
                <a:pt x="0" y="212815"/>
              </a:moveTo>
              <a:lnTo>
                <a:pt x="98984" y="212815"/>
              </a:lnTo>
              <a:lnTo>
                <a:pt x="98984" y="0"/>
              </a:lnTo>
              <a:lnTo>
                <a:pt x="197968" y="0"/>
              </a:lnTo>
            </a:path>
          </a:pathLst>
        </a:custGeom>
      </dgm:spPr>
      <dgm:t>
        <a:bodyPr/>
        <a:lstStyle/>
        <a:p>
          <a:endParaRPr lang="ru-RU"/>
        </a:p>
      </dgm:t>
    </dgm:pt>
    <dgm:pt modelId="{F30EF623-C469-C548-B785-AAEEB6BAEF49}" type="pres">
      <dgm:prSet presAssocID="{D194C25B-1C93-43DC-B545-B8B1B66040DC}" presName="hierRoot2" presStyleCnt="0">
        <dgm:presLayoutVars>
          <dgm:hierBranch val="init"/>
        </dgm:presLayoutVars>
      </dgm:prSet>
      <dgm:spPr/>
    </dgm:pt>
    <dgm:pt modelId="{D467B71D-EE66-DA4E-88D1-8F177EA72BAE}" type="pres">
      <dgm:prSet presAssocID="{D194C25B-1C93-43DC-B545-B8B1B66040DC}" presName="rootComposite" presStyleCnt="0"/>
      <dgm:spPr/>
    </dgm:pt>
    <dgm:pt modelId="{D678B458-34FF-7248-B5E3-078DB94A41E7}" type="pres">
      <dgm:prSet presAssocID="{D194C25B-1C93-43DC-B545-B8B1B66040DC}" presName="rootText" presStyleLbl="node4" presStyleIdx="0" presStyleCnt="2">
        <dgm:presLayoutVars>
          <dgm:chPref val="3"/>
        </dgm:presLayoutVars>
      </dgm:prSet>
      <dgm:spPr>
        <a:prstGeom prst="rect">
          <a:avLst/>
        </a:prstGeom>
      </dgm:spPr>
      <dgm:t>
        <a:bodyPr/>
        <a:lstStyle/>
        <a:p>
          <a:endParaRPr lang="ru-RU"/>
        </a:p>
      </dgm:t>
    </dgm:pt>
    <dgm:pt modelId="{C99BE111-6D4A-A44E-B6DC-536D39707AF9}" type="pres">
      <dgm:prSet presAssocID="{D194C25B-1C93-43DC-B545-B8B1B66040DC}" presName="rootConnector" presStyleLbl="node4" presStyleIdx="0" presStyleCnt="2"/>
      <dgm:spPr/>
      <dgm:t>
        <a:bodyPr/>
        <a:lstStyle/>
        <a:p>
          <a:endParaRPr lang="ru-RU"/>
        </a:p>
      </dgm:t>
    </dgm:pt>
    <dgm:pt modelId="{B529CFA4-1852-D34E-B398-248EA19C6557}" type="pres">
      <dgm:prSet presAssocID="{D194C25B-1C93-43DC-B545-B8B1B66040DC}" presName="hierChild4" presStyleCnt="0"/>
      <dgm:spPr/>
    </dgm:pt>
    <dgm:pt modelId="{52A38689-3657-FF40-B501-B5C765769B1C}" type="pres">
      <dgm:prSet presAssocID="{D194C25B-1C93-43DC-B545-B8B1B66040DC}" presName="hierChild5" presStyleCnt="0"/>
      <dgm:spPr/>
    </dgm:pt>
    <dgm:pt modelId="{26C9630C-193C-B44F-BE46-30F483338A28}" type="pres">
      <dgm:prSet presAssocID="{598A39E7-06D5-4B75-942C-3E17003FCECD}" presName="Name64" presStyleLbl="parChTrans1D4" presStyleIdx="1" presStyleCnt="2"/>
      <dgm:spPr>
        <a:custGeom>
          <a:avLst/>
          <a:gdLst/>
          <a:ahLst/>
          <a:cxnLst/>
          <a:rect l="0" t="0" r="0" b="0"/>
          <a:pathLst>
            <a:path>
              <a:moveTo>
                <a:pt x="0" y="0"/>
              </a:moveTo>
              <a:lnTo>
                <a:pt x="98984" y="0"/>
              </a:lnTo>
              <a:lnTo>
                <a:pt x="98984" y="212815"/>
              </a:lnTo>
              <a:lnTo>
                <a:pt x="197968" y="212815"/>
              </a:lnTo>
            </a:path>
          </a:pathLst>
        </a:custGeom>
      </dgm:spPr>
      <dgm:t>
        <a:bodyPr/>
        <a:lstStyle/>
        <a:p>
          <a:endParaRPr lang="ru-RU"/>
        </a:p>
      </dgm:t>
    </dgm:pt>
    <dgm:pt modelId="{6128879A-E92F-5840-92F2-1B7E7BA63CC6}" type="pres">
      <dgm:prSet presAssocID="{2C59F47F-1F6B-4143-B7F2-4A8853B1B586}" presName="hierRoot2" presStyleCnt="0">
        <dgm:presLayoutVars>
          <dgm:hierBranch val="init"/>
        </dgm:presLayoutVars>
      </dgm:prSet>
      <dgm:spPr/>
    </dgm:pt>
    <dgm:pt modelId="{DB5774FE-6B9F-4D47-9900-855D1FB39BC9}" type="pres">
      <dgm:prSet presAssocID="{2C59F47F-1F6B-4143-B7F2-4A8853B1B586}" presName="rootComposite" presStyleCnt="0"/>
      <dgm:spPr/>
    </dgm:pt>
    <dgm:pt modelId="{AD2CF125-1A9D-E54A-A54E-559F3B671F7B}" type="pres">
      <dgm:prSet presAssocID="{2C59F47F-1F6B-4143-B7F2-4A8853B1B586}" presName="rootText" presStyleLbl="node4" presStyleIdx="1" presStyleCnt="2">
        <dgm:presLayoutVars>
          <dgm:chPref val="3"/>
        </dgm:presLayoutVars>
      </dgm:prSet>
      <dgm:spPr>
        <a:prstGeom prst="rect">
          <a:avLst/>
        </a:prstGeom>
      </dgm:spPr>
      <dgm:t>
        <a:bodyPr/>
        <a:lstStyle/>
        <a:p>
          <a:endParaRPr lang="ru-RU"/>
        </a:p>
      </dgm:t>
    </dgm:pt>
    <dgm:pt modelId="{628A11E2-4D31-624A-90DB-C0EE1EB7EF6C}" type="pres">
      <dgm:prSet presAssocID="{2C59F47F-1F6B-4143-B7F2-4A8853B1B586}" presName="rootConnector" presStyleLbl="node4" presStyleIdx="1" presStyleCnt="2"/>
      <dgm:spPr/>
      <dgm:t>
        <a:bodyPr/>
        <a:lstStyle/>
        <a:p>
          <a:endParaRPr lang="ru-RU"/>
        </a:p>
      </dgm:t>
    </dgm:pt>
    <dgm:pt modelId="{998528BE-1828-EC40-B568-E3792127ABD0}" type="pres">
      <dgm:prSet presAssocID="{2C59F47F-1F6B-4143-B7F2-4A8853B1B586}" presName="hierChild4" presStyleCnt="0"/>
      <dgm:spPr/>
    </dgm:pt>
    <dgm:pt modelId="{BCD9BF35-6DCC-2745-997C-E341FA2CD861}" type="pres">
      <dgm:prSet presAssocID="{2C59F47F-1F6B-4143-B7F2-4A8853B1B586}" presName="hierChild5" presStyleCnt="0"/>
      <dgm:spPr/>
    </dgm:pt>
    <dgm:pt modelId="{34C70F48-F619-B44D-A836-01528B92AAC9}" type="pres">
      <dgm:prSet presAssocID="{3A77563D-8D4A-4563-BBB9-E4DB6DC14652}" presName="hierChild5" presStyleCnt="0"/>
      <dgm:spPr/>
    </dgm:pt>
    <dgm:pt modelId="{B36442D6-A70D-124C-A79C-13BFF78EF06F}" type="pres">
      <dgm:prSet presAssocID="{11A4CEE6-D113-4CC8-A894-93DF86F57F48}" presName="Name64" presStyleLbl="parChTrans1D3" presStyleIdx="1" presStyleCnt="2"/>
      <dgm:spPr>
        <a:custGeom>
          <a:avLst/>
          <a:gdLst/>
          <a:ahLst/>
          <a:cxnLst/>
          <a:rect l="0" t="0" r="0" b="0"/>
          <a:pathLst>
            <a:path>
              <a:moveTo>
                <a:pt x="0" y="0"/>
              </a:moveTo>
              <a:lnTo>
                <a:pt x="98984" y="0"/>
              </a:lnTo>
              <a:lnTo>
                <a:pt x="98984" y="212815"/>
              </a:lnTo>
              <a:lnTo>
                <a:pt x="197968" y="212815"/>
              </a:lnTo>
            </a:path>
          </a:pathLst>
        </a:custGeom>
      </dgm:spPr>
      <dgm:t>
        <a:bodyPr/>
        <a:lstStyle/>
        <a:p>
          <a:endParaRPr lang="ru-RU"/>
        </a:p>
      </dgm:t>
    </dgm:pt>
    <dgm:pt modelId="{80E763BD-61FA-D543-BECB-E96254D52A29}" type="pres">
      <dgm:prSet presAssocID="{550DC38A-FFB3-425F-9A89-3D136CEAAB9C}" presName="hierRoot2" presStyleCnt="0">
        <dgm:presLayoutVars>
          <dgm:hierBranch val="init"/>
        </dgm:presLayoutVars>
      </dgm:prSet>
      <dgm:spPr/>
    </dgm:pt>
    <dgm:pt modelId="{86624CA7-9AB3-9A45-B57E-3EDF18DB96B2}" type="pres">
      <dgm:prSet presAssocID="{550DC38A-FFB3-425F-9A89-3D136CEAAB9C}" presName="rootComposite" presStyleCnt="0"/>
      <dgm:spPr/>
    </dgm:pt>
    <dgm:pt modelId="{952A1325-9E1F-BA4C-853F-04714B50C482}" type="pres">
      <dgm:prSet presAssocID="{550DC38A-FFB3-425F-9A89-3D136CEAAB9C}" presName="rootText" presStyleLbl="node3" presStyleIdx="1" presStyleCnt="2">
        <dgm:presLayoutVars>
          <dgm:chPref val="3"/>
        </dgm:presLayoutVars>
      </dgm:prSet>
      <dgm:spPr>
        <a:prstGeom prst="rect">
          <a:avLst/>
        </a:prstGeom>
      </dgm:spPr>
      <dgm:t>
        <a:bodyPr/>
        <a:lstStyle/>
        <a:p>
          <a:endParaRPr lang="ru-RU"/>
        </a:p>
      </dgm:t>
    </dgm:pt>
    <dgm:pt modelId="{CC2EFE30-13D5-274D-BA1E-CC05E5FD0B32}" type="pres">
      <dgm:prSet presAssocID="{550DC38A-FFB3-425F-9A89-3D136CEAAB9C}" presName="rootConnector" presStyleLbl="node3" presStyleIdx="1" presStyleCnt="2"/>
      <dgm:spPr/>
      <dgm:t>
        <a:bodyPr/>
        <a:lstStyle/>
        <a:p>
          <a:endParaRPr lang="ru-RU"/>
        </a:p>
      </dgm:t>
    </dgm:pt>
    <dgm:pt modelId="{BEA68E00-B8F2-B748-9D04-405B9C8E4448}" type="pres">
      <dgm:prSet presAssocID="{550DC38A-FFB3-425F-9A89-3D136CEAAB9C}" presName="hierChild4" presStyleCnt="0"/>
      <dgm:spPr/>
    </dgm:pt>
    <dgm:pt modelId="{B182ACAD-8A16-8A4B-A74D-950F26E123F2}" type="pres">
      <dgm:prSet presAssocID="{550DC38A-FFB3-425F-9A89-3D136CEAAB9C}" presName="hierChild5" presStyleCnt="0"/>
      <dgm:spPr/>
    </dgm:pt>
    <dgm:pt modelId="{DB71F662-7CD2-B047-A326-799E3EECC5E9}" type="pres">
      <dgm:prSet presAssocID="{7BA76CAA-080D-453F-B797-D61C223162B1}" presName="hierChild5" presStyleCnt="0"/>
      <dgm:spPr/>
    </dgm:pt>
    <dgm:pt modelId="{522090F9-B0B3-404A-B66F-2A0B4B7CA87B}" type="pres">
      <dgm:prSet presAssocID="{534FA437-A5EC-4701-BDD6-0B7DBB6CCFF5}" presName="hierChild3" presStyleCnt="0"/>
      <dgm:spPr/>
    </dgm:pt>
  </dgm:ptLst>
  <dgm:cxnLst>
    <dgm:cxn modelId="{D884231F-686C-4695-90D2-832601BDAF34}" type="presOf" srcId="{550DC38A-FFB3-425F-9A89-3D136CEAAB9C}" destId="{CC2EFE30-13D5-274D-BA1E-CC05E5FD0B32}" srcOrd="1" destOrd="0" presId="urn:microsoft.com/office/officeart/2009/3/layout/HorizontalOrganizationChart"/>
    <dgm:cxn modelId="{76B6C6F9-E9A6-4D4D-A03D-2AAB5C26B28B}" type="presOf" srcId="{D194C25B-1C93-43DC-B545-B8B1B66040DC}" destId="{D678B458-34FF-7248-B5E3-078DB94A41E7}" srcOrd="0" destOrd="0" presId="urn:microsoft.com/office/officeart/2009/3/layout/HorizontalOrganizationChart"/>
    <dgm:cxn modelId="{7BCE77AF-0B2A-48F3-B71F-9771CE2CEB36}" type="presOf" srcId="{50B72203-7410-4CFD-8935-E4DF9744255B}" destId="{815D027C-56C8-FF45-BE2D-111A34C7A9BB}" srcOrd="0" destOrd="0" presId="urn:microsoft.com/office/officeart/2009/3/layout/HorizontalOrganizationChart"/>
    <dgm:cxn modelId="{7B71C811-ABD1-446B-B83E-46278CAD7B3D}" srcId="{7BA76CAA-080D-453F-B797-D61C223162B1}" destId="{3A77563D-8D4A-4563-BBB9-E4DB6DC14652}" srcOrd="0" destOrd="0" parTransId="{282577CB-6D5E-41EB-9EDB-591511B82738}" sibTransId="{D63CB8F5-EF99-4534-B1CF-7D6F28828E94}"/>
    <dgm:cxn modelId="{6DDBE2EF-F4A6-43AF-8E13-7986840A5FDC}" type="presOf" srcId="{D194C25B-1C93-43DC-B545-B8B1B66040DC}" destId="{C99BE111-6D4A-A44E-B6DC-536D39707AF9}" srcOrd="1" destOrd="0" presId="urn:microsoft.com/office/officeart/2009/3/layout/HorizontalOrganizationChart"/>
    <dgm:cxn modelId="{58A8AB86-8DB7-451A-B219-3C74D97B8B94}" type="presOf" srcId="{2C59F47F-1F6B-4143-B7F2-4A8853B1B586}" destId="{628A11E2-4D31-624A-90DB-C0EE1EB7EF6C}" srcOrd="1" destOrd="0" presId="urn:microsoft.com/office/officeart/2009/3/layout/HorizontalOrganizationChart"/>
    <dgm:cxn modelId="{D0250E1D-8264-44C1-9A2A-E1364FCCB63E}" srcId="{534FA437-A5EC-4701-BDD6-0B7DBB6CCFF5}" destId="{7BA76CAA-080D-453F-B797-D61C223162B1}" srcOrd="2" destOrd="0" parTransId="{BB91A4B7-844A-41FD-8F1F-5FD8000AE7C8}" sibTransId="{9098F712-6758-45A5-A8A3-D1CC6A96CA03}"/>
    <dgm:cxn modelId="{E6144C81-79E9-4535-A662-7DD9FD477BDF}" type="presOf" srcId="{7BA76CAA-080D-453F-B797-D61C223162B1}" destId="{56A41238-8127-2E4A-952F-4292461386F2}" srcOrd="1" destOrd="0" presId="urn:microsoft.com/office/officeart/2009/3/layout/HorizontalOrganizationChart"/>
    <dgm:cxn modelId="{72693E77-436C-40D3-8A50-1774EF31E5BD}" srcId="{3A77563D-8D4A-4563-BBB9-E4DB6DC14652}" destId="{D194C25B-1C93-43DC-B545-B8B1B66040DC}" srcOrd="0" destOrd="0" parTransId="{EFE3564E-1898-4FD3-BF57-F5CCFC500377}" sibTransId="{7CE43C16-3C2F-441C-B802-59D6DDC3CA08}"/>
    <dgm:cxn modelId="{E92E1566-FD84-45F9-880E-F4915DCDAB06}" type="presOf" srcId="{C2E43963-A31C-4341-9169-DF17072693B0}" destId="{E9A854DB-A18A-F146-BF6F-77935C85F83C}" srcOrd="0" destOrd="0" presId="urn:microsoft.com/office/officeart/2009/3/layout/HorizontalOrganizationChart"/>
    <dgm:cxn modelId="{AEA2D107-D544-44CA-927B-127C50A771C0}" type="presOf" srcId="{282577CB-6D5E-41EB-9EDB-591511B82738}" destId="{C321ECBA-FC81-B24D-902B-10D2ADE0A3A9}" srcOrd="0" destOrd="0" presId="urn:microsoft.com/office/officeart/2009/3/layout/HorizontalOrganizationChart"/>
    <dgm:cxn modelId="{BDADD1AA-1EAA-4D67-BF7B-0A6CF809D1EB}" type="presOf" srcId="{0EED54CB-BFF8-4633-8448-36B636C5FB61}" destId="{24B3DF8D-C9F1-3A48-9DAC-32D5543960CE}" srcOrd="0" destOrd="0" presId="urn:microsoft.com/office/officeart/2009/3/layout/HorizontalOrganizationChart"/>
    <dgm:cxn modelId="{122523F6-F426-47CD-9032-88FD6DB78C6A}" type="presOf" srcId="{C2E43963-A31C-4341-9169-DF17072693B0}" destId="{EC334507-524E-1249-9966-551404223FDC}" srcOrd="1" destOrd="0" presId="urn:microsoft.com/office/officeart/2009/3/layout/HorizontalOrganizationChart"/>
    <dgm:cxn modelId="{DF640291-3E3B-42FD-A0AE-1F93065F9F74}" srcId="{534FA437-A5EC-4701-BDD6-0B7DBB6CCFF5}" destId="{0EED54CB-BFF8-4633-8448-36B636C5FB61}" srcOrd="0" destOrd="0" parTransId="{1218B9DC-0489-4A7D-A35A-6F39E26EFA6B}" sibTransId="{E901FE1F-0F4C-48DF-A4DC-FBEBC8B54F8B}"/>
    <dgm:cxn modelId="{2000D4DE-730B-44CE-99A8-EFE461717B99}" type="presOf" srcId="{550DC38A-FFB3-425F-9A89-3D136CEAAB9C}" destId="{952A1325-9E1F-BA4C-853F-04714B50C482}" srcOrd="0" destOrd="0" presId="urn:microsoft.com/office/officeart/2009/3/layout/HorizontalOrganizationChart"/>
    <dgm:cxn modelId="{D4D19A8B-A08F-43AD-B675-A5AF5F4647FA}" srcId="{7BA76CAA-080D-453F-B797-D61C223162B1}" destId="{550DC38A-FFB3-425F-9A89-3D136CEAAB9C}" srcOrd="1" destOrd="0" parTransId="{11A4CEE6-D113-4CC8-A894-93DF86F57F48}" sibTransId="{5D154718-D416-445C-B997-E8EA2BA7C8F2}"/>
    <dgm:cxn modelId="{635B299F-BFB0-48DD-B455-676323668681}" type="presOf" srcId="{3A77563D-8D4A-4563-BBB9-E4DB6DC14652}" destId="{67A11FAC-60A2-F443-9F87-9F1D8C7C5B0C}" srcOrd="0" destOrd="0" presId="urn:microsoft.com/office/officeart/2009/3/layout/HorizontalOrganizationChart"/>
    <dgm:cxn modelId="{7A3130BC-9A34-4FD1-8F78-8A08AEFCBCE3}" type="presOf" srcId="{1218B9DC-0489-4A7D-A35A-6F39E26EFA6B}" destId="{913710EB-01E7-0449-B6B5-23541D079B1B}" srcOrd="0" destOrd="0" presId="urn:microsoft.com/office/officeart/2009/3/layout/HorizontalOrganizationChart"/>
    <dgm:cxn modelId="{639BA4E9-162B-488D-AFAB-5A121DCCFC2E}" type="presOf" srcId="{534FA437-A5EC-4701-BDD6-0B7DBB6CCFF5}" destId="{3D0C0D64-FD6A-D043-8013-7557B541B5C9}" srcOrd="1" destOrd="0" presId="urn:microsoft.com/office/officeart/2009/3/layout/HorizontalOrganizationChart"/>
    <dgm:cxn modelId="{E1EE0D24-CC14-452E-842F-5542A6776D20}" type="presOf" srcId="{AC30ADCE-E1F1-49E3-A547-B29681357264}" destId="{A95793A5-6AD2-8A42-88AE-8746B811F66F}" srcOrd="0" destOrd="0" presId="urn:microsoft.com/office/officeart/2009/3/layout/HorizontalOrganizationChart"/>
    <dgm:cxn modelId="{87779DBF-8241-4410-8FB3-C989F45AD2DE}" type="presOf" srcId="{2C59F47F-1F6B-4143-B7F2-4A8853B1B586}" destId="{AD2CF125-1A9D-E54A-A54E-559F3B671F7B}" srcOrd="0" destOrd="0" presId="urn:microsoft.com/office/officeart/2009/3/layout/HorizontalOrganizationChart"/>
    <dgm:cxn modelId="{7A4807C6-4DA4-47F3-A145-46E8D6EACA8E}" type="presOf" srcId="{7BA76CAA-080D-453F-B797-D61C223162B1}" destId="{27467305-6478-0C46-97DC-E2930072C434}" srcOrd="0" destOrd="0" presId="urn:microsoft.com/office/officeart/2009/3/layout/HorizontalOrganizationChart"/>
    <dgm:cxn modelId="{F9326242-383A-4C71-B094-FB050810A3CD}" srcId="{AC30ADCE-E1F1-49E3-A547-B29681357264}" destId="{534FA437-A5EC-4701-BDD6-0B7DBB6CCFF5}" srcOrd="0" destOrd="0" parTransId="{AC41909D-C9DD-4107-AF6B-4862EAE35C6A}" sibTransId="{46676700-D164-4C2C-87BB-89B316F8A829}"/>
    <dgm:cxn modelId="{16A24991-0B4F-4D0F-A138-970A18FE2363}" type="presOf" srcId="{534FA437-A5EC-4701-BDD6-0B7DBB6CCFF5}" destId="{465BF3B2-3C85-EC43-BFB8-1B80B7E3D551}" srcOrd="0" destOrd="0" presId="urn:microsoft.com/office/officeart/2009/3/layout/HorizontalOrganizationChart"/>
    <dgm:cxn modelId="{4BD4B8B7-2F04-4953-B456-C9293D291ABD}" type="presOf" srcId="{3A77563D-8D4A-4563-BBB9-E4DB6DC14652}" destId="{1B367D5A-2E6F-CE4A-AF70-CA9907E5BF88}" srcOrd="1" destOrd="0" presId="urn:microsoft.com/office/officeart/2009/3/layout/HorizontalOrganizationChart"/>
    <dgm:cxn modelId="{876F6768-BEBB-4B7A-8835-F22F5BE9E318}" type="presOf" srcId="{0EED54CB-BFF8-4633-8448-36B636C5FB61}" destId="{CB522071-9988-8345-ABA0-8278B988B3B9}" srcOrd="1" destOrd="0" presId="urn:microsoft.com/office/officeart/2009/3/layout/HorizontalOrganizationChart"/>
    <dgm:cxn modelId="{DBFBEFD9-C0A9-4259-8EE9-ADB8A62496DC}" srcId="{534FA437-A5EC-4701-BDD6-0B7DBB6CCFF5}" destId="{C2E43963-A31C-4341-9169-DF17072693B0}" srcOrd="1" destOrd="0" parTransId="{50B72203-7410-4CFD-8935-E4DF9744255B}" sibTransId="{01159614-FDE1-4C17-B0F3-6F4FD04BF3AC}"/>
    <dgm:cxn modelId="{D36617A3-3190-4B2E-807E-04CFCBF65981}" type="presOf" srcId="{598A39E7-06D5-4B75-942C-3E17003FCECD}" destId="{26C9630C-193C-B44F-BE46-30F483338A28}" srcOrd="0" destOrd="0" presId="urn:microsoft.com/office/officeart/2009/3/layout/HorizontalOrganizationChart"/>
    <dgm:cxn modelId="{57060B5F-F3AF-48AB-BAF5-42C219C0A23C}" type="presOf" srcId="{11A4CEE6-D113-4CC8-A894-93DF86F57F48}" destId="{B36442D6-A70D-124C-A79C-13BFF78EF06F}" srcOrd="0" destOrd="0" presId="urn:microsoft.com/office/officeart/2009/3/layout/HorizontalOrganizationChart"/>
    <dgm:cxn modelId="{5F818DC2-E696-4BA5-ACFB-C0DAEA8799A5}" type="presOf" srcId="{EFE3564E-1898-4FD3-BF57-F5CCFC500377}" destId="{D45611EE-56BB-9944-9917-7E2C497C84D0}" srcOrd="0" destOrd="0" presId="urn:microsoft.com/office/officeart/2009/3/layout/HorizontalOrganizationChart"/>
    <dgm:cxn modelId="{4D5E9C28-F36D-4EDC-99B8-B9FE3BE3F12C}" type="presOf" srcId="{BB91A4B7-844A-41FD-8F1F-5FD8000AE7C8}" destId="{7F4FD6BE-6F4B-5341-9AD2-629475F9ECED}" srcOrd="0" destOrd="0" presId="urn:microsoft.com/office/officeart/2009/3/layout/HorizontalOrganizationChart"/>
    <dgm:cxn modelId="{BB1FA731-78A9-4296-BE8A-B0353F993D75}" srcId="{3A77563D-8D4A-4563-BBB9-E4DB6DC14652}" destId="{2C59F47F-1F6B-4143-B7F2-4A8853B1B586}" srcOrd="1" destOrd="0" parTransId="{598A39E7-06D5-4B75-942C-3E17003FCECD}" sibTransId="{BDF73D14-6F57-443D-9B97-430F096B7C09}"/>
    <dgm:cxn modelId="{52A38EC9-8E5E-46F3-A5FD-24BFCB852977}" type="presParOf" srcId="{A95793A5-6AD2-8A42-88AE-8746B811F66F}" destId="{08B2E421-E0DF-F04D-B476-F74FF7975EEB}" srcOrd="0" destOrd="0" presId="urn:microsoft.com/office/officeart/2009/3/layout/HorizontalOrganizationChart"/>
    <dgm:cxn modelId="{962BCF5B-EB7A-41AF-B599-8663A16C2F4C}" type="presParOf" srcId="{08B2E421-E0DF-F04D-B476-F74FF7975EEB}" destId="{1A294F9B-C77D-8C48-AD5F-C62C61ECB5ED}" srcOrd="0" destOrd="0" presId="urn:microsoft.com/office/officeart/2009/3/layout/HorizontalOrganizationChart"/>
    <dgm:cxn modelId="{F73B2DD5-686E-42DC-B2A1-AF2049EAB85F}" type="presParOf" srcId="{1A294F9B-C77D-8C48-AD5F-C62C61ECB5ED}" destId="{465BF3B2-3C85-EC43-BFB8-1B80B7E3D551}" srcOrd="0" destOrd="0" presId="urn:microsoft.com/office/officeart/2009/3/layout/HorizontalOrganizationChart"/>
    <dgm:cxn modelId="{FBF08440-D6EE-4522-97B4-AC268396F697}" type="presParOf" srcId="{1A294F9B-C77D-8C48-AD5F-C62C61ECB5ED}" destId="{3D0C0D64-FD6A-D043-8013-7557B541B5C9}" srcOrd="1" destOrd="0" presId="urn:microsoft.com/office/officeart/2009/3/layout/HorizontalOrganizationChart"/>
    <dgm:cxn modelId="{D2E5EFCC-B621-40A9-B716-A81979259D53}" type="presParOf" srcId="{08B2E421-E0DF-F04D-B476-F74FF7975EEB}" destId="{49E967A9-10A9-0E49-89D3-3888D8FEB365}" srcOrd="1" destOrd="0" presId="urn:microsoft.com/office/officeart/2009/3/layout/HorizontalOrganizationChart"/>
    <dgm:cxn modelId="{07774D2F-4B15-489B-86A5-E6A0117672F9}" type="presParOf" srcId="{49E967A9-10A9-0E49-89D3-3888D8FEB365}" destId="{913710EB-01E7-0449-B6B5-23541D079B1B}" srcOrd="0" destOrd="0" presId="urn:microsoft.com/office/officeart/2009/3/layout/HorizontalOrganizationChart"/>
    <dgm:cxn modelId="{BA5D8AEC-0CC3-4B60-8422-498260360F4F}" type="presParOf" srcId="{49E967A9-10A9-0E49-89D3-3888D8FEB365}" destId="{94C4FF2A-D01C-AA46-81DD-D72C8F58DFD8}" srcOrd="1" destOrd="0" presId="urn:microsoft.com/office/officeart/2009/3/layout/HorizontalOrganizationChart"/>
    <dgm:cxn modelId="{77C32EED-E109-497A-8C45-207959E4C6BB}" type="presParOf" srcId="{94C4FF2A-D01C-AA46-81DD-D72C8F58DFD8}" destId="{4AF98FB2-716B-554A-A3CC-41EA8BE8D3E9}" srcOrd="0" destOrd="0" presId="urn:microsoft.com/office/officeart/2009/3/layout/HorizontalOrganizationChart"/>
    <dgm:cxn modelId="{7124AF2E-1001-471F-A79D-D65F4ED92652}" type="presParOf" srcId="{4AF98FB2-716B-554A-A3CC-41EA8BE8D3E9}" destId="{24B3DF8D-C9F1-3A48-9DAC-32D5543960CE}" srcOrd="0" destOrd="0" presId="urn:microsoft.com/office/officeart/2009/3/layout/HorizontalOrganizationChart"/>
    <dgm:cxn modelId="{59324920-4680-494C-8AD1-B2B8B78D4E10}" type="presParOf" srcId="{4AF98FB2-716B-554A-A3CC-41EA8BE8D3E9}" destId="{CB522071-9988-8345-ABA0-8278B988B3B9}" srcOrd="1" destOrd="0" presId="urn:microsoft.com/office/officeart/2009/3/layout/HorizontalOrganizationChart"/>
    <dgm:cxn modelId="{ADA015DB-1A80-447F-A3D8-7CAEB37ECA5B}" type="presParOf" srcId="{94C4FF2A-D01C-AA46-81DD-D72C8F58DFD8}" destId="{34075E28-CD38-9342-8377-E8A10EE31DAE}" srcOrd="1" destOrd="0" presId="urn:microsoft.com/office/officeart/2009/3/layout/HorizontalOrganizationChart"/>
    <dgm:cxn modelId="{821BF87A-741F-4452-B6D4-654C60E31477}" type="presParOf" srcId="{94C4FF2A-D01C-AA46-81DD-D72C8F58DFD8}" destId="{796E0894-3F10-1245-A26B-250CC2FEBCF4}" srcOrd="2" destOrd="0" presId="urn:microsoft.com/office/officeart/2009/3/layout/HorizontalOrganizationChart"/>
    <dgm:cxn modelId="{9087684F-1600-4C32-9C81-93A1F87217E7}" type="presParOf" srcId="{49E967A9-10A9-0E49-89D3-3888D8FEB365}" destId="{815D027C-56C8-FF45-BE2D-111A34C7A9BB}" srcOrd="2" destOrd="0" presId="urn:microsoft.com/office/officeart/2009/3/layout/HorizontalOrganizationChart"/>
    <dgm:cxn modelId="{032E8335-FEB4-4B32-A6D6-56DB4D8636F1}" type="presParOf" srcId="{49E967A9-10A9-0E49-89D3-3888D8FEB365}" destId="{7E1661BC-B30A-1646-9D14-1BAC04C2D173}" srcOrd="3" destOrd="0" presId="urn:microsoft.com/office/officeart/2009/3/layout/HorizontalOrganizationChart"/>
    <dgm:cxn modelId="{B6C7388C-21D6-4768-AEDF-D0E6CA3169FD}" type="presParOf" srcId="{7E1661BC-B30A-1646-9D14-1BAC04C2D173}" destId="{C8855E42-D3CC-DF4C-8A01-40D31C1B9F06}" srcOrd="0" destOrd="0" presId="urn:microsoft.com/office/officeart/2009/3/layout/HorizontalOrganizationChart"/>
    <dgm:cxn modelId="{31768503-8D65-459F-AE3F-D713FCC34647}" type="presParOf" srcId="{C8855E42-D3CC-DF4C-8A01-40D31C1B9F06}" destId="{E9A854DB-A18A-F146-BF6F-77935C85F83C}" srcOrd="0" destOrd="0" presId="urn:microsoft.com/office/officeart/2009/3/layout/HorizontalOrganizationChart"/>
    <dgm:cxn modelId="{DE056264-6630-4E49-B684-0C9D440962FF}" type="presParOf" srcId="{C8855E42-D3CC-DF4C-8A01-40D31C1B9F06}" destId="{EC334507-524E-1249-9966-551404223FDC}" srcOrd="1" destOrd="0" presId="urn:microsoft.com/office/officeart/2009/3/layout/HorizontalOrganizationChart"/>
    <dgm:cxn modelId="{58295283-7C57-4F21-AF5A-CA2D7B4BA348}" type="presParOf" srcId="{7E1661BC-B30A-1646-9D14-1BAC04C2D173}" destId="{2B7039C7-62C4-ED40-BC77-6DE65D6635B4}" srcOrd="1" destOrd="0" presId="urn:microsoft.com/office/officeart/2009/3/layout/HorizontalOrganizationChart"/>
    <dgm:cxn modelId="{3A70ED70-2E2B-4FC0-8FBD-D83C8CA67EA2}" type="presParOf" srcId="{7E1661BC-B30A-1646-9D14-1BAC04C2D173}" destId="{C4580E2E-EEA4-E949-9CAB-0D6F63C1A27F}" srcOrd="2" destOrd="0" presId="urn:microsoft.com/office/officeart/2009/3/layout/HorizontalOrganizationChart"/>
    <dgm:cxn modelId="{D0D88DAF-D79D-4136-AC59-58D190426731}" type="presParOf" srcId="{49E967A9-10A9-0E49-89D3-3888D8FEB365}" destId="{7F4FD6BE-6F4B-5341-9AD2-629475F9ECED}" srcOrd="4" destOrd="0" presId="urn:microsoft.com/office/officeart/2009/3/layout/HorizontalOrganizationChart"/>
    <dgm:cxn modelId="{F8AD1175-1D7E-4216-A366-C9658532680B}" type="presParOf" srcId="{49E967A9-10A9-0E49-89D3-3888D8FEB365}" destId="{958C4A9C-ECCB-D74E-8E1B-E171ED6E8B58}" srcOrd="5" destOrd="0" presId="urn:microsoft.com/office/officeart/2009/3/layout/HorizontalOrganizationChart"/>
    <dgm:cxn modelId="{91E40E55-BF29-4C2C-BEFF-4DD7AF62DC68}" type="presParOf" srcId="{958C4A9C-ECCB-D74E-8E1B-E171ED6E8B58}" destId="{4CF69B81-52E2-D24D-80FF-C3E787CC1E7E}" srcOrd="0" destOrd="0" presId="urn:microsoft.com/office/officeart/2009/3/layout/HorizontalOrganizationChart"/>
    <dgm:cxn modelId="{9587FE72-9B32-4A76-A329-941D24686613}" type="presParOf" srcId="{4CF69B81-52E2-D24D-80FF-C3E787CC1E7E}" destId="{27467305-6478-0C46-97DC-E2930072C434}" srcOrd="0" destOrd="0" presId="urn:microsoft.com/office/officeart/2009/3/layout/HorizontalOrganizationChart"/>
    <dgm:cxn modelId="{E8B2975E-D54F-496C-ADD3-2CA3E84516AA}" type="presParOf" srcId="{4CF69B81-52E2-D24D-80FF-C3E787CC1E7E}" destId="{56A41238-8127-2E4A-952F-4292461386F2}" srcOrd="1" destOrd="0" presId="urn:microsoft.com/office/officeart/2009/3/layout/HorizontalOrganizationChart"/>
    <dgm:cxn modelId="{C87AAB82-9EE9-477F-B1B4-233E17693FC7}" type="presParOf" srcId="{958C4A9C-ECCB-D74E-8E1B-E171ED6E8B58}" destId="{A1686B79-F611-CC46-A90A-49E04F6F09C6}" srcOrd="1" destOrd="0" presId="urn:microsoft.com/office/officeart/2009/3/layout/HorizontalOrganizationChart"/>
    <dgm:cxn modelId="{5A3B40F6-0069-43C6-A66F-2C03F4D71BC3}" type="presParOf" srcId="{A1686B79-F611-CC46-A90A-49E04F6F09C6}" destId="{C321ECBA-FC81-B24D-902B-10D2ADE0A3A9}" srcOrd="0" destOrd="0" presId="urn:microsoft.com/office/officeart/2009/3/layout/HorizontalOrganizationChart"/>
    <dgm:cxn modelId="{FDAD0BCC-E946-44C9-8F61-281A4E91858C}" type="presParOf" srcId="{A1686B79-F611-CC46-A90A-49E04F6F09C6}" destId="{F3C17BD7-3417-8142-A041-4A9E47DDF1A3}" srcOrd="1" destOrd="0" presId="urn:microsoft.com/office/officeart/2009/3/layout/HorizontalOrganizationChart"/>
    <dgm:cxn modelId="{6F39728C-D125-47CB-B644-C550F866405B}" type="presParOf" srcId="{F3C17BD7-3417-8142-A041-4A9E47DDF1A3}" destId="{5BAB6E67-7294-824B-85D4-CEB381FAFCF4}" srcOrd="0" destOrd="0" presId="urn:microsoft.com/office/officeart/2009/3/layout/HorizontalOrganizationChart"/>
    <dgm:cxn modelId="{EE17F95D-540F-403A-B61B-8E64D47FAD78}" type="presParOf" srcId="{5BAB6E67-7294-824B-85D4-CEB381FAFCF4}" destId="{67A11FAC-60A2-F443-9F87-9F1D8C7C5B0C}" srcOrd="0" destOrd="0" presId="urn:microsoft.com/office/officeart/2009/3/layout/HorizontalOrganizationChart"/>
    <dgm:cxn modelId="{34797F26-11E4-47BF-8FF9-6B20B7B952A0}" type="presParOf" srcId="{5BAB6E67-7294-824B-85D4-CEB381FAFCF4}" destId="{1B367D5A-2E6F-CE4A-AF70-CA9907E5BF88}" srcOrd="1" destOrd="0" presId="urn:microsoft.com/office/officeart/2009/3/layout/HorizontalOrganizationChart"/>
    <dgm:cxn modelId="{5F6349EE-EB89-4C1D-84FF-35074933BD79}" type="presParOf" srcId="{F3C17BD7-3417-8142-A041-4A9E47DDF1A3}" destId="{BE4B7804-4182-2E4E-AF7D-78F91DF8EC16}" srcOrd="1" destOrd="0" presId="urn:microsoft.com/office/officeart/2009/3/layout/HorizontalOrganizationChart"/>
    <dgm:cxn modelId="{48254420-4377-444E-A0B9-DFD8BAF71DBE}" type="presParOf" srcId="{BE4B7804-4182-2E4E-AF7D-78F91DF8EC16}" destId="{D45611EE-56BB-9944-9917-7E2C497C84D0}" srcOrd="0" destOrd="0" presId="urn:microsoft.com/office/officeart/2009/3/layout/HorizontalOrganizationChart"/>
    <dgm:cxn modelId="{C5AB91F0-CCD3-4824-9025-4CB5AEBFC0A1}" type="presParOf" srcId="{BE4B7804-4182-2E4E-AF7D-78F91DF8EC16}" destId="{F30EF623-C469-C548-B785-AAEEB6BAEF49}" srcOrd="1" destOrd="0" presId="urn:microsoft.com/office/officeart/2009/3/layout/HorizontalOrganizationChart"/>
    <dgm:cxn modelId="{473E424E-6276-42A7-8E4F-43D7AE2B3951}" type="presParOf" srcId="{F30EF623-C469-C548-B785-AAEEB6BAEF49}" destId="{D467B71D-EE66-DA4E-88D1-8F177EA72BAE}" srcOrd="0" destOrd="0" presId="urn:microsoft.com/office/officeart/2009/3/layout/HorizontalOrganizationChart"/>
    <dgm:cxn modelId="{F13EC875-0CCA-4A1C-8969-8C06AE792AA2}" type="presParOf" srcId="{D467B71D-EE66-DA4E-88D1-8F177EA72BAE}" destId="{D678B458-34FF-7248-B5E3-078DB94A41E7}" srcOrd="0" destOrd="0" presId="urn:microsoft.com/office/officeart/2009/3/layout/HorizontalOrganizationChart"/>
    <dgm:cxn modelId="{D8ECEC5A-F575-40DB-BD4D-4528D2B42757}" type="presParOf" srcId="{D467B71D-EE66-DA4E-88D1-8F177EA72BAE}" destId="{C99BE111-6D4A-A44E-B6DC-536D39707AF9}" srcOrd="1" destOrd="0" presId="urn:microsoft.com/office/officeart/2009/3/layout/HorizontalOrganizationChart"/>
    <dgm:cxn modelId="{F4F7518F-620B-45FF-92A4-932D28EC9D2F}" type="presParOf" srcId="{F30EF623-C469-C548-B785-AAEEB6BAEF49}" destId="{B529CFA4-1852-D34E-B398-248EA19C6557}" srcOrd="1" destOrd="0" presId="urn:microsoft.com/office/officeart/2009/3/layout/HorizontalOrganizationChart"/>
    <dgm:cxn modelId="{D4FC9055-D08B-4727-904A-64C83A803B71}" type="presParOf" srcId="{F30EF623-C469-C548-B785-AAEEB6BAEF49}" destId="{52A38689-3657-FF40-B501-B5C765769B1C}" srcOrd="2" destOrd="0" presId="urn:microsoft.com/office/officeart/2009/3/layout/HorizontalOrganizationChart"/>
    <dgm:cxn modelId="{682D516E-4FD5-4B0C-90D9-0A4B1BF9FE60}" type="presParOf" srcId="{BE4B7804-4182-2E4E-AF7D-78F91DF8EC16}" destId="{26C9630C-193C-B44F-BE46-30F483338A28}" srcOrd="2" destOrd="0" presId="urn:microsoft.com/office/officeart/2009/3/layout/HorizontalOrganizationChart"/>
    <dgm:cxn modelId="{870D41D9-711F-4BE1-A0ED-F84BA47772EE}" type="presParOf" srcId="{BE4B7804-4182-2E4E-AF7D-78F91DF8EC16}" destId="{6128879A-E92F-5840-92F2-1B7E7BA63CC6}" srcOrd="3" destOrd="0" presId="urn:microsoft.com/office/officeart/2009/3/layout/HorizontalOrganizationChart"/>
    <dgm:cxn modelId="{AB388C7C-EE65-4701-8215-1AAE3D3E37B5}" type="presParOf" srcId="{6128879A-E92F-5840-92F2-1B7E7BA63CC6}" destId="{DB5774FE-6B9F-4D47-9900-855D1FB39BC9}" srcOrd="0" destOrd="0" presId="urn:microsoft.com/office/officeart/2009/3/layout/HorizontalOrganizationChart"/>
    <dgm:cxn modelId="{C5636144-8DED-4DC1-8DD1-8D549A6FD8F4}" type="presParOf" srcId="{DB5774FE-6B9F-4D47-9900-855D1FB39BC9}" destId="{AD2CF125-1A9D-E54A-A54E-559F3B671F7B}" srcOrd="0" destOrd="0" presId="urn:microsoft.com/office/officeart/2009/3/layout/HorizontalOrganizationChart"/>
    <dgm:cxn modelId="{218E2210-BAAA-4947-860E-FFE93F7D7954}" type="presParOf" srcId="{DB5774FE-6B9F-4D47-9900-855D1FB39BC9}" destId="{628A11E2-4D31-624A-90DB-C0EE1EB7EF6C}" srcOrd="1" destOrd="0" presId="urn:microsoft.com/office/officeart/2009/3/layout/HorizontalOrganizationChart"/>
    <dgm:cxn modelId="{37E550F9-25CA-464C-8666-C8B57BFE4C54}" type="presParOf" srcId="{6128879A-E92F-5840-92F2-1B7E7BA63CC6}" destId="{998528BE-1828-EC40-B568-E3792127ABD0}" srcOrd="1" destOrd="0" presId="urn:microsoft.com/office/officeart/2009/3/layout/HorizontalOrganizationChart"/>
    <dgm:cxn modelId="{3066ACD5-90D9-4D7E-A156-D86D1EECC6F6}" type="presParOf" srcId="{6128879A-E92F-5840-92F2-1B7E7BA63CC6}" destId="{BCD9BF35-6DCC-2745-997C-E341FA2CD861}" srcOrd="2" destOrd="0" presId="urn:microsoft.com/office/officeart/2009/3/layout/HorizontalOrganizationChart"/>
    <dgm:cxn modelId="{3A5AFAD1-7CD8-4E20-BED9-AEC6F919BA20}" type="presParOf" srcId="{F3C17BD7-3417-8142-A041-4A9E47DDF1A3}" destId="{34C70F48-F619-B44D-A836-01528B92AAC9}" srcOrd="2" destOrd="0" presId="urn:microsoft.com/office/officeart/2009/3/layout/HorizontalOrganizationChart"/>
    <dgm:cxn modelId="{4A98312F-177F-4C67-8F3A-BEF2F6067D81}" type="presParOf" srcId="{A1686B79-F611-CC46-A90A-49E04F6F09C6}" destId="{B36442D6-A70D-124C-A79C-13BFF78EF06F}" srcOrd="2" destOrd="0" presId="urn:microsoft.com/office/officeart/2009/3/layout/HorizontalOrganizationChart"/>
    <dgm:cxn modelId="{28FE92F7-67AC-4BC3-B0BA-DAAF2D3F1F3D}" type="presParOf" srcId="{A1686B79-F611-CC46-A90A-49E04F6F09C6}" destId="{80E763BD-61FA-D543-BECB-E96254D52A29}" srcOrd="3" destOrd="0" presId="urn:microsoft.com/office/officeart/2009/3/layout/HorizontalOrganizationChart"/>
    <dgm:cxn modelId="{523E2C65-5AD8-47DA-9C8C-10300BF70913}" type="presParOf" srcId="{80E763BD-61FA-D543-BECB-E96254D52A29}" destId="{86624CA7-9AB3-9A45-B57E-3EDF18DB96B2}" srcOrd="0" destOrd="0" presId="urn:microsoft.com/office/officeart/2009/3/layout/HorizontalOrganizationChart"/>
    <dgm:cxn modelId="{A9000875-3581-496E-AFB5-BB58DD6DFFD2}" type="presParOf" srcId="{86624CA7-9AB3-9A45-B57E-3EDF18DB96B2}" destId="{952A1325-9E1F-BA4C-853F-04714B50C482}" srcOrd="0" destOrd="0" presId="urn:microsoft.com/office/officeart/2009/3/layout/HorizontalOrganizationChart"/>
    <dgm:cxn modelId="{E92D46E7-B3AF-47B4-B47B-C35106E9B299}" type="presParOf" srcId="{86624CA7-9AB3-9A45-B57E-3EDF18DB96B2}" destId="{CC2EFE30-13D5-274D-BA1E-CC05E5FD0B32}" srcOrd="1" destOrd="0" presId="urn:microsoft.com/office/officeart/2009/3/layout/HorizontalOrganizationChart"/>
    <dgm:cxn modelId="{F2FF31D9-AC2E-49C8-A0D7-8B3836B12C07}" type="presParOf" srcId="{80E763BD-61FA-D543-BECB-E96254D52A29}" destId="{BEA68E00-B8F2-B748-9D04-405B9C8E4448}" srcOrd="1" destOrd="0" presId="urn:microsoft.com/office/officeart/2009/3/layout/HorizontalOrganizationChart"/>
    <dgm:cxn modelId="{A36E3675-0BE2-490E-9EEE-C2BBD0F848B5}" type="presParOf" srcId="{80E763BD-61FA-D543-BECB-E96254D52A29}" destId="{B182ACAD-8A16-8A4B-A74D-950F26E123F2}" srcOrd="2" destOrd="0" presId="urn:microsoft.com/office/officeart/2009/3/layout/HorizontalOrganizationChart"/>
    <dgm:cxn modelId="{52096491-C93D-47F8-8396-37014AA63E98}" type="presParOf" srcId="{958C4A9C-ECCB-D74E-8E1B-E171ED6E8B58}" destId="{DB71F662-7CD2-B047-A326-799E3EECC5E9}" srcOrd="2" destOrd="0" presId="urn:microsoft.com/office/officeart/2009/3/layout/HorizontalOrganizationChart"/>
    <dgm:cxn modelId="{1ED2C5D4-14A0-47B0-B540-6517A8A8F9F6}" type="presParOf" srcId="{08B2E421-E0DF-F04D-B476-F74FF7975EEB}" destId="{522090F9-B0B3-404A-B66F-2A0B4B7CA87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46A080-3F4D-EB40-A1F2-634FD8D1E5F2}"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ru-RU"/>
        </a:p>
      </dgm:t>
    </dgm:pt>
    <dgm:pt modelId="{A7414AFA-0179-F448-BE37-FC7F239D5D38}">
      <dgm:prSet phldrT="[Текст]" custT="1"/>
      <dgm:spPr>
        <a:xfrm>
          <a:off x="307" y="650389"/>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Группа горючести</a:t>
          </a:r>
        </a:p>
      </dgm:t>
    </dgm:pt>
    <dgm:pt modelId="{C4C2A46C-F529-FF42-B636-63528C889A44}" type="parTrans" cxnId="{00F504CD-9ECA-D342-9B37-D611E33AAE87}">
      <dgm:prSet/>
      <dgm:spPr/>
      <dgm:t>
        <a:bodyPr/>
        <a:lstStyle/>
        <a:p>
          <a:endParaRPr lang="ru-RU"/>
        </a:p>
      </dgm:t>
    </dgm:pt>
    <dgm:pt modelId="{32333914-AB51-0948-8994-4C41B3782F8F}" type="sibTrans" cxnId="{00F504CD-9ECA-D342-9B37-D611E33AAE87}">
      <dgm:prSet/>
      <dgm:spPr/>
      <dgm:t>
        <a:bodyPr/>
        <a:lstStyle/>
        <a:p>
          <a:endParaRPr lang="ru-RU"/>
        </a:p>
      </dgm:t>
    </dgm:pt>
    <dgm:pt modelId="{FD8850E9-B8B9-C842-92DA-D4B048F07F47}">
      <dgm:prSet phldrT="[Текст]" custT="1"/>
      <dgm:spPr>
        <a:xfrm>
          <a:off x="1356561" y="42900"/>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Негорючие</a:t>
          </a:r>
        </a:p>
      </dgm:t>
    </dgm:pt>
    <dgm:pt modelId="{BEBC350D-576C-1E49-95F0-CC6E6F2BD206}" type="parTrans" cxnId="{24C1211C-C67D-F249-8C40-35FE13E14677}">
      <dgm:prSet custT="1"/>
      <dgm:spPr>
        <a:xfrm>
          <a:off x="1130518" y="215257"/>
          <a:ext cx="226042" cy="607488"/>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927F5605-FC3A-2443-80D9-1891333C9958}" type="sibTrans" cxnId="{24C1211C-C67D-F249-8C40-35FE13E14677}">
      <dgm:prSet/>
      <dgm:spPr/>
      <dgm:t>
        <a:bodyPr/>
        <a:lstStyle/>
        <a:p>
          <a:endParaRPr lang="ru-RU"/>
        </a:p>
      </dgm:t>
    </dgm:pt>
    <dgm:pt modelId="{EFD53496-5762-CE45-84EA-F9E0B0972817}">
      <dgm:prSet phldrT="[Текст]" custT="1"/>
      <dgm:spPr>
        <a:xfrm>
          <a:off x="2712815" y="42900"/>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&lt;0,1</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FB669A1-BC69-FD42-9923-2C81AAB078BB}" type="parTrans" cxnId="{104BBF6E-3D2C-8944-99C4-178D3A953A1B}">
      <dgm:prSet custT="1"/>
      <dgm:spPr>
        <a:xfrm>
          <a:off x="2486772" y="169537"/>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8347729-EF7E-A248-ADCC-E72101240927}" type="sibTrans" cxnId="{104BBF6E-3D2C-8944-99C4-178D3A953A1B}">
      <dgm:prSet/>
      <dgm:spPr/>
      <dgm:t>
        <a:bodyPr/>
        <a:lstStyle/>
        <a:p>
          <a:endParaRPr lang="ru-RU"/>
        </a:p>
      </dgm:t>
    </dgm:pt>
    <dgm:pt modelId="{D1ACF6B7-76BB-9544-AB8F-BD3DC9586A30}">
      <dgm:prSet phldrT="[Текст]" custT="1"/>
      <dgm:spPr>
        <a:xfrm>
          <a:off x="4069069" y="42900"/>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Э0 негорючие</a:t>
          </a:r>
        </a:p>
      </dgm:t>
    </dgm:pt>
    <dgm:pt modelId="{748A5143-8C55-ED43-8463-CA42A0CA9777}" type="parTrans" cxnId="{3F8932BA-A58C-1247-9F81-972EC9D135A7}">
      <dgm:prSet custT="1"/>
      <dgm:spPr>
        <a:xfrm>
          <a:off x="3843026" y="169537"/>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3015E44C-5E90-C14A-8641-0CAFB43C657B}" type="sibTrans" cxnId="{3F8932BA-A58C-1247-9F81-972EC9D135A7}">
      <dgm:prSet/>
      <dgm:spPr/>
      <dgm:t>
        <a:bodyPr/>
        <a:lstStyle/>
        <a:p>
          <a:endParaRPr lang="ru-RU"/>
        </a:p>
      </dgm:t>
    </dgm:pt>
    <dgm:pt modelId="{9DFFFE12-00FE-0845-9D1A-0B47B0986F8F}">
      <dgm:prSet phldrT="[Текст]" custT="1"/>
      <dgm:spPr>
        <a:xfrm>
          <a:off x="1356561"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Трудногорючие</a:t>
          </a:r>
        </a:p>
      </dgm:t>
    </dgm:pt>
    <dgm:pt modelId="{DC3A978C-4BC6-2E4E-84DA-CB8521FE974B}" type="parTrans" cxnId="{93A17444-0720-9B4F-B19B-799D08487C55}">
      <dgm:prSet custT="1"/>
      <dgm:spPr>
        <a:xfrm>
          <a:off x="1130518" y="701248"/>
          <a:ext cx="226042" cy="121497"/>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DFB1DAC9-8CFB-964D-9D8E-8E8B9A594D71}" type="sibTrans" cxnId="{93A17444-0720-9B4F-B19B-799D08487C55}">
      <dgm:prSet/>
      <dgm:spPr/>
      <dgm:t>
        <a:bodyPr/>
        <a:lstStyle/>
        <a:p>
          <a:endParaRPr lang="ru-RU"/>
        </a:p>
      </dgm:t>
    </dgm:pt>
    <dgm:pt modelId="{956449BA-9814-5547-B3D2-7485D95ED24F}">
      <dgm:prSet phldrT="[Текст]" custT="1"/>
      <dgm:spPr>
        <a:xfrm>
          <a:off x="4069069" y="528891"/>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Э1 с низким значением эксергетического показателя</a:t>
          </a:r>
        </a:p>
      </dgm:t>
    </dgm:pt>
    <dgm:pt modelId="{3AF834CE-9739-5540-B525-D6181A6121F0}" type="parTrans" cxnId="{602F44E8-8AD5-E04B-AC50-FF9FC7D76E58}">
      <dgm:prSet custT="1"/>
      <dgm:spPr>
        <a:xfrm>
          <a:off x="3843026" y="655528"/>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6048EDE4-F2F6-2541-A24E-A155C57105D3}" type="sibTrans" cxnId="{602F44E8-8AD5-E04B-AC50-FF9FC7D76E58}">
      <dgm:prSet/>
      <dgm:spPr/>
      <dgm:t>
        <a:bodyPr/>
        <a:lstStyle/>
        <a:p>
          <a:endParaRPr lang="ru-RU"/>
        </a:p>
      </dgm:t>
    </dgm:pt>
    <dgm:pt modelId="{ED028393-CDE2-D34D-8AC3-78D6603DEC3A}">
      <dgm:prSet phldrT="[Текст]" custT="1"/>
      <dgm:spPr>
        <a:xfrm>
          <a:off x="1356561" y="1257878"/>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Горючие</a:t>
          </a:r>
        </a:p>
      </dgm:t>
    </dgm:pt>
    <dgm:pt modelId="{39D25513-E280-F146-9EAC-18828A2B5AB2}" type="parTrans" cxnId="{3BEBD20B-A534-1C44-B34B-58EB22BA3C23}">
      <dgm:prSet custT="1"/>
      <dgm:spPr>
        <a:xfrm>
          <a:off x="1130518" y="822746"/>
          <a:ext cx="226042" cy="607488"/>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97D833F7-5DDE-7346-A5AB-837101967AC8}" type="sibTrans" cxnId="{3BEBD20B-A534-1C44-B34B-58EB22BA3C23}">
      <dgm:prSet/>
      <dgm:spPr/>
      <dgm:t>
        <a:bodyPr/>
        <a:lstStyle/>
        <a:p>
          <a:endParaRPr lang="ru-RU"/>
        </a:p>
      </dgm:t>
    </dgm:pt>
    <mc:AlternateContent xmlns:mc="http://schemas.openxmlformats.org/markup-compatibility/2006" xmlns:a14="http://schemas.microsoft.com/office/drawing/2010/main">
      <mc:Choice Requires="a14">
        <dgm:pt modelId="{C40D42B1-FDEA-7B49-8EF9-6DFBF7236DB5}">
          <dgm:prSet phldrT="[Текст]" custT="1"/>
          <dgm:spPr>
            <a:xfrm>
              <a:off x="2712815" y="1014882"/>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C40D42B1-FDEA-7B49-8EF9-6DFBF7236DB5}">
          <dgm:prSet phldrT="[Текст]" custT="1"/>
          <dgm:spPr>
            <a:xfrm>
              <a:off x="2712815" y="1014882"/>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64D130EB-CEB9-2D44-A3F7-F2DD989F5F59}" type="parTrans" cxnId="{AAF46786-DB4E-6D49-90D8-C0AAD7A1D476}">
      <dgm:prSet custT="1"/>
      <dgm:spPr>
        <a:xfrm>
          <a:off x="2486772" y="1187240"/>
          <a:ext cx="226042" cy="242995"/>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D15E9950-D808-374E-946A-3B1051A4EB76}" type="sibTrans" cxnId="{AAF46786-DB4E-6D49-90D8-C0AAD7A1D476}">
      <dgm:prSet/>
      <dgm:spPr/>
      <dgm:t>
        <a:bodyPr/>
        <a:lstStyle/>
        <a:p>
          <a:endParaRPr lang="ru-RU"/>
        </a:p>
      </dgm:t>
    </dgm:pt>
    <dgm:pt modelId="{DDAA74E2-FD7B-A348-8639-6E0A705DC78A}">
      <dgm:prSet phldrT="[Текст]" custT="1"/>
      <dgm:spPr>
        <a:xfrm>
          <a:off x="4069069" y="1014882"/>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Э2 со средним значением эксергетического показателя</a:t>
          </a:r>
        </a:p>
      </dgm:t>
    </dgm:pt>
    <dgm:pt modelId="{9E7C8FEA-E62C-C54C-A290-F4CD8BF586A7}" type="parTrans" cxnId="{BECD3B5D-92E4-2C46-A3DC-9BB976DDCA3B}">
      <dgm:prSet custT="1"/>
      <dgm:spPr>
        <a:xfrm>
          <a:off x="3843026" y="1141520"/>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64D99553-A870-774B-B001-1D3EDC0B4514}" type="sibTrans" cxnId="{BECD3B5D-92E4-2C46-A3DC-9BB976DDCA3B}">
      <dgm:prSet/>
      <dgm:spPr/>
      <dgm:t>
        <a:bodyPr/>
        <a:lstStyle/>
        <a:p>
          <a:endParaRPr lang="ru-RU"/>
        </a:p>
      </dgm:t>
    </dgm:pt>
    <mc:AlternateContent xmlns:mc="http://schemas.openxmlformats.org/markup-compatibility/2006" xmlns:a14="http://schemas.microsoft.com/office/drawing/2010/main">
      <mc:Choice Requires="a14">
        <dgm:pt modelId="{52889382-9B92-6547-AAB8-4DAC6F6D719D}">
          <dgm:prSet phldrT="[Текст]" custT="1"/>
          <dgm:spPr>
            <a:xfrm>
              <a:off x="2712815" y="1500873"/>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52889382-9B92-6547-AAB8-4DAC6F6D719D}">
          <dgm:prSet phldrT="[Текст]" custT="1"/>
          <dgm:spPr>
            <a:xfrm>
              <a:off x="2712815" y="1500873"/>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FD323135-290D-9F4E-A62F-7895BEC10190}" type="parTrans" cxnId="{941B448C-9790-4941-89F6-80DF0A25DACD}">
      <dgm:prSet custT="1"/>
      <dgm:spPr>
        <a:xfrm>
          <a:off x="2486772" y="1430235"/>
          <a:ext cx="226042" cy="242995"/>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843EA89-57AF-D34F-A87D-A15322A08DDC}" type="sibTrans" cxnId="{941B448C-9790-4941-89F6-80DF0A25DACD}">
      <dgm:prSet/>
      <dgm:spPr/>
      <dgm:t>
        <a:bodyPr/>
        <a:lstStyle/>
        <a:p>
          <a:endParaRPr lang="ru-RU"/>
        </a:p>
      </dgm:t>
    </dgm:pt>
    <dgm:pt modelId="{BCC7594C-BFA7-E043-8D2A-3F44BB4F6B4F}">
      <dgm:prSet phldrT="[Текст]" custT="1"/>
      <dgm:spPr>
        <a:xfrm>
          <a:off x="4069069" y="1500873"/>
          <a:ext cx="1483063"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Э3 с высоким значением эксергетического показателя</a:t>
          </a:r>
        </a:p>
      </dgm:t>
    </dgm:pt>
    <dgm:pt modelId="{354E3C8E-3FCA-A248-A96E-65B336E951ED}" type="parTrans" cxnId="{F74559EC-88E8-1347-9EA7-A64CB166589B}">
      <dgm:prSet custT="1"/>
      <dgm:spPr>
        <a:xfrm>
          <a:off x="3843026" y="1627511"/>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E971B3CA-39FF-DC40-965E-B7E806EB46F0}" type="sibTrans" cxnId="{F74559EC-88E8-1347-9EA7-A64CB166589B}">
      <dgm:prSet/>
      <dgm:spPr/>
      <dgm:t>
        <a:bodyPr/>
        <a:lstStyle/>
        <a:p>
          <a:endParaRPr lang="ru-RU"/>
        </a:p>
      </dgm:t>
    </dgm:pt>
    <mc:AlternateContent xmlns:mc="http://schemas.openxmlformats.org/markup-compatibility/2006" xmlns:a14="http://schemas.microsoft.com/office/drawing/2010/main">
      <mc:Choice Requires="a14">
        <dgm:pt modelId="{EA83E617-7978-7A44-A172-CCD2919F62E6}">
          <dgm:prSet phldrT="[Текст]" custT="1"/>
          <dgm:spPr>
            <a:xfrm>
              <a:off x="2712815"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14:m>
                <m:oMath xmlns:m="http://schemas.openxmlformats.org/officeDocument/2006/math">
                  <m:r>
                    <a:rPr lang="ru-RU" sz="800" i="1">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Choice>
      <mc:Fallback xmlns="">
        <dgm:pt modelId="{EA83E617-7978-7A44-A172-CCD2919F62E6}">
          <dgm:prSet phldrT="[Текст]" custT="1"/>
          <dgm:spPr>
            <a:xfrm>
              <a:off x="2712815" y="528891"/>
              <a:ext cx="1130211" cy="344714"/>
            </a:xfrm>
            <a:solidFill>
              <a:sysClr val="window" lastClr="FFFFFF">
                <a:hueOff val="0"/>
                <a:satOff val="0"/>
                <a:lumOff val="0"/>
                <a:alphaOff val="0"/>
              </a:sysClr>
            </a:solidFill>
            <a:ln w="9525" cap="flat" cmpd="sng" algn="ctr">
              <a:solidFill>
                <a:scrgbClr r="0" g="0" b="0"/>
              </a:solidFill>
              <a:prstDash val="solid"/>
            </a:ln>
            <a:effectLst/>
          </dgm:spPr>
          <dgm:t>
            <a:bodyPr/>
            <a:lstStyle/>
            <a:p>
              <a:r>
                <a:rPr lang="ru-RU" sz="8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r>
                <a:rPr lang="ru-RU" sz="800" i="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a:t>≤</a:t>
              </a:r>
              <a:r>
                <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mc:Fallback>
    </mc:AlternateContent>
    <dgm:pt modelId="{33232FDB-FCFA-774F-9A60-FA894CEE8643}" type="parTrans" cxnId="{0EAFA308-8E3C-C44B-ABBE-C1A5DB6B891B}">
      <dgm:prSet custT="1"/>
      <dgm:spPr>
        <a:xfrm>
          <a:off x="2486772" y="655528"/>
          <a:ext cx="226042" cy="91440"/>
        </a:xfrm>
        <a:noFill/>
        <a:ln w="9525" cap="flat" cmpd="sng" algn="ctr">
          <a:solidFill>
            <a:scrgbClr r="0" g="0" b="0"/>
          </a:solidFill>
          <a:prstDash val="solid"/>
        </a:ln>
        <a:effectLst/>
      </dgm:spPr>
      <dgm:t>
        <a:bodyPr/>
        <a:lstStyle/>
        <a:p>
          <a:endParaRPr lang="ru-RU" sz="700">
            <a:latin typeface="Times New Roman" panose="02020603050405020304" pitchFamily="18" charset="0"/>
            <a:cs typeface="Times New Roman" panose="02020603050405020304" pitchFamily="18" charset="0"/>
          </a:endParaRPr>
        </a:p>
      </dgm:t>
    </dgm:pt>
    <dgm:pt modelId="{43C23E3A-43DC-5D42-B2A3-83924DBE52CD}" type="sibTrans" cxnId="{0EAFA308-8E3C-C44B-ABBE-C1A5DB6B891B}">
      <dgm:prSet/>
      <dgm:spPr/>
      <dgm:t>
        <a:bodyPr/>
        <a:lstStyle/>
        <a:p>
          <a:endParaRPr lang="ru-RU"/>
        </a:p>
      </dgm:t>
    </dgm:pt>
    <dgm:pt modelId="{C646594A-2B6D-204A-88EB-78C446050D41}" type="pres">
      <dgm:prSet presAssocID="{1546A080-3F4D-EB40-A1F2-634FD8D1E5F2}" presName="hierChild1" presStyleCnt="0">
        <dgm:presLayoutVars>
          <dgm:orgChart val="1"/>
          <dgm:chPref val="1"/>
          <dgm:dir/>
          <dgm:animOne val="branch"/>
          <dgm:animLvl val="lvl"/>
          <dgm:resizeHandles/>
        </dgm:presLayoutVars>
      </dgm:prSet>
      <dgm:spPr/>
      <dgm:t>
        <a:bodyPr/>
        <a:lstStyle/>
        <a:p>
          <a:endParaRPr lang="ru-RU"/>
        </a:p>
      </dgm:t>
    </dgm:pt>
    <dgm:pt modelId="{3004CB69-1DB9-2941-A0E3-5881D195CFBB}" type="pres">
      <dgm:prSet presAssocID="{A7414AFA-0179-F448-BE37-FC7F239D5D38}" presName="hierRoot1" presStyleCnt="0">
        <dgm:presLayoutVars>
          <dgm:hierBranch val="init"/>
        </dgm:presLayoutVars>
      </dgm:prSet>
      <dgm:spPr/>
    </dgm:pt>
    <dgm:pt modelId="{B5C28618-F42A-6B4A-ADC6-0A84BDD37AB8}" type="pres">
      <dgm:prSet presAssocID="{A7414AFA-0179-F448-BE37-FC7F239D5D38}" presName="rootComposite1" presStyleCnt="0"/>
      <dgm:spPr/>
    </dgm:pt>
    <dgm:pt modelId="{E6AF2C9D-CF03-174E-B66E-47939D5DBB68}" type="pres">
      <dgm:prSet presAssocID="{A7414AFA-0179-F448-BE37-FC7F239D5D38}" presName="rootText1" presStyleLbl="node0" presStyleIdx="0" presStyleCnt="1">
        <dgm:presLayoutVars>
          <dgm:chPref val="3"/>
        </dgm:presLayoutVars>
      </dgm:prSet>
      <dgm:spPr>
        <a:prstGeom prst="rect">
          <a:avLst/>
        </a:prstGeom>
      </dgm:spPr>
      <dgm:t>
        <a:bodyPr/>
        <a:lstStyle/>
        <a:p>
          <a:endParaRPr lang="ru-RU"/>
        </a:p>
      </dgm:t>
    </dgm:pt>
    <dgm:pt modelId="{2DE71BF4-6796-E74A-B9DB-C3E0CB82C783}" type="pres">
      <dgm:prSet presAssocID="{A7414AFA-0179-F448-BE37-FC7F239D5D38}" presName="rootConnector1" presStyleLbl="node1" presStyleIdx="0" presStyleCnt="0"/>
      <dgm:spPr/>
      <dgm:t>
        <a:bodyPr/>
        <a:lstStyle/>
        <a:p>
          <a:endParaRPr lang="ru-RU"/>
        </a:p>
      </dgm:t>
    </dgm:pt>
    <dgm:pt modelId="{15EC95FB-6F4B-1F4C-A1E9-226CA553BAC4}" type="pres">
      <dgm:prSet presAssocID="{A7414AFA-0179-F448-BE37-FC7F239D5D38}" presName="hierChild2" presStyleCnt="0"/>
      <dgm:spPr/>
    </dgm:pt>
    <dgm:pt modelId="{9F704BBC-10F7-F847-9733-AA636BCB14C5}" type="pres">
      <dgm:prSet presAssocID="{BEBC350D-576C-1E49-95F0-CC6E6F2BD206}" presName="Name64" presStyleLbl="parChTrans1D2" presStyleIdx="0" presStyleCnt="3"/>
      <dgm:spPr>
        <a:custGeom>
          <a:avLst/>
          <a:gdLst/>
          <a:ahLst/>
          <a:cxnLst/>
          <a:rect l="0" t="0" r="0" b="0"/>
          <a:pathLst>
            <a:path>
              <a:moveTo>
                <a:pt x="0" y="607488"/>
              </a:moveTo>
              <a:lnTo>
                <a:pt x="113021" y="607488"/>
              </a:lnTo>
              <a:lnTo>
                <a:pt x="113021" y="0"/>
              </a:lnTo>
              <a:lnTo>
                <a:pt x="226042" y="0"/>
              </a:lnTo>
            </a:path>
          </a:pathLst>
        </a:custGeom>
      </dgm:spPr>
      <dgm:t>
        <a:bodyPr/>
        <a:lstStyle/>
        <a:p>
          <a:endParaRPr lang="ru-RU"/>
        </a:p>
      </dgm:t>
    </dgm:pt>
    <dgm:pt modelId="{6BBF262A-A897-FF46-9D43-EC1101502DC9}" type="pres">
      <dgm:prSet presAssocID="{FD8850E9-B8B9-C842-92DA-D4B048F07F47}" presName="hierRoot2" presStyleCnt="0">
        <dgm:presLayoutVars>
          <dgm:hierBranch val="init"/>
        </dgm:presLayoutVars>
      </dgm:prSet>
      <dgm:spPr/>
    </dgm:pt>
    <dgm:pt modelId="{9F2605BC-01CA-C342-9C83-615244BF8CF9}" type="pres">
      <dgm:prSet presAssocID="{FD8850E9-B8B9-C842-92DA-D4B048F07F47}" presName="rootComposite" presStyleCnt="0"/>
      <dgm:spPr/>
    </dgm:pt>
    <dgm:pt modelId="{EF0C3C68-DC48-D945-B8D1-D35CC65B30C5}" type="pres">
      <dgm:prSet presAssocID="{FD8850E9-B8B9-C842-92DA-D4B048F07F47}" presName="rootText" presStyleLbl="node2" presStyleIdx="0" presStyleCnt="3">
        <dgm:presLayoutVars>
          <dgm:chPref val="3"/>
        </dgm:presLayoutVars>
      </dgm:prSet>
      <dgm:spPr>
        <a:prstGeom prst="rect">
          <a:avLst/>
        </a:prstGeom>
      </dgm:spPr>
      <dgm:t>
        <a:bodyPr/>
        <a:lstStyle/>
        <a:p>
          <a:endParaRPr lang="ru-RU"/>
        </a:p>
      </dgm:t>
    </dgm:pt>
    <dgm:pt modelId="{E6BD61EE-D11E-8340-9BCA-5A0573EC94E3}" type="pres">
      <dgm:prSet presAssocID="{FD8850E9-B8B9-C842-92DA-D4B048F07F47}" presName="rootConnector" presStyleLbl="node2" presStyleIdx="0" presStyleCnt="3"/>
      <dgm:spPr/>
      <dgm:t>
        <a:bodyPr/>
        <a:lstStyle/>
        <a:p>
          <a:endParaRPr lang="ru-RU"/>
        </a:p>
      </dgm:t>
    </dgm:pt>
    <dgm:pt modelId="{2069841F-6094-A64A-B550-5056F8F61344}" type="pres">
      <dgm:prSet presAssocID="{FD8850E9-B8B9-C842-92DA-D4B048F07F47}" presName="hierChild4" presStyleCnt="0"/>
      <dgm:spPr/>
    </dgm:pt>
    <dgm:pt modelId="{AFB56400-63E7-734B-9946-979846261C36}" type="pres">
      <dgm:prSet presAssocID="{AFB669A1-BC69-FD42-9923-2C81AAB078BB}" presName="Name64" presStyleLbl="parChTrans1D3" presStyleIdx="0" presStyleCnt="4"/>
      <dgm:spPr>
        <a:custGeom>
          <a:avLst/>
          <a:gdLst/>
          <a:ahLst/>
          <a:cxnLst/>
          <a:rect l="0" t="0" r="0" b="0"/>
          <a:pathLst>
            <a:path>
              <a:moveTo>
                <a:pt x="0" y="45720"/>
              </a:moveTo>
              <a:lnTo>
                <a:pt x="226042" y="45720"/>
              </a:lnTo>
            </a:path>
          </a:pathLst>
        </a:custGeom>
      </dgm:spPr>
      <dgm:t>
        <a:bodyPr/>
        <a:lstStyle/>
        <a:p>
          <a:endParaRPr lang="ru-RU"/>
        </a:p>
      </dgm:t>
    </dgm:pt>
    <dgm:pt modelId="{156E3525-E421-9B4E-8762-975E0BC908EC}" type="pres">
      <dgm:prSet presAssocID="{EFD53496-5762-CE45-84EA-F9E0B0972817}" presName="hierRoot2" presStyleCnt="0">
        <dgm:presLayoutVars>
          <dgm:hierBranch val="init"/>
        </dgm:presLayoutVars>
      </dgm:prSet>
      <dgm:spPr/>
    </dgm:pt>
    <dgm:pt modelId="{E17513D1-8586-894F-B219-F733A8DB218B}" type="pres">
      <dgm:prSet presAssocID="{EFD53496-5762-CE45-84EA-F9E0B0972817}" presName="rootComposite" presStyleCnt="0"/>
      <dgm:spPr/>
    </dgm:pt>
    <dgm:pt modelId="{DA365094-31F8-3B49-B68C-170267881554}" type="pres">
      <dgm:prSet presAssocID="{EFD53496-5762-CE45-84EA-F9E0B0972817}" presName="rootText" presStyleLbl="node3" presStyleIdx="0" presStyleCnt="4">
        <dgm:presLayoutVars>
          <dgm:chPref val="3"/>
        </dgm:presLayoutVars>
      </dgm:prSet>
      <dgm:spPr>
        <a:prstGeom prst="rect">
          <a:avLst/>
        </a:prstGeom>
      </dgm:spPr>
      <dgm:t>
        <a:bodyPr/>
        <a:lstStyle/>
        <a:p>
          <a:endParaRPr lang="ru-RU"/>
        </a:p>
      </dgm:t>
    </dgm:pt>
    <dgm:pt modelId="{9A51B928-BB19-2242-BBE1-014A3A7315EB}" type="pres">
      <dgm:prSet presAssocID="{EFD53496-5762-CE45-84EA-F9E0B0972817}" presName="rootConnector" presStyleLbl="node3" presStyleIdx="0" presStyleCnt="4"/>
      <dgm:spPr/>
      <dgm:t>
        <a:bodyPr/>
        <a:lstStyle/>
        <a:p>
          <a:endParaRPr lang="ru-RU"/>
        </a:p>
      </dgm:t>
    </dgm:pt>
    <dgm:pt modelId="{60B33A8E-FC6D-6247-8957-5986E10C0AFA}" type="pres">
      <dgm:prSet presAssocID="{EFD53496-5762-CE45-84EA-F9E0B0972817}" presName="hierChild4" presStyleCnt="0"/>
      <dgm:spPr/>
    </dgm:pt>
    <dgm:pt modelId="{65E2BE92-A465-2445-8270-2A3FBCA6A1B0}" type="pres">
      <dgm:prSet presAssocID="{748A5143-8C55-ED43-8463-CA42A0CA9777}" presName="Name64" presStyleLbl="parChTrans1D4" presStyleIdx="0" presStyleCnt="4"/>
      <dgm:spPr>
        <a:custGeom>
          <a:avLst/>
          <a:gdLst/>
          <a:ahLst/>
          <a:cxnLst/>
          <a:rect l="0" t="0" r="0" b="0"/>
          <a:pathLst>
            <a:path>
              <a:moveTo>
                <a:pt x="0" y="45720"/>
              </a:moveTo>
              <a:lnTo>
                <a:pt x="226042" y="45720"/>
              </a:lnTo>
            </a:path>
          </a:pathLst>
        </a:custGeom>
      </dgm:spPr>
      <dgm:t>
        <a:bodyPr/>
        <a:lstStyle/>
        <a:p>
          <a:endParaRPr lang="ru-RU"/>
        </a:p>
      </dgm:t>
    </dgm:pt>
    <dgm:pt modelId="{3CBB39C6-F852-DE49-BE19-E30C4A8A199D}" type="pres">
      <dgm:prSet presAssocID="{D1ACF6B7-76BB-9544-AB8F-BD3DC9586A30}" presName="hierRoot2" presStyleCnt="0">
        <dgm:presLayoutVars>
          <dgm:hierBranch val="init"/>
        </dgm:presLayoutVars>
      </dgm:prSet>
      <dgm:spPr/>
    </dgm:pt>
    <dgm:pt modelId="{22523E7A-2335-8B45-884E-55FEE43695F7}" type="pres">
      <dgm:prSet presAssocID="{D1ACF6B7-76BB-9544-AB8F-BD3DC9586A30}" presName="rootComposite" presStyleCnt="0"/>
      <dgm:spPr/>
    </dgm:pt>
    <dgm:pt modelId="{5259E5A6-D1B6-C34C-9D36-770FFB9EB325}" type="pres">
      <dgm:prSet presAssocID="{D1ACF6B7-76BB-9544-AB8F-BD3DC9586A30}" presName="rootText" presStyleLbl="node4" presStyleIdx="0" presStyleCnt="4" custScaleX="131220">
        <dgm:presLayoutVars>
          <dgm:chPref val="3"/>
        </dgm:presLayoutVars>
      </dgm:prSet>
      <dgm:spPr>
        <a:prstGeom prst="rect">
          <a:avLst/>
        </a:prstGeom>
      </dgm:spPr>
      <dgm:t>
        <a:bodyPr/>
        <a:lstStyle/>
        <a:p>
          <a:endParaRPr lang="ru-RU"/>
        </a:p>
      </dgm:t>
    </dgm:pt>
    <dgm:pt modelId="{7A49E423-F1A1-C54E-8CBF-CB5DE1B98BA2}" type="pres">
      <dgm:prSet presAssocID="{D1ACF6B7-76BB-9544-AB8F-BD3DC9586A30}" presName="rootConnector" presStyleLbl="node4" presStyleIdx="0" presStyleCnt="4"/>
      <dgm:spPr/>
      <dgm:t>
        <a:bodyPr/>
        <a:lstStyle/>
        <a:p>
          <a:endParaRPr lang="ru-RU"/>
        </a:p>
      </dgm:t>
    </dgm:pt>
    <dgm:pt modelId="{DEF19DE6-ABF5-AB44-9471-C5B41EE283DF}" type="pres">
      <dgm:prSet presAssocID="{D1ACF6B7-76BB-9544-AB8F-BD3DC9586A30}" presName="hierChild4" presStyleCnt="0"/>
      <dgm:spPr/>
    </dgm:pt>
    <dgm:pt modelId="{C78C73F8-DC42-FD4E-AB92-719F2D3C7BD8}" type="pres">
      <dgm:prSet presAssocID="{D1ACF6B7-76BB-9544-AB8F-BD3DC9586A30}" presName="hierChild5" presStyleCnt="0"/>
      <dgm:spPr/>
    </dgm:pt>
    <dgm:pt modelId="{2F1709EE-72C7-1E4A-A73A-323E42B36D00}" type="pres">
      <dgm:prSet presAssocID="{EFD53496-5762-CE45-84EA-F9E0B0972817}" presName="hierChild5" presStyleCnt="0"/>
      <dgm:spPr/>
    </dgm:pt>
    <dgm:pt modelId="{9DE3F186-AD70-FB4A-B308-1058553E82E2}" type="pres">
      <dgm:prSet presAssocID="{FD8850E9-B8B9-C842-92DA-D4B048F07F47}" presName="hierChild5" presStyleCnt="0"/>
      <dgm:spPr/>
    </dgm:pt>
    <dgm:pt modelId="{222BEED0-548D-9B49-A10A-EC4876E66B8B}" type="pres">
      <dgm:prSet presAssocID="{DC3A978C-4BC6-2E4E-84DA-CB8521FE974B}" presName="Name64" presStyleLbl="parChTrans1D2" presStyleIdx="1" presStyleCnt="3"/>
      <dgm:spPr>
        <a:custGeom>
          <a:avLst/>
          <a:gdLst/>
          <a:ahLst/>
          <a:cxnLst/>
          <a:rect l="0" t="0" r="0" b="0"/>
          <a:pathLst>
            <a:path>
              <a:moveTo>
                <a:pt x="0" y="121497"/>
              </a:moveTo>
              <a:lnTo>
                <a:pt x="113021" y="121497"/>
              </a:lnTo>
              <a:lnTo>
                <a:pt x="113021" y="0"/>
              </a:lnTo>
              <a:lnTo>
                <a:pt x="226042" y="0"/>
              </a:lnTo>
            </a:path>
          </a:pathLst>
        </a:custGeom>
      </dgm:spPr>
      <dgm:t>
        <a:bodyPr/>
        <a:lstStyle/>
        <a:p>
          <a:endParaRPr lang="ru-RU"/>
        </a:p>
      </dgm:t>
    </dgm:pt>
    <dgm:pt modelId="{9FA9C70A-BC2A-1046-93F9-FB9BA7D6FF99}" type="pres">
      <dgm:prSet presAssocID="{9DFFFE12-00FE-0845-9D1A-0B47B0986F8F}" presName="hierRoot2" presStyleCnt="0">
        <dgm:presLayoutVars>
          <dgm:hierBranch val="init"/>
        </dgm:presLayoutVars>
      </dgm:prSet>
      <dgm:spPr/>
    </dgm:pt>
    <dgm:pt modelId="{3703138E-419D-F34A-A4A0-F0CF764890AC}" type="pres">
      <dgm:prSet presAssocID="{9DFFFE12-00FE-0845-9D1A-0B47B0986F8F}" presName="rootComposite" presStyleCnt="0"/>
      <dgm:spPr/>
    </dgm:pt>
    <dgm:pt modelId="{EE787810-99BD-6B44-BF6A-4C531364C59E}" type="pres">
      <dgm:prSet presAssocID="{9DFFFE12-00FE-0845-9D1A-0B47B0986F8F}" presName="rootText" presStyleLbl="node2" presStyleIdx="1" presStyleCnt="3">
        <dgm:presLayoutVars>
          <dgm:chPref val="3"/>
        </dgm:presLayoutVars>
      </dgm:prSet>
      <dgm:spPr>
        <a:prstGeom prst="rect">
          <a:avLst/>
        </a:prstGeom>
      </dgm:spPr>
      <dgm:t>
        <a:bodyPr/>
        <a:lstStyle/>
        <a:p>
          <a:endParaRPr lang="ru-RU"/>
        </a:p>
      </dgm:t>
    </dgm:pt>
    <dgm:pt modelId="{5B963FB7-4E70-2F44-9059-0192594C378C}" type="pres">
      <dgm:prSet presAssocID="{9DFFFE12-00FE-0845-9D1A-0B47B0986F8F}" presName="rootConnector" presStyleLbl="node2" presStyleIdx="1" presStyleCnt="3"/>
      <dgm:spPr/>
      <dgm:t>
        <a:bodyPr/>
        <a:lstStyle/>
        <a:p>
          <a:endParaRPr lang="ru-RU"/>
        </a:p>
      </dgm:t>
    </dgm:pt>
    <dgm:pt modelId="{955088F6-EDD4-4F4D-8959-AC73BC190E91}" type="pres">
      <dgm:prSet presAssocID="{9DFFFE12-00FE-0845-9D1A-0B47B0986F8F}" presName="hierChild4" presStyleCnt="0"/>
      <dgm:spPr/>
    </dgm:pt>
    <dgm:pt modelId="{4D55163A-A24F-294A-AEDE-17EDA4289E73}" type="pres">
      <dgm:prSet presAssocID="{33232FDB-FCFA-774F-9A60-FA894CEE8643}" presName="Name64" presStyleLbl="parChTrans1D3" presStyleIdx="1" presStyleCnt="4"/>
      <dgm:spPr>
        <a:custGeom>
          <a:avLst/>
          <a:gdLst/>
          <a:ahLst/>
          <a:cxnLst/>
          <a:rect l="0" t="0" r="0" b="0"/>
          <a:pathLst>
            <a:path>
              <a:moveTo>
                <a:pt x="0" y="45720"/>
              </a:moveTo>
              <a:lnTo>
                <a:pt x="226042" y="45720"/>
              </a:lnTo>
            </a:path>
          </a:pathLst>
        </a:custGeom>
      </dgm:spPr>
      <dgm:t>
        <a:bodyPr/>
        <a:lstStyle/>
        <a:p>
          <a:endParaRPr lang="ru-RU"/>
        </a:p>
      </dgm:t>
    </dgm:pt>
    <dgm:pt modelId="{19BABC6A-EECE-AA4C-9CD7-4D146433174C}" type="pres">
      <dgm:prSet presAssocID="{EA83E617-7978-7A44-A172-CCD2919F62E6}" presName="hierRoot2" presStyleCnt="0">
        <dgm:presLayoutVars>
          <dgm:hierBranch val="init"/>
        </dgm:presLayoutVars>
      </dgm:prSet>
      <dgm:spPr/>
    </dgm:pt>
    <dgm:pt modelId="{0B841B0E-B6A2-884E-A117-09194B38439A}" type="pres">
      <dgm:prSet presAssocID="{EA83E617-7978-7A44-A172-CCD2919F62E6}" presName="rootComposite" presStyleCnt="0"/>
      <dgm:spPr/>
    </dgm:pt>
    <dgm:pt modelId="{C1094B0E-D07D-4746-B362-246D79BBD926}" type="pres">
      <dgm:prSet presAssocID="{EA83E617-7978-7A44-A172-CCD2919F62E6}" presName="rootText" presStyleLbl="node3" presStyleIdx="1" presStyleCnt="4">
        <dgm:presLayoutVars>
          <dgm:chPref val="3"/>
        </dgm:presLayoutVars>
      </dgm:prSet>
      <dgm:spPr>
        <a:prstGeom prst="rect">
          <a:avLst/>
        </a:prstGeom>
      </dgm:spPr>
      <dgm:t>
        <a:bodyPr/>
        <a:lstStyle/>
        <a:p>
          <a:endParaRPr lang="ru-RU"/>
        </a:p>
      </dgm:t>
    </dgm:pt>
    <dgm:pt modelId="{8843F135-ED4D-B742-9D0B-6A219D3C0F77}" type="pres">
      <dgm:prSet presAssocID="{EA83E617-7978-7A44-A172-CCD2919F62E6}" presName="rootConnector" presStyleLbl="node3" presStyleIdx="1" presStyleCnt="4"/>
      <dgm:spPr/>
      <dgm:t>
        <a:bodyPr/>
        <a:lstStyle/>
        <a:p>
          <a:endParaRPr lang="ru-RU"/>
        </a:p>
      </dgm:t>
    </dgm:pt>
    <dgm:pt modelId="{24054731-4F82-B24C-BF2F-401F743180E1}" type="pres">
      <dgm:prSet presAssocID="{EA83E617-7978-7A44-A172-CCD2919F62E6}" presName="hierChild4" presStyleCnt="0"/>
      <dgm:spPr/>
    </dgm:pt>
    <dgm:pt modelId="{9B66D497-9F1D-B244-978E-7A1C966E7B6A}" type="pres">
      <dgm:prSet presAssocID="{3AF834CE-9739-5540-B525-D6181A6121F0}" presName="Name64" presStyleLbl="parChTrans1D4" presStyleIdx="1" presStyleCnt="4"/>
      <dgm:spPr>
        <a:custGeom>
          <a:avLst/>
          <a:gdLst/>
          <a:ahLst/>
          <a:cxnLst/>
          <a:rect l="0" t="0" r="0" b="0"/>
          <a:pathLst>
            <a:path>
              <a:moveTo>
                <a:pt x="0" y="45720"/>
              </a:moveTo>
              <a:lnTo>
                <a:pt x="226042" y="45720"/>
              </a:lnTo>
            </a:path>
          </a:pathLst>
        </a:custGeom>
      </dgm:spPr>
      <dgm:t>
        <a:bodyPr/>
        <a:lstStyle/>
        <a:p>
          <a:endParaRPr lang="ru-RU"/>
        </a:p>
      </dgm:t>
    </dgm:pt>
    <dgm:pt modelId="{FE63BD37-27F9-D442-9E36-9138394A1F50}" type="pres">
      <dgm:prSet presAssocID="{956449BA-9814-5547-B3D2-7485D95ED24F}" presName="hierRoot2" presStyleCnt="0">
        <dgm:presLayoutVars>
          <dgm:hierBranch val="init"/>
        </dgm:presLayoutVars>
      </dgm:prSet>
      <dgm:spPr/>
    </dgm:pt>
    <dgm:pt modelId="{5606FCB3-4AFE-6848-8579-26424CAFA2D0}" type="pres">
      <dgm:prSet presAssocID="{956449BA-9814-5547-B3D2-7485D95ED24F}" presName="rootComposite" presStyleCnt="0"/>
      <dgm:spPr/>
    </dgm:pt>
    <dgm:pt modelId="{67A639EE-FB90-6747-BCFE-EEB6C47B570A}" type="pres">
      <dgm:prSet presAssocID="{956449BA-9814-5547-B3D2-7485D95ED24F}" presName="rootText" presStyleLbl="node4" presStyleIdx="1" presStyleCnt="4" custScaleX="131220">
        <dgm:presLayoutVars>
          <dgm:chPref val="3"/>
        </dgm:presLayoutVars>
      </dgm:prSet>
      <dgm:spPr>
        <a:prstGeom prst="rect">
          <a:avLst/>
        </a:prstGeom>
      </dgm:spPr>
      <dgm:t>
        <a:bodyPr/>
        <a:lstStyle/>
        <a:p>
          <a:endParaRPr lang="ru-RU"/>
        </a:p>
      </dgm:t>
    </dgm:pt>
    <dgm:pt modelId="{961530FD-4586-1540-8D76-4E52FD24CA50}" type="pres">
      <dgm:prSet presAssocID="{956449BA-9814-5547-B3D2-7485D95ED24F}" presName="rootConnector" presStyleLbl="node4" presStyleIdx="1" presStyleCnt="4"/>
      <dgm:spPr/>
      <dgm:t>
        <a:bodyPr/>
        <a:lstStyle/>
        <a:p>
          <a:endParaRPr lang="ru-RU"/>
        </a:p>
      </dgm:t>
    </dgm:pt>
    <dgm:pt modelId="{A6F1E0D0-9408-E44A-9918-FECF72C19D98}" type="pres">
      <dgm:prSet presAssocID="{956449BA-9814-5547-B3D2-7485D95ED24F}" presName="hierChild4" presStyleCnt="0"/>
      <dgm:spPr/>
    </dgm:pt>
    <dgm:pt modelId="{5C8D3BCE-99F5-2042-BD3B-5FF6F7B3558A}" type="pres">
      <dgm:prSet presAssocID="{956449BA-9814-5547-B3D2-7485D95ED24F}" presName="hierChild5" presStyleCnt="0"/>
      <dgm:spPr/>
    </dgm:pt>
    <dgm:pt modelId="{9B2274B6-D3E4-3147-BDBC-3B5DFD9E2434}" type="pres">
      <dgm:prSet presAssocID="{EA83E617-7978-7A44-A172-CCD2919F62E6}" presName="hierChild5" presStyleCnt="0"/>
      <dgm:spPr/>
    </dgm:pt>
    <dgm:pt modelId="{F4D512FC-56F5-4546-8045-C13E85D8A934}" type="pres">
      <dgm:prSet presAssocID="{9DFFFE12-00FE-0845-9D1A-0B47B0986F8F}" presName="hierChild5" presStyleCnt="0"/>
      <dgm:spPr/>
    </dgm:pt>
    <dgm:pt modelId="{3AC64BB1-93BE-8D43-9873-F7FDD5FE5CD7}" type="pres">
      <dgm:prSet presAssocID="{39D25513-E280-F146-9EAC-18828A2B5AB2}" presName="Name64" presStyleLbl="parChTrans1D2" presStyleIdx="2" presStyleCnt="3"/>
      <dgm:spPr>
        <a:custGeom>
          <a:avLst/>
          <a:gdLst/>
          <a:ahLst/>
          <a:cxnLst/>
          <a:rect l="0" t="0" r="0" b="0"/>
          <a:pathLst>
            <a:path>
              <a:moveTo>
                <a:pt x="0" y="0"/>
              </a:moveTo>
              <a:lnTo>
                <a:pt x="113021" y="0"/>
              </a:lnTo>
              <a:lnTo>
                <a:pt x="113021" y="607488"/>
              </a:lnTo>
              <a:lnTo>
                <a:pt x="226042" y="607488"/>
              </a:lnTo>
            </a:path>
          </a:pathLst>
        </a:custGeom>
      </dgm:spPr>
      <dgm:t>
        <a:bodyPr/>
        <a:lstStyle/>
        <a:p>
          <a:endParaRPr lang="ru-RU"/>
        </a:p>
      </dgm:t>
    </dgm:pt>
    <dgm:pt modelId="{A28521C8-A6C9-2F4E-BEB4-27EAF976DF7F}" type="pres">
      <dgm:prSet presAssocID="{ED028393-CDE2-D34D-8AC3-78D6603DEC3A}" presName="hierRoot2" presStyleCnt="0">
        <dgm:presLayoutVars>
          <dgm:hierBranch val="init"/>
        </dgm:presLayoutVars>
      </dgm:prSet>
      <dgm:spPr/>
    </dgm:pt>
    <dgm:pt modelId="{6C89F2A5-A1AF-3A46-9C01-5210BFAF313E}" type="pres">
      <dgm:prSet presAssocID="{ED028393-CDE2-D34D-8AC3-78D6603DEC3A}" presName="rootComposite" presStyleCnt="0"/>
      <dgm:spPr/>
    </dgm:pt>
    <dgm:pt modelId="{1B06850F-807A-EA4C-80DB-7B9E0B173C8E}" type="pres">
      <dgm:prSet presAssocID="{ED028393-CDE2-D34D-8AC3-78D6603DEC3A}" presName="rootText" presStyleLbl="node2" presStyleIdx="2" presStyleCnt="3">
        <dgm:presLayoutVars>
          <dgm:chPref val="3"/>
        </dgm:presLayoutVars>
      </dgm:prSet>
      <dgm:spPr>
        <a:prstGeom prst="rect">
          <a:avLst/>
        </a:prstGeom>
      </dgm:spPr>
      <dgm:t>
        <a:bodyPr/>
        <a:lstStyle/>
        <a:p>
          <a:endParaRPr lang="ru-RU"/>
        </a:p>
      </dgm:t>
    </dgm:pt>
    <dgm:pt modelId="{11FC6EA5-37A5-0F4A-B974-21582143DD8E}" type="pres">
      <dgm:prSet presAssocID="{ED028393-CDE2-D34D-8AC3-78D6603DEC3A}" presName="rootConnector" presStyleLbl="node2" presStyleIdx="2" presStyleCnt="3"/>
      <dgm:spPr/>
      <dgm:t>
        <a:bodyPr/>
        <a:lstStyle/>
        <a:p>
          <a:endParaRPr lang="ru-RU"/>
        </a:p>
      </dgm:t>
    </dgm:pt>
    <dgm:pt modelId="{E8A0CB57-1967-7742-A013-1A100A233DEE}" type="pres">
      <dgm:prSet presAssocID="{ED028393-CDE2-D34D-8AC3-78D6603DEC3A}" presName="hierChild4" presStyleCnt="0"/>
      <dgm:spPr/>
    </dgm:pt>
    <dgm:pt modelId="{FAEE4733-0F6B-6A49-9E8D-2D5C314C4CEC}" type="pres">
      <dgm:prSet presAssocID="{64D130EB-CEB9-2D44-A3F7-F2DD989F5F59}" presName="Name64" presStyleLbl="parChTrans1D3" presStyleIdx="2" presStyleCnt="4"/>
      <dgm:spPr>
        <a:custGeom>
          <a:avLst/>
          <a:gdLst/>
          <a:ahLst/>
          <a:cxnLst/>
          <a:rect l="0" t="0" r="0" b="0"/>
          <a:pathLst>
            <a:path>
              <a:moveTo>
                <a:pt x="0" y="242995"/>
              </a:moveTo>
              <a:lnTo>
                <a:pt x="113021" y="242995"/>
              </a:lnTo>
              <a:lnTo>
                <a:pt x="113021" y="0"/>
              </a:lnTo>
              <a:lnTo>
                <a:pt x="226042" y="0"/>
              </a:lnTo>
            </a:path>
          </a:pathLst>
        </a:custGeom>
      </dgm:spPr>
      <dgm:t>
        <a:bodyPr/>
        <a:lstStyle/>
        <a:p>
          <a:endParaRPr lang="ru-RU"/>
        </a:p>
      </dgm:t>
    </dgm:pt>
    <dgm:pt modelId="{7186EB9C-BD1D-544E-90D2-690455A64F5E}" type="pres">
      <dgm:prSet presAssocID="{C40D42B1-FDEA-7B49-8EF9-6DFBF7236DB5}" presName="hierRoot2" presStyleCnt="0">
        <dgm:presLayoutVars>
          <dgm:hierBranch val="init"/>
        </dgm:presLayoutVars>
      </dgm:prSet>
      <dgm:spPr/>
    </dgm:pt>
    <dgm:pt modelId="{2606FF35-5C74-5144-B235-02DCB41CFA22}" type="pres">
      <dgm:prSet presAssocID="{C40D42B1-FDEA-7B49-8EF9-6DFBF7236DB5}" presName="rootComposite" presStyleCnt="0"/>
      <dgm:spPr/>
    </dgm:pt>
    <dgm:pt modelId="{A29775F0-9AB4-5549-A47C-73ABD3168750}" type="pres">
      <dgm:prSet presAssocID="{C40D42B1-FDEA-7B49-8EF9-6DFBF7236DB5}" presName="rootText" presStyleLbl="node3" presStyleIdx="2" presStyleCnt="4">
        <dgm:presLayoutVars>
          <dgm:chPref val="3"/>
        </dgm:presLayoutVars>
      </dgm:prSet>
      <dgm:spPr>
        <a:prstGeom prst="rect">
          <a:avLst/>
        </a:prstGeom>
      </dgm:spPr>
      <dgm:t>
        <a:bodyPr/>
        <a:lstStyle/>
        <a:p>
          <a:endParaRPr lang="ru-RU"/>
        </a:p>
      </dgm:t>
    </dgm:pt>
    <dgm:pt modelId="{5DF314F3-17C6-0143-B432-D46E5BDC6D09}" type="pres">
      <dgm:prSet presAssocID="{C40D42B1-FDEA-7B49-8EF9-6DFBF7236DB5}" presName="rootConnector" presStyleLbl="node3" presStyleIdx="2" presStyleCnt="4"/>
      <dgm:spPr/>
      <dgm:t>
        <a:bodyPr/>
        <a:lstStyle/>
        <a:p>
          <a:endParaRPr lang="ru-RU"/>
        </a:p>
      </dgm:t>
    </dgm:pt>
    <dgm:pt modelId="{D6572A00-63EF-EA4B-96BA-82D4A5A3AF46}" type="pres">
      <dgm:prSet presAssocID="{C40D42B1-FDEA-7B49-8EF9-6DFBF7236DB5}" presName="hierChild4" presStyleCnt="0"/>
      <dgm:spPr/>
    </dgm:pt>
    <dgm:pt modelId="{86055A11-AC60-1E49-A5E7-C3873B18A6AA}" type="pres">
      <dgm:prSet presAssocID="{9E7C8FEA-E62C-C54C-A290-F4CD8BF586A7}" presName="Name64" presStyleLbl="parChTrans1D4" presStyleIdx="2" presStyleCnt="4"/>
      <dgm:spPr>
        <a:custGeom>
          <a:avLst/>
          <a:gdLst/>
          <a:ahLst/>
          <a:cxnLst/>
          <a:rect l="0" t="0" r="0" b="0"/>
          <a:pathLst>
            <a:path>
              <a:moveTo>
                <a:pt x="0" y="45720"/>
              </a:moveTo>
              <a:lnTo>
                <a:pt x="226042" y="45720"/>
              </a:lnTo>
            </a:path>
          </a:pathLst>
        </a:custGeom>
      </dgm:spPr>
      <dgm:t>
        <a:bodyPr/>
        <a:lstStyle/>
        <a:p>
          <a:endParaRPr lang="ru-RU"/>
        </a:p>
      </dgm:t>
    </dgm:pt>
    <dgm:pt modelId="{47737B3F-553E-734B-B1BE-91F452872A2E}" type="pres">
      <dgm:prSet presAssocID="{DDAA74E2-FD7B-A348-8639-6E0A705DC78A}" presName="hierRoot2" presStyleCnt="0">
        <dgm:presLayoutVars>
          <dgm:hierBranch val="init"/>
        </dgm:presLayoutVars>
      </dgm:prSet>
      <dgm:spPr/>
    </dgm:pt>
    <dgm:pt modelId="{4FD8AFEF-519F-3241-8B39-5FBDE969F8F1}" type="pres">
      <dgm:prSet presAssocID="{DDAA74E2-FD7B-A348-8639-6E0A705DC78A}" presName="rootComposite" presStyleCnt="0"/>
      <dgm:spPr/>
    </dgm:pt>
    <dgm:pt modelId="{A3435222-2E95-7D4A-970A-99A9E193D146}" type="pres">
      <dgm:prSet presAssocID="{DDAA74E2-FD7B-A348-8639-6E0A705DC78A}" presName="rootText" presStyleLbl="node4" presStyleIdx="2" presStyleCnt="4" custScaleX="131220">
        <dgm:presLayoutVars>
          <dgm:chPref val="3"/>
        </dgm:presLayoutVars>
      </dgm:prSet>
      <dgm:spPr>
        <a:prstGeom prst="rect">
          <a:avLst/>
        </a:prstGeom>
      </dgm:spPr>
      <dgm:t>
        <a:bodyPr/>
        <a:lstStyle/>
        <a:p>
          <a:endParaRPr lang="ru-RU"/>
        </a:p>
      </dgm:t>
    </dgm:pt>
    <dgm:pt modelId="{7EED0181-13C7-E341-871E-6BF5BAFC2C6E}" type="pres">
      <dgm:prSet presAssocID="{DDAA74E2-FD7B-A348-8639-6E0A705DC78A}" presName="rootConnector" presStyleLbl="node4" presStyleIdx="2" presStyleCnt="4"/>
      <dgm:spPr/>
      <dgm:t>
        <a:bodyPr/>
        <a:lstStyle/>
        <a:p>
          <a:endParaRPr lang="ru-RU"/>
        </a:p>
      </dgm:t>
    </dgm:pt>
    <dgm:pt modelId="{7555C30E-2DEF-3249-976B-65FBE4B55B30}" type="pres">
      <dgm:prSet presAssocID="{DDAA74E2-FD7B-A348-8639-6E0A705DC78A}" presName="hierChild4" presStyleCnt="0"/>
      <dgm:spPr/>
    </dgm:pt>
    <dgm:pt modelId="{62858DE2-6B2E-C648-B01E-55B3E26FEBB8}" type="pres">
      <dgm:prSet presAssocID="{DDAA74E2-FD7B-A348-8639-6E0A705DC78A}" presName="hierChild5" presStyleCnt="0"/>
      <dgm:spPr/>
    </dgm:pt>
    <dgm:pt modelId="{427069EF-1064-E44E-8199-79D4B37820C9}" type="pres">
      <dgm:prSet presAssocID="{C40D42B1-FDEA-7B49-8EF9-6DFBF7236DB5}" presName="hierChild5" presStyleCnt="0"/>
      <dgm:spPr/>
    </dgm:pt>
    <dgm:pt modelId="{28847DFE-4382-F24F-8A25-4BD907E46487}" type="pres">
      <dgm:prSet presAssocID="{FD323135-290D-9F4E-A62F-7895BEC10190}" presName="Name64" presStyleLbl="parChTrans1D3" presStyleIdx="3" presStyleCnt="4"/>
      <dgm:spPr>
        <a:custGeom>
          <a:avLst/>
          <a:gdLst/>
          <a:ahLst/>
          <a:cxnLst/>
          <a:rect l="0" t="0" r="0" b="0"/>
          <a:pathLst>
            <a:path>
              <a:moveTo>
                <a:pt x="0" y="0"/>
              </a:moveTo>
              <a:lnTo>
                <a:pt x="113021" y="0"/>
              </a:lnTo>
              <a:lnTo>
                <a:pt x="113021" y="242995"/>
              </a:lnTo>
              <a:lnTo>
                <a:pt x="226042" y="242995"/>
              </a:lnTo>
            </a:path>
          </a:pathLst>
        </a:custGeom>
      </dgm:spPr>
      <dgm:t>
        <a:bodyPr/>
        <a:lstStyle/>
        <a:p>
          <a:endParaRPr lang="ru-RU"/>
        </a:p>
      </dgm:t>
    </dgm:pt>
    <dgm:pt modelId="{64290ADC-EED7-A24B-85B2-177D028CF4C0}" type="pres">
      <dgm:prSet presAssocID="{52889382-9B92-6547-AAB8-4DAC6F6D719D}" presName="hierRoot2" presStyleCnt="0">
        <dgm:presLayoutVars>
          <dgm:hierBranch val="init"/>
        </dgm:presLayoutVars>
      </dgm:prSet>
      <dgm:spPr/>
    </dgm:pt>
    <dgm:pt modelId="{114A38F3-B7E3-2A41-A3E7-D585BF374415}" type="pres">
      <dgm:prSet presAssocID="{52889382-9B92-6547-AAB8-4DAC6F6D719D}" presName="rootComposite" presStyleCnt="0"/>
      <dgm:spPr/>
    </dgm:pt>
    <dgm:pt modelId="{28A77FAB-A12D-CB40-BD77-D3E7E8380940}" type="pres">
      <dgm:prSet presAssocID="{52889382-9B92-6547-AAB8-4DAC6F6D719D}" presName="rootText" presStyleLbl="node3" presStyleIdx="3" presStyleCnt="4">
        <dgm:presLayoutVars>
          <dgm:chPref val="3"/>
        </dgm:presLayoutVars>
      </dgm:prSet>
      <dgm:spPr>
        <a:prstGeom prst="rect">
          <a:avLst/>
        </a:prstGeom>
      </dgm:spPr>
      <dgm:t>
        <a:bodyPr/>
        <a:lstStyle/>
        <a:p>
          <a:endParaRPr lang="ru-RU"/>
        </a:p>
      </dgm:t>
    </dgm:pt>
    <dgm:pt modelId="{08E7073A-9D25-654E-B5CE-84AC14C9CDFA}" type="pres">
      <dgm:prSet presAssocID="{52889382-9B92-6547-AAB8-4DAC6F6D719D}" presName="rootConnector" presStyleLbl="node3" presStyleIdx="3" presStyleCnt="4"/>
      <dgm:spPr/>
      <dgm:t>
        <a:bodyPr/>
        <a:lstStyle/>
        <a:p>
          <a:endParaRPr lang="ru-RU"/>
        </a:p>
      </dgm:t>
    </dgm:pt>
    <dgm:pt modelId="{4C8D7E4E-BD38-F949-B817-C9B44E8E1178}" type="pres">
      <dgm:prSet presAssocID="{52889382-9B92-6547-AAB8-4DAC6F6D719D}" presName="hierChild4" presStyleCnt="0"/>
      <dgm:spPr/>
    </dgm:pt>
    <dgm:pt modelId="{98EAD35A-A04A-0B49-A1C6-B1F1E67BF5A6}" type="pres">
      <dgm:prSet presAssocID="{354E3C8E-3FCA-A248-A96E-65B336E951ED}" presName="Name64" presStyleLbl="parChTrans1D4" presStyleIdx="3" presStyleCnt="4"/>
      <dgm:spPr>
        <a:custGeom>
          <a:avLst/>
          <a:gdLst/>
          <a:ahLst/>
          <a:cxnLst/>
          <a:rect l="0" t="0" r="0" b="0"/>
          <a:pathLst>
            <a:path>
              <a:moveTo>
                <a:pt x="0" y="45720"/>
              </a:moveTo>
              <a:lnTo>
                <a:pt x="226042" y="45720"/>
              </a:lnTo>
            </a:path>
          </a:pathLst>
        </a:custGeom>
      </dgm:spPr>
      <dgm:t>
        <a:bodyPr/>
        <a:lstStyle/>
        <a:p>
          <a:endParaRPr lang="ru-RU"/>
        </a:p>
      </dgm:t>
    </dgm:pt>
    <dgm:pt modelId="{9E901D5C-C83D-874F-BDE4-734C0A8D4C6C}" type="pres">
      <dgm:prSet presAssocID="{BCC7594C-BFA7-E043-8D2A-3F44BB4F6B4F}" presName="hierRoot2" presStyleCnt="0">
        <dgm:presLayoutVars>
          <dgm:hierBranch val="init"/>
        </dgm:presLayoutVars>
      </dgm:prSet>
      <dgm:spPr/>
    </dgm:pt>
    <dgm:pt modelId="{EC195AF4-EEE1-ED4D-9E3F-04D0C1B02F14}" type="pres">
      <dgm:prSet presAssocID="{BCC7594C-BFA7-E043-8D2A-3F44BB4F6B4F}" presName="rootComposite" presStyleCnt="0"/>
      <dgm:spPr/>
    </dgm:pt>
    <dgm:pt modelId="{F1984026-A60F-FA49-95B1-123F05C6E027}" type="pres">
      <dgm:prSet presAssocID="{BCC7594C-BFA7-E043-8D2A-3F44BB4F6B4F}" presName="rootText" presStyleLbl="node4" presStyleIdx="3" presStyleCnt="4" custScaleX="131220">
        <dgm:presLayoutVars>
          <dgm:chPref val="3"/>
        </dgm:presLayoutVars>
      </dgm:prSet>
      <dgm:spPr>
        <a:prstGeom prst="rect">
          <a:avLst/>
        </a:prstGeom>
      </dgm:spPr>
      <dgm:t>
        <a:bodyPr/>
        <a:lstStyle/>
        <a:p>
          <a:endParaRPr lang="ru-RU"/>
        </a:p>
      </dgm:t>
    </dgm:pt>
    <dgm:pt modelId="{46EFFA9C-15BD-F14E-8AC6-2F2E96560B55}" type="pres">
      <dgm:prSet presAssocID="{BCC7594C-BFA7-E043-8D2A-3F44BB4F6B4F}" presName="rootConnector" presStyleLbl="node4" presStyleIdx="3" presStyleCnt="4"/>
      <dgm:spPr/>
      <dgm:t>
        <a:bodyPr/>
        <a:lstStyle/>
        <a:p>
          <a:endParaRPr lang="ru-RU"/>
        </a:p>
      </dgm:t>
    </dgm:pt>
    <dgm:pt modelId="{AB2A192F-EA58-6E4C-BB52-49456AB1F4A0}" type="pres">
      <dgm:prSet presAssocID="{BCC7594C-BFA7-E043-8D2A-3F44BB4F6B4F}" presName="hierChild4" presStyleCnt="0"/>
      <dgm:spPr/>
    </dgm:pt>
    <dgm:pt modelId="{B0C973C1-AB90-F548-9D5A-4F8F88CD5634}" type="pres">
      <dgm:prSet presAssocID="{BCC7594C-BFA7-E043-8D2A-3F44BB4F6B4F}" presName="hierChild5" presStyleCnt="0"/>
      <dgm:spPr/>
    </dgm:pt>
    <dgm:pt modelId="{AC70A498-19F2-CB47-BFFA-1B210BDC925F}" type="pres">
      <dgm:prSet presAssocID="{52889382-9B92-6547-AAB8-4DAC6F6D719D}" presName="hierChild5" presStyleCnt="0"/>
      <dgm:spPr/>
    </dgm:pt>
    <dgm:pt modelId="{5F73E754-6E46-4442-B1E8-95407DCA4677}" type="pres">
      <dgm:prSet presAssocID="{ED028393-CDE2-D34D-8AC3-78D6603DEC3A}" presName="hierChild5" presStyleCnt="0"/>
      <dgm:spPr/>
    </dgm:pt>
    <dgm:pt modelId="{0E47BA03-42DA-3149-A25F-920F14C47E91}" type="pres">
      <dgm:prSet presAssocID="{A7414AFA-0179-F448-BE37-FC7F239D5D38}" presName="hierChild3" presStyleCnt="0"/>
      <dgm:spPr/>
    </dgm:pt>
  </dgm:ptLst>
  <dgm:cxnLst>
    <dgm:cxn modelId="{D432B1D7-E6FA-4BE8-B681-52901258AEC5}" type="presOf" srcId="{52889382-9B92-6547-AAB8-4DAC6F6D719D}" destId="{08E7073A-9D25-654E-B5CE-84AC14C9CDFA}" srcOrd="1" destOrd="0" presId="urn:microsoft.com/office/officeart/2009/3/layout/HorizontalOrganizationChart"/>
    <dgm:cxn modelId="{03E9A049-458F-427D-A95A-108BC8AD214A}" type="presOf" srcId="{DDAA74E2-FD7B-A348-8639-6E0A705DC78A}" destId="{7EED0181-13C7-E341-871E-6BF5BAFC2C6E}" srcOrd="1" destOrd="0" presId="urn:microsoft.com/office/officeart/2009/3/layout/HorizontalOrganizationChart"/>
    <dgm:cxn modelId="{7454BA22-38E1-4416-BADC-4D84F74F08B0}" type="presOf" srcId="{DC3A978C-4BC6-2E4E-84DA-CB8521FE974B}" destId="{222BEED0-548D-9B49-A10A-EC4876E66B8B}" srcOrd="0" destOrd="0" presId="urn:microsoft.com/office/officeart/2009/3/layout/HorizontalOrganizationChart"/>
    <dgm:cxn modelId="{BCB34D5F-1265-4399-BE9F-8E39B878B20F}" type="presOf" srcId="{748A5143-8C55-ED43-8463-CA42A0CA9777}" destId="{65E2BE92-A465-2445-8270-2A3FBCA6A1B0}" srcOrd="0" destOrd="0" presId="urn:microsoft.com/office/officeart/2009/3/layout/HorizontalOrganizationChart"/>
    <dgm:cxn modelId="{8DC2506D-572B-4971-BF47-F5B4D91B8EDC}" type="presOf" srcId="{D1ACF6B7-76BB-9544-AB8F-BD3DC9586A30}" destId="{7A49E423-F1A1-C54E-8CBF-CB5DE1B98BA2}" srcOrd="1" destOrd="0" presId="urn:microsoft.com/office/officeart/2009/3/layout/HorizontalOrganizationChart"/>
    <dgm:cxn modelId="{9AB4FE7E-BBC1-4EC7-A9B7-2832B078F3F3}" type="presOf" srcId="{956449BA-9814-5547-B3D2-7485D95ED24F}" destId="{961530FD-4586-1540-8D76-4E52FD24CA50}" srcOrd="1" destOrd="0" presId="urn:microsoft.com/office/officeart/2009/3/layout/HorizontalOrganizationChart"/>
    <dgm:cxn modelId="{55EEFF39-BEB0-456D-9B80-8813E0AC8082}" type="presOf" srcId="{DDAA74E2-FD7B-A348-8639-6E0A705DC78A}" destId="{A3435222-2E95-7D4A-970A-99A9E193D146}" srcOrd="0" destOrd="0" presId="urn:microsoft.com/office/officeart/2009/3/layout/HorizontalOrganizationChart"/>
    <dgm:cxn modelId="{25E217F6-E0F9-4CD0-9569-D6F326C496DB}" type="presOf" srcId="{EA83E617-7978-7A44-A172-CCD2919F62E6}" destId="{C1094B0E-D07D-4746-B362-246D79BBD926}" srcOrd="0" destOrd="0" presId="urn:microsoft.com/office/officeart/2009/3/layout/HorizontalOrganizationChart"/>
    <dgm:cxn modelId="{652403A2-4384-4B12-BE98-98BC0816E817}" type="presOf" srcId="{956449BA-9814-5547-B3D2-7485D95ED24F}" destId="{67A639EE-FB90-6747-BCFE-EEB6C47B570A}" srcOrd="0" destOrd="0" presId="urn:microsoft.com/office/officeart/2009/3/layout/HorizontalOrganizationChart"/>
    <dgm:cxn modelId="{195DE454-831A-4F96-9A84-DF0F3B54F4DE}" type="presOf" srcId="{9DFFFE12-00FE-0845-9D1A-0B47B0986F8F}" destId="{EE787810-99BD-6B44-BF6A-4C531364C59E}" srcOrd="0" destOrd="0" presId="urn:microsoft.com/office/officeart/2009/3/layout/HorizontalOrganizationChart"/>
    <dgm:cxn modelId="{BFB5C76A-A1A2-4F60-90D1-2C9320C768FA}" type="presOf" srcId="{9DFFFE12-00FE-0845-9D1A-0B47B0986F8F}" destId="{5B963FB7-4E70-2F44-9059-0192594C378C}" srcOrd="1" destOrd="0" presId="urn:microsoft.com/office/officeart/2009/3/layout/HorizontalOrganizationChart"/>
    <dgm:cxn modelId="{35F34CD0-7B55-4007-AFF8-92067C9B29A5}" type="presOf" srcId="{EFD53496-5762-CE45-84EA-F9E0B0972817}" destId="{9A51B928-BB19-2242-BBE1-014A3A7315EB}" srcOrd="1" destOrd="0" presId="urn:microsoft.com/office/officeart/2009/3/layout/HorizontalOrganizationChart"/>
    <dgm:cxn modelId="{AAF46786-DB4E-6D49-90D8-C0AAD7A1D476}" srcId="{ED028393-CDE2-D34D-8AC3-78D6603DEC3A}" destId="{C40D42B1-FDEA-7B49-8EF9-6DFBF7236DB5}" srcOrd="0" destOrd="0" parTransId="{64D130EB-CEB9-2D44-A3F7-F2DD989F5F59}" sibTransId="{D15E9950-D808-374E-946A-3B1051A4EB76}"/>
    <dgm:cxn modelId="{631957FC-38CF-4649-AD3D-4C3A0B99F96D}" type="presOf" srcId="{A7414AFA-0179-F448-BE37-FC7F239D5D38}" destId="{E6AF2C9D-CF03-174E-B66E-47939D5DBB68}" srcOrd="0" destOrd="0" presId="urn:microsoft.com/office/officeart/2009/3/layout/HorizontalOrganizationChart"/>
    <dgm:cxn modelId="{0EAFA308-8E3C-C44B-ABBE-C1A5DB6B891B}" srcId="{9DFFFE12-00FE-0845-9D1A-0B47B0986F8F}" destId="{EA83E617-7978-7A44-A172-CCD2919F62E6}" srcOrd="0" destOrd="0" parTransId="{33232FDB-FCFA-774F-9A60-FA894CEE8643}" sibTransId="{43C23E3A-43DC-5D42-B2A3-83924DBE52CD}"/>
    <dgm:cxn modelId="{3DF3F286-E3FE-4CF8-9868-AE84FB2E6841}" type="presOf" srcId="{1546A080-3F4D-EB40-A1F2-634FD8D1E5F2}" destId="{C646594A-2B6D-204A-88EB-78C446050D41}" srcOrd="0" destOrd="0" presId="urn:microsoft.com/office/officeart/2009/3/layout/HorizontalOrganizationChart"/>
    <dgm:cxn modelId="{398494C8-7258-46A4-BBB7-7FB95C29AE3C}" type="presOf" srcId="{FD323135-290D-9F4E-A62F-7895BEC10190}" destId="{28847DFE-4382-F24F-8A25-4BD907E46487}" srcOrd="0" destOrd="0" presId="urn:microsoft.com/office/officeart/2009/3/layout/HorizontalOrganizationChart"/>
    <dgm:cxn modelId="{3BEBD20B-A534-1C44-B34B-58EB22BA3C23}" srcId="{A7414AFA-0179-F448-BE37-FC7F239D5D38}" destId="{ED028393-CDE2-D34D-8AC3-78D6603DEC3A}" srcOrd="2" destOrd="0" parTransId="{39D25513-E280-F146-9EAC-18828A2B5AB2}" sibTransId="{97D833F7-5DDE-7346-A5AB-837101967AC8}"/>
    <dgm:cxn modelId="{82FDF616-7B28-48FE-9B25-F434BBEBB2F6}" type="presOf" srcId="{AFB669A1-BC69-FD42-9923-2C81AAB078BB}" destId="{AFB56400-63E7-734B-9946-979846261C36}" srcOrd="0" destOrd="0" presId="urn:microsoft.com/office/officeart/2009/3/layout/HorizontalOrganizationChart"/>
    <dgm:cxn modelId="{0B3DAD90-2A48-49FF-8548-0B271F86D3E8}" type="presOf" srcId="{D1ACF6B7-76BB-9544-AB8F-BD3DC9586A30}" destId="{5259E5A6-D1B6-C34C-9D36-770FFB9EB325}" srcOrd="0" destOrd="0" presId="urn:microsoft.com/office/officeart/2009/3/layout/HorizontalOrganizationChart"/>
    <dgm:cxn modelId="{00F504CD-9ECA-D342-9B37-D611E33AAE87}" srcId="{1546A080-3F4D-EB40-A1F2-634FD8D1E5F2}" destId="{A7414AFA-0179-F448-BE37-FC7F239D5D38}" srcOrd="0" destOrd="0" parTransId="{C4C2A46C-F529-FF42-B636-63528C889A44}" sibTransId="{32333914-AB51-0948-8994-4C41B3782F8F}"/>
    <dgm:cxn modelId="{21CE99CF-C827-4211-AE9B-9435A436839E}" type="presOf" srcId="{BCC7594C-BFA7-E043-8D2A-3F44BB4F6B4F}" destId="{46EFFA9C-15BD-F14E-8AC6-2F2E96560B55}" srcOrd="1" destOrd="0" presId="urn:microsoft.com/office/officeart/2009/3/layout/HorizontalOrganizationChart"/>
    <dgm:cxn modelId="{E9349CB3-F906-4F66-A03C-0DE15A85C661}" type="presOf" srcId="{52889382-9B92-6547-AAB8-4DAC6F6D719D}" destId="{28A77FAB-A12D-CB40-BD77-D3E7E8380940}" srcOrd="0" destOrd="0" presId="urn:microsoft.com/office/officeart/2009/3/layout/HorizontalOrganizationChart"/>
    <dgm:cxn modelId="{CD759935-A912-47D8-ACFE-22A655E4B412}" type="presOf" srcId="{EA83E617-7978-7A44-A172-CCD2919F62E6}" destId="{8843F135-ED4D-B742-9D0B-6A219D3C0F77}" srcOrd="1" destOrd="0" presId="urn:microsoft.com/office/officeart/2009/3/layout/HorizontalOrganizationChart"/>
    <dgm:cxn modelId="{3950A1A8-1137-4F90-8161-B34C08EB48A1}" type="presOf" srcId="{A7414AFA-0179-F448-BE37-FC7F239D5D38}" destId="{2DE71BF4-6796-E74A-B9DB-C3E0CB82C783}" srcOrd="1" destOrd="0" presId="urn:microsoft.com/office/officeart/2009/3/layout/HorizontalOrganizationChart"/>
    <dgm:cxn modelId="{941B448C-9790-4941-89F6-80DF0A25DACD}" srcId="{ED028393-CDE2-D34D-8AC3-78D6603DEC3A}" destId="{52889382-9B92-6547-AAB8-4DAC6F6D719D}" srcOrd="1" destOrd="0" parTransId="{FD323135-290D-9F4E-A62F-7895BEC10190}" sibTransId="{E843EA89-57AF-D34F-A87D-A15322A08DDC}"/>
    <dgm:cxn modelId="{A9CE203A-DD5D-44A9-AB05-933EF95C0337}" type="presOf" srcId="{C40D42B1-FDEA-7B49-8EF9-6DFBF7236DB5}" destId="{A29775F0-9AB4-5549-A47C-73ABD3168750}" srcOrd="0" destOrd="0" presId="urn:microsoft.com/office/officeart/2009/3/layout/HorizontalOrganizationChart"/>
    <dgm:cxn modelId="{8FF6A7AC-3E8C-4C6D-9DCB-BA369472CC24}" type="presOf" srcId="{C40D42B1-FDEA-7B49-8EF9-6DFBF7236DB5}" destId="{5DF314F3-17C6-0143-B432-D46E5BDC6D09}" srcOrd="1" destOrd="0" presId="urn:microsoft.com/office/officeart/2009/3/layout/HorizontalOrganizationChart"/>
    <dgm:cxn modelId="{385A8BFE-18DD-42F5-923B-5DAD1667ACAA}" type="presOf" srcId="{64D130EB-CEB9-2D44-A3F7-F2DD989F5F59}" destId="{FAEE4733-0F6B-6A49-9E8D-2D5C314C4CEC}" srcOrd="0" destOrd="0" presId="urn:microsoft.com/office/officeart/2009/3/layout/HorizontalOrganizationChart"/>
    <dgm:cxn modelId="{20509D69-0C39-4809-BE9C-4D94627203A8}" type="presOf" srcId="{BCC7594C-BFA7-E043-8D2A-3F44BB4F6B4F}" destId="{F1984026-A60F-FA49-95B1-123F05C6E027}" srcOrd="0" destOrd="0" presId="urn:microsoft.com/office/officeart/2009/3/layout/HorizontalOrganizationChart"/>
    <dgm:cxn modelId="{3F8932BA-A58C-1247-9F81-972EC9D135A7}" srcId="{EFD53496-5762-CE45-84EA-F9E0B0972817}" destId="{D1ACF6B7-76BB-9544-AB8F-BD3DC9586A30}" srcOrd="0" destOrd="0" parTransId="{748A5143-8C55-ED43-8463-CA42A0CA9777}" sibTransId="{3015E44C-5E90-C14A-8641-0CAFB43C657B}"/>
    <dgm:cxn modelId="{BED0408D-BB7B-4655-8C4D-25596E22860C}" type="presOf" srcId="{FD8850E9-B8B9-C842-92DA-D4B048F07F47}" destId="{E6BD61EE-D11E-8340-9BCA-5A0573EC94E3}" srcOrd="1" destOrd="0" presId="urn:microsoft.com/office/officeart/2009/3/layout/HorizontalOrganizationChart"/>
    <dgm:cxn modelId="{2CBCE389-49D5-4AC0-81CC-A906F8189FA9}" type="presOf" srcId="{FD8850E9-B8B9-C842-92DA-D4B048F07F47}" destId="{EF0C3C68-DC48-D945-B8D1-D35CC65B30C5}" srcOrd="0" destOrd="0" presId="urn:microsoft.com/office/officeart/2009/3/layout/HorizontalOrganizationChart"/>
    <dgm:cxn modelId="{8E384E05-0648-4D7C-9783-453A03215EA2}" type="presOf" srcId="{9E7C8FEA-E62C-C54C-A290-F4CD8BF586A7}" destId="{86055A11-AC60-1E49-A5E7-C3873B18A6AA}" srcOrd="0" destOrd="0" presId="urn:microsoft.com/office/officeart/2009/3/layout/HorizontalOrganizationChart"/>
    <dgm:cxn modelId="{0FCFCEF9-DF42-4AB3-BAAB-8072A752FB4F}" type="presOf" srcId="{BEBC350D-576C-1E49-95F0-CC6E6F2BD206}" destId="{9F704BBC-10F7-F847-9733-AA636BCB14C5}" srcOrd="0" destOrd="0" presId="urn:microsoft.com/office/officeart/2009/3/layout/HorizontalOrganizationChart"/>
    <dgm:cxn modelId="{FB7D90F7-31B2-4D92-ACD3-FEA6602F8CB9}" type="presOf" srcId="{EFD53496-5762-CE45-84EA-F9E0B0972817}" destId="{DA365094-31F8-3B49-B68C-170267881554}" srcOrd="0" destOrd="0" presId="urn:microsoft.com/office/officeart/2009/3/layout/HorizontalOrganizationChart"/>
    <dgm:cxn modelId="{C4C8E6CC-5E48-4567-AF02-A36D08377652}" type="presOf" srcId="{ED028393-CDE2-D34D-8AC3-78D6603DEC3A}" destId="{11FC6EA5-37A5-0F4A-B974-21582143DD8E}" srcOrd="1" destOrd="0" presId="urn:microsoft.com/office/officeart/2009/3/layout/HorizontalOrganizationChart"/>
    <dgm:cxn modelId="{CA48ADCF-0E20-40CF-B684-115C0E11074F}" type="presOf" srcId="{39D25513-E280-F146-9EAC-18828A2B5AB2}" destId="{3AC64BB1-93BE-8D43-9873-F7FDD5FE5CD7}" srcOrd="0" destOrd="0" presId="urn:microsoft.com/office/officeart/2009/3/layout/HorizontalOrganizationChart"/>
    <dgm:cxn modelId="{BECD3B5D-92E4-2C46-A3DC-9BB976DDCA3B}" srcId="{C40D42B1-FDEA-7B49-8EF9-6DFBF7236DB5}" destId="{DDAA74E2-FD7B-A348-8639-6E0A705DC78A}" srcOrd="0" destOrd="0" parTransId="{9E7C8FEA-E62C-C54C-A290-F4CD8BF586A7}" sibTransId="{64D99553-A870-774B-B001-1D3EDC0B4514}"/>
    <dgm:cxn modelId="{93A17444-0720-9B4F-B19B-799D08487C55}" srcId="{A7414AFA-0179-F448-BE37-FC7F239D5D38}" destId="{9DFFFE12-00FE-0845-9D1A-0B47B0986F8F}" srcOrd="1" destOrd="0" parTransId="{DC3A978C-4BC6-2E4E-84DA-CB8521FE974B}" sibTransId="{DFB1DAC9-8CFB-964D-9D8E-8E8B9A594D71}"/>
    <dgm:cxn modelId="{14ED78CC-57BD-450A-A33C-6BDE1F4EB54E}" type="presOf" srcId="{354E3C8E-3FCA-A248-A96E-65B336E951ED}" destId="{98EAD35A-A04A-0B49-A1C6-B1F1E67BF5A6}" srcOrd="0" destOrd="0" presId="urn:microsoft.com/office/officeart/2009/3/layout/HorizontalOrganizationChart"/>
    <dgm:cxn modelId="{D900B931-91D7-4D1D-A3CB-698B1BA64712}" type="presOf" srcId="{3AF834CE-9739-5540-B525-D6181A6121F0}" destId="{9B66D497-9F1D-B244-978E-7A1C966E7B6A}" srcOrd="0" destOrd="0" presId="urn:microsoft.com/office/officeart/2009/3/layout/HorizontalOrganizationChart"/>
    <dgm:cxn modelId="{24C1211C-C67D-F249-8C40-35FE13E14677}" srcId="{A7414AFA-0179-F448-BE37-FC7F239D5D38}" destId="{FD8850E9-B8B9-C842-92DA-D4B048F07F47}" srcOrd="0" destOrd="0" parTransId="{BEBC350D-576C-1E49-95F0-CC6E6F2BD206}" sibTransId="{927F5605-FC3A-2443-80D9-1891333C9958}"/>
    <dgm:cxn modelId="{104BBF6E-3D2C-8944-99C4-178D3A953A1B}" srcId="{FD8850E9-B8B9-C842-92DA-D4B048F07F47}" destId="{EFD53496-5762-CE45-84EA-F9E0B0972817}" srcOrd="0" destOrd="0" parTransId="{AFB669A1-BC69-FD42-9923-2C81AAB078BB}" sibTransId="{E8347729-EF7E-A248-ADCC-E72101240927}"/>
    <dgm:cxn modelId="{862CCE64-8D53-4B7A-BEDF-F1317F7AB2D6}" type="presOf" srcId="{ED028393-CDE2-D34D-8AC3-78D6603DEC3A}" destId="{1B06850F-807A-EA4C-80DB-7B9E0B173C8E}" srcOrd="0" destOrd="0" presId="urn:microsoft.com/office/officeart/2009/3/layout/HorizontalOrganizationChart"/>
    <dgm:cxn modelId="{F74559EC-88E8-1347-9EA7-A64CB166589B}" srcId="{52889382-9B92-6547-AAB8-4DAC6F6D719D}" destId="{BCC7594C-BFA7-E043-8D2A-3F44BB4F6B4F}" srcOrd="0" destOrd="0" parTransId="{354E3C8E-3FCA-A248-A96E-65B336E951ED}" sibTransId="{E971B3CA-39FF-DC40-965E-B7E806EB46F0}"/>
    <dgm:cxn modelId="{BBEE430C-827A-4147-9FB2-9454B1B52F6B}" type="presOf" srcId="{33232FDB-FCFA-774F-9A60-FA894CEE8643}" destId="{4D55163A-A24F-294A-AEDE-17EDA4289E73}" srcOrd="0" destOrd="0" presId="urn:microsoft.com/office/officeart/2009/3/layout/HorizontalOrganizationChart"/>
    <dgm:cxn modelId="{602F44E8-8AD5-E04B-AC50-FF9FC7D76E58}" srcId="{EA83E617-7978-7A44-A172-CCD2919F62E6}" destId="{956449BA-9814-5547-B3D2-7485D95ED24F}" srcOrd="0" destOrd="0" parTransId="{3AF834CE-9739-5540-B525-D6181A6121F0}" sibTransId="{6048EDE4-F2F6-2541-A24E-A155C57105D3}"/>
    <dgm:cxn modelId="{344B575A-6E93-4BC5-91FB-AE87071C92C6}" type="presParOf" srcId="{C646594A-2B6D-204A-88EB-78C446050D41}" destId="{3004CB69-1DB9-2941-A0E3-5881D195CFBB}" srcOrd="0" destOrd="0" presId="urn:microsoft.com/office/officeart/2009/3/layout/HorizontalOrganizationChart"/>
    <dgm:cxn modelId="{5BC36F7D-CE60-4C84-A85F-606F1BCB7F2A}" type="presParOf" srcId="{3004CB69-1DB9-2941-A0E3-5881D195CFBB}" destId="{B5C28618-F42A-6B4A-ADC6-0A84BDD37AB8}" srcOrd="0" destOrd="0" presId="urn:microsoft.com/office/officeart/2009/3/layout/HorizontalOrganizationChart"/>
    <dgm:cxn modelId="{5B0C29C8-BC6E-484B-BBA3-427F5327C5B3}" type="presParOf" srcId="{B5C28618-F42A-6B4A-ADC6-0A84BDD37AB8}" destId="{E6AF2C9D-CF03-174E-B66E-47939D5DBB68}" srcOrd="0" destOrd="0" presId="urn:microsoft.com/office/officeart/2009/3/layout/HorizontalOrganizationChart"/>
    <dgm:cxn modelId="{35E08EB6-CFAB-4211-951A-9DED6653CEF9}" type="presParOf" srcId="{B5C28618-F42A-6B4A-ADC6-0A84BDD37AB8}" destId="{2DE71BF4-6796-E74A-B9DB-C3E0CB82C783}" srcOrd="1" destOrd="0" presId="urn:microsoft.com/office/officeart/2009/3/layout/HorizontalOrganizationChart"/>
    <dgm:cxn modelId="{6B15C172-25F6-4B12-9F67-392C260CFA45}" type="presParOf" srcId="{3004CB69-1DB9-2941-A0E3-5881D195CFBB}" destId="{15EC95FB-6F4B-1F4C-A1E9-226CA553BAC4}" srcOrd="1" destOrd="0" presId="urn:microsoft.com/office/officeart/2009/3/layout/HorizontalOrganizationChart"/>
    <dgm:cxn modelId="{164346C5-377B-47FF-A207-234E78BABBAB}" type="presParOf" srcId="{15EC95FB-6F4B-1F4C-A1E9-226CA553BAC4}" destId="{9F704BBC-10F7-F847-9733-AA636BCB14C5}" srcOrd="0" destOrd="0" presId="urn:microsoft.com/office/officeart/2009/3/layout/HorizontalOrganizationChart"/>
    <dgm:cxn modelId="{451941AA-A203-4C71-B6C0-281EE5FC9F9E}" type="presParOf" srcId="{15EC95FB-6F4B-1F4C-A1E9-226CA553BAC4}" destId="{6BBF262A-A897-FF46-9D43-EC1101502DC9}" srcOrd="1" destOrd="0" presId="urn:microsoft.com/office/officeart/2009/3/layout/HorizontalOrganizationChart"/>
    <dgm:cxn modelId="{36CDF15B-E5DA-4E77-B48A-27AE5C085249}" type="presParOf" srcId="{6BBF262A-A897-FF46-9D43-EC1101502DC9}" destId="{9F2605BC-01CA-C342-9C83-615244BF8CF9}" srcOrd="0" destOrd="0" presId="urn:microsoft.com/office/officeart/2009/3/layout/HorizontalOrganizationChart"/>
    <dgm:cxn modelId="{7AC64948-906B-41B9-9C42-BC2FA1C8C726}" type="presParOf" srcId="{9F2605BC-01CA-C342-9C83-615244BF8CF9}" destId="{EF0C3C68-DC48-D945-B8D1-D35CC65B30C5}" srcOrd="0" destOrd="0" presId="urn:microsoft.com/office/officeart/2009/3/layout/HorizontalOrganizationChart"/>
    <dgm:cxn modelId="{8143E279-B55E-4296-A889-3146D14E8568}" type="presParOf" srcId="{9F2605BC-01CA-C342-9C83-615244BF8CF9}" destId="{E6BD61EE-D11E-8340-9BCA-5A0573EC94E3}" srcOrd="1" destOrd="0" presId="urn:microsoft.com/office/officeart/2009/3/layout/HorizontalOrganizationChart"/>
    <dgm:cxn modelId="{08F4CEEB-9A16-4A0E-9956-60DC3BD2E44E}" type="presParOf" srcId="{6BBF262A-A897-FF46-9D43-EC1101502DC9}" destId="{2069841F-6094-A64A-B550-5056F8F61344}" srcOrd="1" destOrd="0" presId="urn:microsoft.com/office/officeart/2009/3/layout/HorizontalOrganizationChart"/>
    <dgm:cxn modelId="{51DD86FF-B691-430B-9CE9-3D2D38626652}" type="presParOf" srcId="{2069841F-6094-A64A-B550-5056F8F61344}" destId="{AFB56400-63E7-734B-9946-979846261C36}" srcOrd="0" destOrd="0" presId="urn:microsoft.com/office/officeart/2009/3/layout/HorizontalOrganizationChart"/>
    <dgm:cxn modelId="{D8B9CABF-2B3D-4260-883A-FAEE51AE0CD5}" type="presParOf" srcId="{2069841F-6094-A64A-B550-5056F8F61344}" destId="{156E3525-E421-9B4E-8762-975E0BC908EC}" srcOrd="1" destOrd="0" presId="urn:microsoft.com/office/officeart/2009/3/layout/HorizontalOrganizationChart"/>
    <dgm:cxn modelId="{178D6300-2F16-4C58-B870-3E6691BF50C0}" type="presParOf" srcId="{156E3525-E421-9B4E-8762-975E0BC908EC}" destId="{E17513D1-8586-894F-B219-F733A8DB218B}" srcOrd="0" destOrd="0" presId="urn:microsoft.com/office/officeart/2009/3/layout/HorizontalOrganizationChart"/>
    <dgm:cxn modelId="{51344F00-EA14-4A61-8C8E-055DE219A103}" type="presParOf" srcId="{E17513D1-8586-894F-B219-F733A8DB218B}" destId="{DA365094-31F8-3B49-B68C-170267881554}" srcOrd="0" destOrd="0" presId="urn:microsoft.com/office/officeart/2009/3/layout/HorizontalOrganizationChart"/>
    <dgm:cxn modelId="{21A57B05-19D3-4A76-B8A9-DE972EEA2234}" type="presParOf" srcId="{E17513D1-8586-894F-B219-F733A8DB218B}" destId="{9A51B928-BB19-2242-BBE1-014A3A7315EB}" srcOrd="1" destOrd="0" presId="urn:microsoft.com/office/officeart/2009/3/layout/HorizontalOrganizationChart"/>
    <dgm:cxn modelId="{45FC079D-CD1F-4F19-B753-51F6D83F5CFA}" type="presParOf" srcId="{156E3525-E421-9B4E-8762-975E0BC908EC}" destId="{60B33A8E-FC6D-6247-8957-5986E10C0AFA}" srcOrd="1" destOrd="0" presId="urn:microsoft.com/office/officeart/2009/3/layout/HorizontalOrganizationChart"/>
    <dgm:cxn modelId="{36F78B97-9D59-425A-8E71-A2518E0607F4}" type="presParOf" srcId="{60B33A8E-FC6D-6247-8957-5986E10C0AFA}" destId="{65E2BE92-A465-2445-8270-2A3FBCA6A1B0}" srcOrd="0" destOrd="0" presId="urn:microsoft.com/office/officeart/2009/3/layout/HorizontalOrganizationChart"/>
    <dgm:cxn modelId="{7231C877-3F27-4C7D-9DAE-FED74946BF7D}" type="presParOf" srcId="{60B33A8E-FC6D-6247-8957-5986E10C0AFA}" destId="{3CBB39C6-F852-DE49-BE19-E30C4A8A199D}" srcOrd="1" destOrd="0" presId="urn:microsoft.com/office/officeart/2009/3/layout/HorizontalOrganizationChart"/>
    <dgm:cxn modelId="{F9ED7EB0-E291-43EA-BD45-79E7B0CA1CB3}" type="presParOf" srcId="{3CBB39C6-F852-DE49-BE19-E30C4A8A199D}" destId="{22523E7A-2335-8B45-884E-55FEE43695F7}" srcOrd="0" destOrd="0" presId="urn:microsoft.com/office/officeart/2009/3/layout/HorizontalOrganizationChart"/>
    <dgm:cxn modelId="{9E11DF00-B012-4BBD-AF14-F19D897F16C5}" type="presParOf" srcId="{22523E7A-2335-8B45-884E-55FEE43695F7}" destId="{5259E5A6-D1B6-C34C-9D36-770FFB9EB325}" srcOrd="0" destOrd="0" presId="urn:microsoft.com/office/officeart/2009/3/layout/HorizontalOrganizationChart"/>
    <dgm:cxn modelId="{A5F68666-36BD-45BF-9B58-0344A2EF2B8A}" type="presParOf" srcId="{22523E7A-2335-8B45-884E-55FEE43695F7}" destId="{7A49E423-F1A1-C54E-8CBF-CB5DE1B98BA2}" srcOrd="1" destOrd="0" presId="urn:microsoft.com/office/officeart/2009/3/layout/HorizontalOrganizationChart"/>
    <dgm:cxn modelId="{58BDE40F-CE29-4A1F-B76E-666F79EF067E}" type="presParOf" srcId="{3CBB39C6-F852-DE49-BE19-E30C4A8A199D}" destId="{DEF19DE6-ABF5-AB44-9471-C5B41EE283DF}" srcOrd="1" destOrd="0" presId="urn:microsoft.com/office/officeart/2009/3/layout/HorizontalOrganizationChart"/>
    <dgm:cxn modelId="{36831A97-B312-4852-B1D6-A7AEB55EC1CE}" type="presParOf" srcId="{3CBB39C6-F852-DE49-BE19-E30C4A8A199D}" destId="{C78C73F8-DC42-FD4E-AB92-719F2D3C7BD8}" srcOrd="2" destOrd="0" presId="urn:microsoft.com/office/officeart/2009/3/layout/HorizontalOrganizationChart"/>
    <dgm:cxn modelId="{104B5A3B-963C-49B0-BC98-AA2ADAB7EBF7}" type="presParOf" srcId="{156E3525-E421-9B4E-8762-975E0BC908EC}" destId="{2F1709EE-72C7-1E4A-A73A-323E42B36D00}" srcOrd="2" destOrd="0" presId="urn:microsoft.com/office/officeart/2009/3/layout/HorizontalOrganizationChart"/>
    <dgm:cxn modelId="{4F6FC384-9555-4F95-B48F-75EA6DB1F2EF}" type="presParOf" srcId="{6BBF262A-A897-FF46-9D43-EC1101502DC9}" destId="{9DE3F186-AD70-FB4A-B308-1058553E82E2}" srcOrd="2" destOrd="0" presId="urn:microsoft.com/office/officeart/2009/3/layout/HorizontalOrganizationChart"/>
    <dgm:cxn modelId="{E5EF4728-6A59-4F41-86EB-2DDBC9D76CDE}" type="presParOf" srcId="{15EC95FB-6F4B-1F4C-A1E9-226CA553BAC4}" destId="{222BEED0-548D-9B49-A10A-EC4876E66B8B}" srcOrd="2" destOrd="0" presId="urn:microsoft.com/office/officeart/2009/3/layout/HorizontalOrganizationChart"/>
    <dgm:cxn modelId="{F9760C8D-0A47-4BE8-A4A4-C1DA696A4C54}" type="presParOf" srcId="{15EC95FB-6F4B-1F4C-A1E9-226CA553BAC4}" destId="{9FA9C70A-BC2A-1046-93F9-FB9BA7D6FF99}" srcOrd="3" destOrd="0" presId="urn:microsoft.com/office/officeart/2009/3/layout/HorizontalOrganizationChart"/>
    <dgm:cxn modelId="{F78C9564-8E43-4AC6-8F42-09E2344DDDC5}" type="presParOf" srcId="{9FA9C70A-BC2A-1046-93F9-FB9BA7D6FF99}" destId="{3703138E-419D-F34A-A4A0-F0CF764890AC}" srcOrd="0" destOrd="0" presId="urn:microsoft.com/office/officeart/2009/3/layout/HorizontalOrganizationChart"/>
    <dgm:cxn modelId="{AD40B5ED-A59D-4925-9FF5-C81E2B08F7AB}" type="presParOf" srcId="{3703138E-419D-F34A-A4A0-F0CF764890AC}" destId="{EE787810-99BD-6B44-BF6A-4C531364C59E}" srcOrd="0" destOrd="0" presId="urn:microsoft.com/office/officeart/2009/3/layout/HorizontalOrganizationChart"/>
    <dgm:cxn modelId="{A6AEBCD6-0013-44A3-89A1-37470826FD12}" type="presParOf" srcId="{3703138E-419D-F34A-A4A0-F0CF764890AC}" destId="{5B963FB7-4E70-2F44-9059-0192594C378C}" srcOrd="1" destOrd="0" presId="urn:microsoft.com/office/officeart/2009/3/layout/HorizontalOrganizationChart"/>
    <dgm:cxn modelId="{83F6B846-6C89-48CF-92FD-39B84E0C901B}" type="presParOf" srcId="{9FA9C70A-BC2A-1046-93F9-FB9BA7D6FF99}" destId="{955088F6-EDD4-4F4D-8959-AC73BC190E91}" srcOrd="1" destOrd="0" presId="urn:microsoft.com/office/officeart/2009/3/layout/HorizontalOrganizationChart"/>
    <dgm:cxn modelId="{CC439450-3128-413F-9E33-B99271C397E3}" type="presParOf" srcId="{955088F6-EDD4-4F4D-8959-AC73BC190E91}" destId="{4D55163A-A24F-294A-AEDE-17EDA4289E73}" srcOrd="0" destOrd="0" presId="urn:microsoft.com/office/officeart/2009/3/layout/HorizontalOrganizationChart"/>
    <dgm:cxn modelId="{5179820B-F38D-4F67-BB14-0517685404A8}" type="presParOf" srcId="{955088F6-EDD4-4F4D-8959-AC73BC190E91}" destId="{19BABC6A-EECE-AA4C-9CD7-4D146433174C}" srcOrd="1" destOrd="0" presId="urn:microsoft.com/office/officeart/2009/3/layout/HorizontalOrganizationChart"/>
    <dgm:cxn modelId="{1E9822DD-6E77-4C1B-B1CA-F0F7CACFA0F2}" type="presParOf" srcId="{19BABC6A-EECE-AA4C-9CD7-4D146433174C}" destId="{0B841B0E-B6A2-884E-A117-09194B38439A}" srcOrd="0" destOrd="0" presId="urn:microsoft.com/office/officeart/2009/3/layout/HorizontalOrganizationChart"/>
    <dgm:cxn modelId="{820CCED5-535A-4F06-8A1A-EBB723ED0431}" type="presParOf" srcId="{0B841B0E-B6A2-884E-A117-09194B38439A}" destId="{C1094B0E-D07D-4746-B362-246D79BBD926}" srcOrd="0" destOrd="0" presId="urn:microsoft.com/office/officeart/2009/3/layout/HorizontalOrganizationChart"/>
    <dgm:cxn modelId="{E1A3E9FF-720F-4239-9323-5B2D2F4E337E}" type="presParOf" srcId="{0B841B0E-B6A2-884E-A117-09194B38439A}" destId="{8843F135-ED4D-B742-9D0B-6A219D3C0F77}" srcOrd="1" destOrd="0" presId="urn:microsoft.com/office/officeart/2009/3/layout/HorizontalOrganizationChart"/>
    <dgm:cxn modelId="{D59907AE-8AD6-4AC6-A618-DB66DF67BECB}" type="presParOf" srcId="{19BABC6A-EECE-AA4C-9CD7-4D146433174C}" destId="{24054731-4F82-B24C-BF2F-401F743180E1}" srcOrd="1" destOrd="0" presId="urn:microsoft.com/office/officeart/2009/3/layout/HorizontalOrganizationChart"/>
    <dgm:cxn modelId="{6D8BE05D-F891-45FB-9F58-A94157061755}" type="presParOf" srcId="{24054731-4F82-B24C-BF2F-401F743180E1}" destId="{9B66D497-9F1D-B244-978E-7A1C966E7B6A}" srcOrd="0" destOrd="0" presId="urn:microsoft.com/office/officeart/2009/3/layout/HorizontalOrganizationChart"/>
    <dgm:cxn modelId="{DD7EC630-1467-427B-8308-B5688408A3C8}" type="presParOf" srcId="{24054731-4F82-B24C-BF2F-401F743180E1}" destId="{FE63BD37-27F9-D442-9E36-9138394A1F50}" srcOrd="1" destOrd="0" presId="urn:microsoft.com/office/officeart/2009/3/layout/HorizontalOrganizationChart"/>
    <dgm:cxn modelId="{8FF7A485-DA6A-4AA7-A09C-7A65C5AA413C}" type="presParOf" srcId="{FE63BD37-27F9-D442-9E36-9138394A1F50}" destId="{5606FCB3-4AFE-6848-8579-26424CAFA2D0}" srcOrd="0" destOrd="0" presId="urn:microsoft.com/office/officeart/2009/3/layout/HorizontalOrganizationChart"/>
    <dgm:cxn modelId="{032FDA98-F787-4103-A48F-95196D6CE8CE}" type="presParOf" srcId="{5606FCB3-4AFE-6848-8579-26424CAFA2D0}" destId="{67A639EE-FB90-6747-BCFE-EEB6C47B570A}" srcOrd="0" destOrd="0" presId="urn:microsoft.com/office/officeart/2009/3/layout/HorizontalOrganizationChart"/>
    <dgm:cxn modelId="{C8C9D285-7CF1-4A49-A9E3-39E9AE82326E}" type="presParOf" srcId="{5606FCB3-4AFE-6848-8579-26424CAFA2D0}" destId="{961530FD-4586-1540-8D76-4E52FD24CA50}" srcOrd="1" destOrd="0" presId="urn:microsoft.com/office/officeart/2009/3/layout/HorizontalOrganizationChart"/>
    <dgm:cxn modelId="{22D4E781-9964-4F50-9CCF-0F1DB39364F2}" type="presParOf" srcId="{FE63BD37-27F9-D442-9E36-9138394A1F50}" destId="{A6F1E0D0-9408-E44A-9918-FECF72C19D98}" srcOrd="1" destOrd="0" presId="urn:microsoft.com/office/officeart/2009/3/layout/HorizontalOrganizationChart"/>
    <dgm:cxn modelId="{971EE6BE-8409-4BD2-A545-D297F11DFE7A}" type="presParOf" srcId="{FE63BD37-27F9-D442-9E36-9138394A1F50}" destId="{5C8D3BCE-99F5-2042-BD3B-5FF6F7B3558A}" srcOrd="2" destOrd="0" presId="urn:microsoft.com/office/officeart/2009/3/layout/HorizontalOrganizationChart"/>
    <dgm:cxn modelId="{09D624E7-6CB0-4DE8-98A6-9B51708EB9B7}" type="presParOf" srcId="{19BABC6A-EECE-AA4C-9CD7-4D146433174C}" destId="{9B2274B6-D3E4-3147-BDBC-3B5DFD9E2434}" srcOrd="2" destOrd="0" presId="urn:microsoft.com/office/officeart/2009/3/layout/HorizontalOrganizationChart"/>
    <dgm:cxn modelId="{16C522A9-0717-45F5-B8F6-E180E9A35783}" type="presParOf" srcId="{9FA9C70A-BC2A-1046-93F9-FB9BA7D6FF99}" destId="{F4D512FC-56F5-4546-8045-C13E85D8A934}" srcOrd="2" destOrd="0" presId="urn:microsoft.com/office/officeart/2009/3/layout/HorizontalOrganizationChart"/>
    <dgm:cxn modelId="{14524764-2076-4935-A422-13B6AF613B1F}" type="presParOf" srcId="{15EC95FB-6F4B-1F4C-A1E9-226CA553BAC4}" destId="{3AC64BB1-93BE-8D43-9873-F7FDD5FE5CD7}" srcOrd="4" destOrd="0" presId="urn:microsoft.com/office/officeart/2009/3/layout/HorizontalOrganizationChart"/>
    <dgm:cxn modelId="{67B9CA7A-56BB-4A30-AFD0-7A6F9A415670}" type="presParOf" srcId="{15EC95FB-6F4B-1F4C-A1E9-226CA553BAC4}" destId="{A28521C8-A6C9-2F4E-BEB4-27EAF976DF7F}" srcOrd="5" destOrd="0" presId="urn:microsoft.com/office/officeart/2009/3/layout/HorizontalOrganizationChart"/>
    <dgm:cxn modelId="{4E30DCCA-0649-4B9B-8DB6-2F2E1C99BB7D}" type="presParOf" srcId="{A28521C8-A6C9-2F4E-BEB4-27EAF976DF7F}" destId="{6C89F2A5-A1AF-3A46-9C01-5210BFAF313E}" srcOrd="0" destOrd="0" presId="urn:microsoft.com/office/officeart/2009/3/layout/HorizontalOrganizationChart"/>
    <dgm:cxn modelId="{9A1D5611-A7D6-4D3A-979A-8211EFAC6D4C}" type="presParOf" srcId="{6C89F2A5-A1AF-3A46-9C01-5210BFAF313E}" destId="{1B06850F-807A-EA4C-80DB-7B9E0B173C8E}" srcOrd="0" destOrd="0" presId="urn:microsoft.com/office/officeart/2009/3/layout/HorizontalOrganizationChart"/>
    <dgm:cxn modelId="{F51E8FF6-4A37-4E39-98CC-1A017B995F41}" type="presParOf" srcId="{6C89F2A5-A1AF-3A46-9C01-5210BFAF313E}" destId="{11FC6EA5-37A5-0F4A-B974-21582143DD8E}" srcOrd="1" destOrd="0" presId="urn:microsoft.com/office/officeart/2009/3/layout/HorizontalOrganizationChart"/>
    <dgm:cxn modelId="{35CD243C-DAC1-4D7C-B68E-94BC6AD22EEC}" type="presParOf" srcId="{A28521C8-A6C9-2F4E-BEB4-27EAF976DF7F}" destId="{E8A0CB57-1967-7742-A013-1A100A233DEE}" srcOrd="1" destOrd="0" presId="urn:microsoft.com/office/officeart/2009/3/layout/HorizontalOrganizationChart"/>
    <dgm:cxn modelId="{EC14BF44-12B3-47E3-AE03-767876837BD7}" type="presParOf" srcId="{E8A0CB57-1967-7742-A013-1A100A233DEE}" destId="{FAEE4733-0F6B-6A49-9E8D-2D5C314C4CEC}" srcOrd="0" destOrd="0" presId="urn:microsoft.com/office/officeart/2009/3/layout/HorizontalOrganizationChart"/>
    <dgm:cxn modelId="{ADF620F1-A8EF-4C10-951B-E4A160094C34}" type="presParOf" srcId="{E8A0CB57-1967-7742-A013-1A100A233DEE}" destId="{7186EB9C-BD1D-544E-90D2-690455A64F5E}" srcOrd="1" destOrd="0" presId="urn:microsoft.com/office/officeart/2009/3/layout/HorizontalOrganizationChart"/>
    <dgm:cxn modelId="{F615A052-6043-4735-B6CC-1150891D23A3}" type="presParOf" srcId="{7186EB9C-BD1D-544E-90D2-690455A64F5E}" destId="{2606FF35-5C74-5144-B235-02DCB41CFA22}" srcOrd="0" destOrd="0" presId="urn:microsoft.com/office/officeart/2009/3/layout/HorizontalOrganizationChart"/>
    <dgm:cxn modelId="{C2F8E1EF-205F-48D0-B013-5ED4274F26F2}" type="presParOf" srcId="{2606FF35-5C74-5144-B235-02DCB41CFA22}" destId="{A29775F0-9AB4-5549-A47C-73ABD3168750}" srcOrd="0" destOrd="0" presId="urn:microsoft.com/office/officeart/2009/3/layout/HorizontalOrganizationChart"/>
    <dgm:cxn modelId="{3637D06B-A084-40EB-A1E1-F0373EEC4E2F}" type="presParOf" srcId="{2606FF35-5C74-5144-B235-02DCB41CFA22}" destId="{5DF314F3-17C6-0143-B432-D46E5BDC6D09}" srcOrd="1" destOrd="0" presId="urn:microsoft.com/office/officeart/2009/3/layout/HorizontalOrganizationChart"/>
    <dgm:cxn modelId="{B25FFF0E-3AC3-4140-82D3-D80A5589CCB3}" type="presParOf" srcId="{7186EB9C-BD1D-544E-90D2-690455A64F5E}" destId="{D6572A00-63EF-EA4B-96BA-82D4A5A3AF46}" srcOrd="1" destOrd="0" presId="urn:microsoft.com/office/officeart/2009/3/layout/HorizontalOrganizationChart"/>
    <dgm:cxn modelId="{94C6EDF6-4898-4A97-977A-CFD2F0091E25}" type="presParOf" srcId="{D6572A00-63EF-EA4B-96BA-82D4A5A3AF46}" destId="{86055A11-AC60-1E49-A5E7-C3873B18A6AA}" srcOrd="0" destOrd="0" presId="urn:microsoft.com/office/officeart/2009/3/layout/HorizontalOrganizationChart"/>
    <dgm:cxn modelId="{4168BEF3-FDEB-4F4F-BDF9-D11FF231A94A}" type="presParOf" srcId="{D6572A00-63EF-EA4B-96BA-82D4A5A3AF46}" destId="{47737B3F-553E-734B-B1BE-91F452872A2E}" srcOrd="1" destOrd="0" presId="urn:microsoft.com/office/officeart/2009/3/layout/HorizontalOrganizationChart"/>
    <dgm:cxn modelId="{4A5701BF-2C5B-4D39-B0AD-E1B2F0FA17D0}" type="presParOf" srcId="{47737B3F-553E-734B-B1BE-91F452872A2E}" destId="{4FD8AFEF-519F-3241-8B39-5FBDE969F8F1}" srcOrd="0" destOrd="0" presId="urn:microsoft.com/office/officeart/2009/3/layout/HorizontalOrganizationChart"/>
    <dgm:cxn modelId="{5A447F04-550F-4B86-8EDC-E175BB2CDCFC}" type="presParOf" srcId="{4FD8AFEF-519F-3241-8B39-5FBDE969F8F1}" destId="{A3435222-2E95-7D4A-970A-99A9E193D146}" srcOrd="0" destOrd="0" presId="urn:microsoft.com/office/officeart/2009/3/layout/HorizontalOrganizationChart"/>
    <dgm:cxn modelId="{D6DE39A2-D5CE-40C9-B20B-6562ADD680CD}" type="presParOf" srcId="{4FD8AFEF-519F-3241-8B39-5FBDE969F8F1}" destId="{7EED0181-13C7-E341-871E-6BF5BAFC2C6E}" srcOrd="1" destOrd="0" presId="urn:microsoft.com/office/officeart/2009/3/layout/HorizontalOrganizationChart"/>
    <dgm:cxn modelId="{B29B8FEC-AE78-4009-B137-46091F96D78D}" type="presParOf" srcId="{47737B3F-553E-734B-B1BE-91F452872A2E}" destId="{7555C30E-2DEF-3249-976B-65FBE4B55B30}" srcOrd="1" destOrd="0" presId="urn:microsoft.com/office/officeart/2009/3/layout/HorizontalOrganizationChart"/>
    <dgm:cxn modelId="{2BBFE9B5-B189-4B0B-BB40-2B57FA83862D}" type="presParOf" srcId="{47737B3F-553E-734B-B1BE-91F452872A2E}" destId="{62858DE2-6B2E-C648-B01E-55B3E26FEBB8}" srcOrd="2" destOrd="0" presId="urn:microsoft.com/office/officeart/2009/3/layout/HorizontalOrganizationChart"/>
    <dgm:cxn modelId="{6D83A8F2-56D0-49F0-940D-14AD929B5506}" type="presParOf" srcId="{7186EB9C-BD1D-544E-90D2-690455A64F5E}" destId="{427069EF-1064-E44E-8199-79D4B37820C9}" srcOrd="2" destOrd="0" presId="urn:microsoft.com/office/officeart/2009/3/layout/HorizontalOrganizationChart"/>
    <dgm:cxn modelId="{5F3F4E94-D301-4B4E-ADE1-62E14CE4F033}" type="presParOf" srcId="{E8A0CB57-1967-7742-A013-1A100A233DEE}" destId="{28847DFE-4382-F24F-8A25-4BD907E46487}" srcOrd="2" destOrd="0" presId="urn:microsoft.com/office/officeart/2009/3/layout/HorizontalOrganizationChart"/>
    <dgm:cxn modelId="{DE033BE3-E956-4FBB-8048-5E5A74D027EF}" type="presParOf" srcId="{E8A0CB57-1967-7742-A013-1A100A233DEE}" destId="{64290ADC-EED7-A24B-85B2-177D028CF4C0}" srcOrd="3" destOrd="0" presId="urn:microsoft.com/office/officeart/2009/3/layout/HorizontalOrganizationChart"/>
    <dgm:cxn modelId="{49E304FD-7AFF-4667-9F42-85BF7FB5A517}" type="presParOf" srcId="{64290ADC-EED7-A24B-85B2-177D028CF4C0}" destId="{114A38F3-B7E3-2A41-A3E7-D585BF374415}" srcOrd="0" destOrd="0" presId="urn:microsoft.com/office/officeart/2009/3/layout/HorizontalOrganizationChart"/>
    <dgm:cxn modelId="{E440B3E4-3D32-452C-AFA6-554FECC26852}" type="presParOf" srcId="{114A38F3-B7E3-2A41-A3E7-D585BF374415}" destId="{28A77FAB-A12D-CB40-BD77-D3E7E8380940}" srcOrd="0" destOrd="0" presId="urn:microsoft.com/office/officeart/2009/3/layout/HorizontalOrganizationChart"/>
    <dgm:cxn modelId="{CB6213FF-7F9C-4A58-9ACC-C7AD1657FE19}" type="presParOf" srcId="{114A38F3-B7E3-2A41-A3E7-D585BF374415}" destId="{08E7073A-9D25-654E-B5CE-84AC14C9CDFA}" srcOrd="1" destOrd="0" presId="urn:microsoft.com/office/officeart/2009/3/layout/HorizontalOrganizationChart"/>
    <dgm:cxn modelId="{64134E34-C9D8-4141-AE91-7642515B7312}" type="presParOf" srcId="{64290ADC-EED7-A24B-85B2-177D028CF4C0}" destId="{4C8D7E4E-BD38-F949-B817-C9B44E8E1178}" srcOrd="1" destOrd="0" presId="urn:microsoft.com/office/officeart/2009/3/layout/HorizontalOrganizationChart"/>
    <dgm:cxn modelId="{8D4E6E90-2116-4523-8B8D-9262DA6E1B15}" type="presParOf" srcId="{4C8D7E4E-BD38-F949-B817-C9B44E8E1178}" destId="{98EAD35A-A04A-0B49-A1C6-B1F1E67BF5A6}" srcOrd="0" destOrd="0" presId="urn:microsoft.com/office/officeart/2009/3/layout/HorizontalOrganizationChart"/>
    <dgm:cxn modelId="{8242E645-3887-40E9-9A1F-43197E196E11}" type="presParOf" srcId="{4C8D7E4E-BD38-F949-B817-C9B44E8E1178}" destId="{9E901D5C-C83D-874F-BDE4-734C0A8D4C6C}" srcOrd="1" destOrd="0" presId="urn:microsoft.com/office/officeart/2009/3/layout/HorizontalOrganizationChart"/>
    <dgm:cxn modelId="{9664C6E3-231F-4F0B-AA71-C6A9E6428AF3}" type="presParOf" srcId="{9E901D5C-C83D-874F-BDE4-734C0A8D4C6C}" destId="{EC195AF4-EEE1-ED4D-9E3F-04D0C1B02F14}" srcOrd="0" destOrd="0" presId="urn:microsoft.com/office/officeart/2009/3/layout/HorizontalOrganizationChart"/>
    <dgm:cxn modelId="{BE3232BE-9137-470E-8281-334276427C42}" type="presParOf" srcId="{EC195AF4-EEE1-ED4D-9E3F-04D0C1B02F14}" destId="{F1984026-A60F-FA49-95B1-123F05C6E027}" srcOrd="0" destOrd="0" presId="urn:microsoft.com/office/officeart/2009/3/layout/HorizontalOrganizationChart"/>
    <dgm:cxn modelId="{6B8B66DF-C4E3-42AD-BCD6-B07431B8FBFC}" type="presParOf" srcId="{EC195AF4-EEE1-ED4D-9E3F-04D0C1B02F14}" destId="{46EFFA9C-15BD-F14E-8AC6-2F2E96560B55}" srcOrd="1" destOrd="0" presId="urn:microsoft.com/office/officeart/2009/3/layout/HorizontalOrganizationChart"/>
    <dgm:cxn modelId="{66C33E45-E1AC-4F52-959B-DC1BB4A3C055}" type="presParOf" srcId="{9E901D5C-C83D-874F-BDE4-734C0A8D4C6C}" destId="{AB2A192F-EA58-6E4C-BB52-49456AB1F4A0}" srcOrd="1" destOrd="0" presId="urn:microsoft.com/office/officeart/2009/3/layout/HorizontalOrganizationChart"/>
    <dgm:cxn modelId="{740C230E-633C-43AB-BA0D-645E3BE99961}" type="presParOf" srcId="{9E901D5C-C83D-874F-BDE4-734C0A8D4C6C}" destId="{B0C973C1-AB90-F548-9D5A-4F8F88CD5634}" srcOrd="2" destOrd="0" presId="urn:microsoft.com/office/officeart/2009/3/layout/HorizontalOrganizationChart"/>
    <dgm:cxn modelId="{DF42CD0E-5A5A-45B6-A7B1-BBC4CA5B5667}" type="presParOf" srcId="{64290ADC-EED7-A24B-85B2-177D028CF4C0}" destId="{AC70A498-19F2-CB47-BFFA-1B210BDC925F}" srcOrd="2" destOrd="0" presId="urn:microsoft.com/office/officeart/2009/3/layout/HorizontalOrganizationChart"/>
    <dgm:cxn modelId="{6FF75229-EC0C-4554-AD69-AD26873CFCC6}" type="presParOf" srcId="{A28521C8-A6C9-2F4E-BEB4-27EAF976DF7F}" destId="{5F73E754-6E46-4442-B1E8-95407DCA4677}" srcOrd="2" destOrd="0" presId="urn:microsoft.com/office/officeart/2009/3/layout/HorizontalOrganizationChart"/>
    <dgm:cxn modelId="{A1D6B5CA-1000-4D02-BDB1-B217A5D4BE32}" type="presParOf" srcId="{3004CB69-1DB9-2941-A0E3-5881D195CFBB}" destId="{0E47BA03-42DA-3149-A25F-920F14C47E91}" srcOrd="2" destOrd="0" presId="urn:microsoft.com/office/officeart/2009/3/layout/HorizontalOrganizationChart"/>
  </dgm:cxnLst>
  <dgm:bg>
    <a:effectLst>
      <a:outerShdw blurRad="50800" dist="38100" dir="13500000" algn="br" rotWithShape="0">
        <a:prstClr val="black">
          <a:alpha val="40000"/>
        </a:prstClr>
      </a:outerShdw>
    </a:effectLst>
  </dgm:bg>
  <dgm:whole>
    <a:ln w="6350"/>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6442D6-A70D-124C-A79C-13BFF78EF06F}">
      <dsp:nvSpPr>
        <dsp:cNvPr id="0" name=""/>
        <dsp:cNvSpPr/>
      </dsp:nvSpPr>
      <dsp:spPr>
        <a:xfrm>
          <a:off x="2178760" y="1356813"/>
          <a:ext cx="197968" cy="212815"/>
        </a:xfrm>
        <a:custGeom>
          <a:avLst/>
          <a:gdLst/>
          <a:ahLst/>
          <a:cxnLst/>
          <a:rect l="0" t="0" r="0" b="0"/>
          <a:pathLst>
            <a:path>
              <a:moveTo>
                <a:pt x="0" y="0"/>
              </a:moveTo>
              <a:lnTo>
                <a:pt x="98984" y="0"/>
              </a:lnTo>
              <a:lnTo>
                <a:pt x="98984" y="212815"/>
              </a:lnTo>
              <a:lnTo>
                <a:pt x="197968" y="212815"/>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26C9630C-193C-B44F-BE46-30F483338A28}">
      <dsp:nvSpPr>
        <dsp:cNvPr id="0" name=""/>
        <dsp:cNvSpPr/>
      </dsp:nvSpPr>
      <dsp:spPr>
        <a:xfrm>
          <a:off x="3366569" y="1143997"/>
          <a:ext cx="197968" cy="212815"/>
        </a:xfrm>
        <a:custGeom>
          <a:avLst/>
          <a:gdLst/>
          <a:ahLst/>
          <a:cxnLst/>
          <a:rect l="0" t="0" r="0" b="0"/>
          <a:pathLst>
            <a:path>
              <a:moveTo>
                <a:pt x="0" y="0"/>
              </a:moveTo>
              <a:lnTo>
                <a:pt x="98984" y="0"/>
              </a:lnTo>
              <a:lnTo>
                <a:pt x="98984" y="212815"/>
              </a:lnTo>
              <a:lnTo>
                <a:pt x="197968" y="212815"/>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D45611EE-56BB-9944-9917-7E2C497C84D0}">
      <dsp:nvSpPr>
        <dsp:cNvPr id="0" name=""/>
        <dsp:cNvSpPr/>
      </dsp:nvSpPr>
      <dsp:spPr>
        <a:xfrm>
          <a:off x="3366569" y="931181"/>
          <a:ext cx="197968" cy="212815"/>
        </a:xfrm>
        <a:custGeom>
          <a:avLst/>
          <a:gdLst/>
          <a:ahLst/>
          <a:cxnLst/>
          <a:rect l="0" t="0" r="0" b="0"/>
          <a:pathLst>
            <a:path>
              <a:moveTo>
                <a:pt x="0" y="212815"/>
              </a:moveTo>
              <a:lnTo>
                <a:pt x="98984" y="212815"/>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C321ECBA-FC81-B24D-902B-10D2ADE0A3A9}">
      <dsp:nvSpPr>
        <dsp:cNvPr id="0" name=""/>
        <dsp:cNvSpPr/>
      </dsp:nvSpPr>
      <dsp:spPr>
        <a:xfrm>
          <a:off x="2178760" y="1143997"/>
          <a:ext cx="197968" cy="212815"/>
        </a:xfrm>
        <a:custGeom>
          <a:avLst/>
          <a:gdLst/>
          <a:ahLst/>
          <a:cxnLst/>
          <a:rect l="0" t="0" r="0" b="0"/>
          <a:pathLst>
            <a:path>
              <a:moveTo>
                <a:pt x="0" y="212815"/>
              </a:moveTo>
              <a:lnTo>
                <a:pt x="98984" y="212815"/>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7F4FD6BE-6F4B-5341-9AD2-629475F9ECED}">
      <dsp:nvSpPr>
        <dsp:cNvPr id="0" name=""/>
        <dsp:cNvSpPr/>
      </dsp:nvSpPr>
      <dsp:spPr>
        <a:xfrm>
          <a:off x="990952" y="931181"/>
          <a:ext cx="197968" cy="425631"/>
        </a:xfrm>
        <a:custGeom>
          <a:avLst/>
          <a:gdLst/>
          <a:ahLst/>
          <a:cxnLst/>
          <a:rect l="0" t="0" r="0" b="0"/>
          <a:pathLst>
            <a:path>
              <a:moveTo>
                <a:pt x="0" y="0"/>
              </a:moveTo>
              <a:lnTo>
                <a:pt x="98984" y="0"/>
              </a:lnTo>
              <a:lnTo>
                <a:pt x="98984" y="425631"/>
              </a:lnTo>
              <a:lnTo>
                <a:pt x="197968" y="425631"/>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815D027C-56C8-FF45-BE2D-111A34C7A9BB}">
      <dsp:nvSpPr>
        <dsp:cNvPr id="0" name=""/>
        <dsp:cNvSpPr/>
      </dsp:nvSpPr>
      <dsp:spPr>
        <a:xfrm>
          <a:off x="990952" y="885461"/>
          <a:ext cx="197968" cy="91440"/>
        </a:xfrm>
        <a:custGeom>
          <a:avLst/>
          <a:gdLst/>
          <a:ahLst/>
          <a:cxnLst/>
          <a:rect l="0" t="0" r="0" b="0"/>
          <a:pathLst>
            <a:path>
              <a:moveTo>
                <a:pt x="0" y="45720"/>
              </a:moveTo>
              <a:lnTo>
                <a:pt x="197968" y="4572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913710EB-01E7-0449-B6B5-23541D079B1B}">
      <dsp:nvSpPr>
        <dsp:cNvPr id="0" name=""/>
        <dsp:cNvSpPr/>
      </dsp:nvSpPr>
      <dsp:spPr>
        <a:xfrm>
          <a:off x="990952" y="505550"/>
          <a:ext cx="197968" cy="425631"/>
        </a:xfrm>
        <a:custGeom>
          <a:avLst/>
          <a:gdLst/>
          <a:ahLst/>
          <a:cxnLst/>
          <a:rect l="0" t="0" r="0" b="0"/>
          <a:pathLst>
            <a:path>
              <a:moveTo>
                <a:pt x="0" y="425631"/>
              </a:moveTo>
              <a:lnTo>
                <a:pt x="98984" y="425631"/>
              </a:lnTo>
              <a:lnTo>
                <a:pt x="98984" y="0"/>
              </a:lnTo>
              <a:lnTo>
                <a:pt x="197968" y="0"/>
              </a:lnTo>
            </a:path>
          </a:pathLst>
        </a:custGeom>
        <a:no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sp>
    <dsp:sp modelId="{465BF3B2-3C85-EC43-BFB8-1B80B7E3D551}">
      <dsp:nvSpPr>
        <dsp:cNvPr id="0" name=""/>
        <dsp:cNvSpPr/>
      </dsp:nvSpPr>
      <dsp:spPr>
        <a:xfrm>
          <a:off x="1112"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Exregy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112" y="780231"/>
        <a:ext cx="989840" cy="301901"/>
      </dsp:txXfrm>
    </dsp:sp>
    <dsp:sp modelId="{24B3DF8D-C9F1-3A48-9DAC-32D5543960CE}">
      <dsp:nvSpPr>
        <dsp:cNvPr id="0" name=""/>
        <dsp:cNvSpPr/>
      </dsp:nvSpPr>
      <dsp:spPr>
        <a:xfrm>
          <a:off x="1188920" y="354599"/>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Potential energy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188920" y="354599"/>
        <a:ext cx="989840" cy="301901"/>
      </dsp:txXfrm>
    </dsp:sp>
    <dsp:sp modelId="{E9A854DB-A18A-F146-BF6F-77935C85F83C}">
      <dsp:nvSpPr>
        <dsp:cNvPr id="0" name=""/>
        <dsp:cNvSpPr/>
      </dsp:nvSpPr>
      <dsp:spPr>
        <a:xfrm>
          <a:off x="1188920"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Kinetic energy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188920" y="780231"/>
        <a:ext cx="989840" cy="301901"/>
      </dsp:txXfrm>
    </dsp:sp>
    <dsp:sp modelId="{27467305-6478-0C46-97DC-E2930072C434}">
      <dsp:nvSpPr>
        <dsp:cNvPr id="0" name=""/>
        <dsp:cNvSpPr/>
      </dsp:nvSpPr>
      <dsp:spPr>
        <a:xfrm>
          <a:off x="1188920" y="1205862"/>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i="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Internal energy</a:t>
          </a:r>
          <a:endParaRPr lang="ru-RU" sz="800" b="0" i="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188920" y="1205862"/>
        <a:ext cx="989840" cy="301901"/>
      </dsp:txXfrm>
    </dsp:sp>
    <dsp:sp modelId="{67A11FAC-60A2-F443-9F87-9F1D8C7C5B0C}">
      <dsp:nvSpPr>
        <dsp:cNvPr id="0" name=""/>
        <dsp:cNvSpPr/>
      </dsp:nvSpPr>
      <dsp:spPr>
        <a:xfrm>
          <a:off x="2376729" y="993046"/>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Physical exergy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6729" y="993046"/>
        <a:ext cx="989840" cy="301901"/>
      </dsp:txXfrm>
    </dsp:sp>
    <dsp:sp modelId="{D678B458-34FF-7248-B5E3-078DB94A41E7}">
      <dsp:nvSpPr>
        <dsp:cNvPr id="0" name=""/>
        <dsp:cNvSpPr/>
      </dsp:nvSpPr>
      <dsp:spPr>
        <a:xfrm>
          <a:off x="3564537" y="780231"/>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Mechanical exergy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564537" y="780231"/>
        <a:ext cx="989840" cy="301901"/>
      </dsp:txXfrm>
    </dsp:sp>
    <dsp:sp modelId="{AD2CF125-1A9D-E54A-A54E-559F3B671F7B}">
      <dsp:nvSpPr>
        <dsp:cNvPr id="0" name=""/>
        <dsp:cNvSpPr/>
      </dsp:nvSpPr>
      <dsp:spPr>
        <a:xfrm>
          <a:off x="3564537" y="1205862"/>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Thermal exergy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564537" y="1205862"/>
        <a:ext cx="989840" cy="301901"/>
      </dsp:txXfrm>
    </dsp:sp>
    <dsp:sp modelId="{952A1325-9E1F-BA4C-853F-04714B50C482}">
      <dsp:nvSpPr>
        <dsp:cNvPr id="0" name=""/>
        <dsp:cNvSpPr/>
      </dsp:nvSpPr>
      <dsp:spPr>
        <a:xfrm>
          <a:off x="2376729" y="1418678"/>
          <a:ext cx="989840" cy="301901"/>
        </a:xfrm>
        <a:prstGeom prst="rect">
          <a:avLst/>
        </a:prstGeom>
        <a:solidFill>
          <a:sysClr val="window" lastClr="FFFFFF"/>
        </a:solidFill>
        <a:ln w="9525" cap="flat" cmpd="sng" algn="ctr">
          <a:solidFill>
            <a:sysClr val="windowText" lastClr="000000"/>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Chemical exergy</a:t>
          </a:r>
          <a:endParaRPr lang="ru-RU" sz="800" b="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376729" y="1418678"/>
        <a:ext cx="989840" cy="3019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EAD35A-A04A-0B49-A1C6-B1F1E67BF5A6}">
      <dsp:nvSpPr>
        <dsp:cNvPr id="0" name=""/>
        <dsp:cNvSpPr/>
      </dsp:nvSpPr>
      <dsp:spPr>
        <a:xfrm>
          <a:off x="3843026" y="1627511"/>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8847DFE-4382-F24F-8A25-4BD907E46487}">
      <dsp:nvSpPr>
        <dsp:cNvPr id="0" name=""/>
        <dsp:cNvSpPr/>
      </dsp:nvSpPr>
      <dsp:spPr>
        <a:xfrm>
          <a:off x="2486772" y="1430235"/>
          <a:ext cx="226042" cy="242995"/>
        </a:xfrm>
        <a:custGeom>
          <a:avLst/>
          <a:gdLst/>
          <a:ahLst/>
          <a:cxnLst/>
          <a:rect l="0" t="0" r="0" b="0"/>
          <a:pathLst>
            <a:path>
              <a:moveTo>
                <a:pt x="0" y="0"/>
              </a:moveTo>
              <a:lnTo>
                <a:pt x="113021" y="0"/>
              </a:lnTo>
              <a:lnTo>
                <a:pt x="113021" y="242995"/>
              </a:lnTo>
              <a:lnTo>
                <a:pt x="226042" y="242995"/>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86055A11-AC60-1E49-A5E7-C3873B18A6AA}">
      <dsp:nvSpPr>
        <dsp:cNvPr id="0" name=""/>
        <dsp:cNvSpPr/>
      </dsp:nvSpPr>
      <dsp:spPr>
        <a:xfrm>
          <a:off x="3843026" y="1141520"/>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FAEE4733-0F6B-6A49-9E8D-2D5C314C4CEC}">
      <dsp:nvSpPr>
        <dsp:cNvPr id="0" name=""/>
        <dsp:cNvSpPr/>
      </dsp:nvSpPr>
      <dsp:spPr>
        <a:xfrm>
          <a:off x="2486772" y="1187240"/>
          <a:ext cx="226042" cy="242995"/>
        </a:xfrm>
        <a:custGeom>
          <a:avLst/>
          <a:gdLst/>
          <a:ahLst/>
          <a:cxnLst/>
          <a:rect l="0" t="0" r="0" b="0"/>
          <a:pathLst>
            <a:path>
              <a:moveTo>
                <a:pt x="0" y="242995"/>
              </a:moveTo>
              <a:lnTo>
                <a:pt x="113021" y="242995"/>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3AC64BB1-93BE-8D43-9873-F7FDD5FE5CD7}">
      <dsp:nvSpPr>
        <dsp:cNvPr id="0" name=""/>
        <dsp:cNvSpPr/>
      </dsp:nvSpPr>
      <dsp:spPr>
        <a:xfrm>
          <a:off x="1130518" y="822746"/>
          <a:ext cx="226042" cy="607488"/>
        </a:xfrm>
        <a:custGeom>
          <a:avLst/>
          <a:gdLst/>
          <a:ahLst/>
          <a:cxnLst/>
          <a:rect l="0" t="0" r="0" b="0"/>
          <a:pathLst>
            <a:path>
              <a:moveTo>
                <a:pt x="0" y="0"/>
              </a:moveTo>
              <a:lnTo>
                <a:pt x="113021" y="0"/>
              </a:lnTo>
              <a:lnTo>
                <a:pt x="113021" y="607488"/>
              </a:lnTo>
              <a:lnTo>
                <a:pt x="226042" y="607488"/>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B66D497-9F1D-B244-978E-7A1C966E7B6A}">
      <dsp:nvSpPr>
        <dsp:cNvPr id="0" name=""/>
        <dsp:cNvSpPr/>
      </dsp:nvSpPr>
      <dsp:spPr>
        <a:xfrm>
          <a:off x="3843026" y="655528"/>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D55163A-A24F-294A-AEDE-17EDA4289E73}">
      <dsp:nvSpPr>
        <dsp:cNvPr id="0" name=""/>
        <dsp:cNvSpPr/>
      </dsp:nvSpPr>
      <dsp:spPr>
        <a:xfrm>
          <a:off x="2486772" y="655528"/>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222BEED0-548D-9B49-A10A-EC4876E66B8B}">
      <dsp:nvSpPr>
        <dsp:cNvPr id="0" name=""/>
        <dsp:cNvSpPr/>
      </dsp:nvSpPr>
      <dsp:spPr>
        <a:xfrm>
          <a:off x="1130518" y="701248"/>
          <a:ext cx="226042" cy="121497"/>
        </a:xfrm>
        <a:custGeom>
          <a:avLst/>
          <a:gdLst/>
          <a:ahLst/>
          <a:cxnLst/>
          <a:rect l="0" t="0" r="0" b="0"/>
          <a:pathLst>
            <a:path>
              <a:moveTo>
                <a:pt x="0" y="121497"/>
              </a:moveTo>
              <a:lnTo>
                <a:pt x="113021" y="121497"/>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65E2BE92-A465-2445-8270-2A3FBCA6A1B0}">
      <dsp:nvSpPr>
        <dsp:cNvPr id="0" name=""/>
        <dsp:cNvSpPr/>
      </dsp:nvSpPr>
      <dsp:spPr>
        <a:xfrm>
          <a:off x="3843026" y="169537"/>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AFB56400-63E7-734B-9946-979846261C36}">
      <dsp:nvSpPr>
        <dsp:cNvPr id="0" name=""/>
        <dsp:cNvSpPr/>
      </dsp:nvSpPr>
      <dsp:spPr>
        <a:xfrm>
          <a:off x="2486772" y="169537"/>
          <a:ext cx="226042" cy="91440"/>
        </a:xfrm>
        <a:custGeom>
          <a:avLst/>
          <a:gdLst/>
          <a:ahLst/>
          <a:cxnLst/>
          <a:rect l="0" t="0" r="0" b="0"/>
          <a:pathLst>
            <a:path>
              <a:moveTo>
                <a:pt x="0" y="45720"/>
              </a:moveTo>
              <a:lnTo>
                <a:pt x="226042" y="4572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9F704BBC-10F7-F847-9733-AA636BCB14C5}">
      <dsp:nvSpPr>
        <dsp:cNvPr id="0" name=""/>
        <dsp:cNvSpPr/>
      </dsp:nvSpPr>
      <dsp:spPr>
        <a:xfrm>
          <a:off x="1130518" y="215257"/>
          <a:ext cx="226042" cy="607488"/>
        </a:xfrm>
        <a:custGeom>
          <a:avLst/>
          <a:gdLst/>
          <a:ahLst/>
          <a:cxnLst/>
          <a:rect l="0" t="0" r="0" b="0"/>
          <a:pathLst>
            <a:path>
              <a:moveTo>
                <a:pt x="0" y="607488"/>
              </a:moveTo>
              <a:lnTo>
                <a:pt x="113021" y="607488"/>
              </a:lnTo>
              <a:lnTo>
                <a:pt x="113021" y="0"/>
              </a:lnTo>
              <a:lnTo>
                <a:pt x="226042" y="0"/>
              </a:lnTo>
            </a:path>
          </a:pathLst>
        </a:custGeom>
        <a:noFill/>
        <a:ln w="952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E6AF2C9D-CF03-174E-B66E-47939D5DBB68}">
      <dsp:nvSpPr>
        <dsp:cNvPr id="0" name=""/>
        <dsp:cNvSpPr/>
      </dsp:nvSpPr>
      <dsp:spPr>
        <a:xfrm>
          <a:off x="307" y="650389"/>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Группа горючести</a:t>
          </a:r>
        </a:p>
      </dsp:txBody>
      <dsp:txXfrm>
        <a:off x="307" y="650389"/>
        <a:ext cx="1130211" cy="344714"/>
      </dsp:txXfrm>
    </dsp:sp>
    <dsp:sp modelId="{EF0C3C68-DC48-D945-B8D1-D35CC65B30C5}">
      <dsp:nvSpPr>
        <dsp:cNvPr id="0" name=""/>
        <dsp:cNvSpPr/>
      </dsp:nvSpPr>
      <dsp:spPr>
        <a:xfrm>
          <a:off x="1356561" y="42900"/>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Негорючие</a:t>
          </a:r>
        </a:p>
      </dsp:txBody>
      <dsp:txXfrm>
        <a:off x="1356561" y="42900"/>
        <a:ext cx="1130211" cy="344714"/>
      </dsp:txXfrm>
    </dsp:sp>
    <dsp:sp modelId="{DA365094-31F8-3B49-B68C-170267881554}">
      <dsp:nvSpPr>
        <dsp:cNvPr id="0" name=""/>
        <dsp:cNvSpPr/>
      </dsp:nvSpPr>
      <dsp:spPr>
        <a:xfrm>
          <a:off x="2712815" y="42900"/>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&lt;0,1</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42900"/>
        <a:ext cx="1130211" cy="344714"/>
      </dsp:txXfrm>
    </dsp:sp>
    <dsp:sp modelId="{5259E5A6-D1B6-C34C-9D36-770FFB9EB325}">
      <dsp:nvSpPr>
        <dsp:cNvPr id="0" name=""/>
        <dsp:cNvSpPr/>
      </dsp:nvSpPr>
      <dsp:spPr>
        <a:xfrm>
          <a:off x="4069069" y="42900"/>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Э0 негорючие</a:t>
          </a:r>
        </a:p>
      </dsp:txBody>
      <dsp:txXfrm>
        <a:off x="4069069" y="42900"/>
        <a:ext cx="1483063" cy="344714"/>
      </dsp:txXfrm>
    </dsp:sp>
    <dsp:sp modelId="{EE787810-99BD-6B44-BF6A-4C531364C59E}">
      <dsp:nvSpPr>
        <dsp:cNvPr id="0" name=""/>
        <dsp:cNvSpPr/>
      </dsp:nvSpPr>
      <dsp:spPr>
        <a:xfrm>
          <a:off x="1356561" y="528891"/>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Трудногорючие</a:t>
          </a:r>
        </a:p>
      </dsp:txBody>
      <dsp:txXfrm>
        <a:off x="1356561" y="528891"/>
        <a:ext cx="1130211" cy="344714"/>
      </dsp:txXfrm>
    </dsp:sp>
    <dsp:sp modelId="{C1094B0E-D07D-4746-B362-246D79BBD926}">
      <dsp:nvSpPr>
        <dsp:cNvPr id="0" name=""/>
        <dsp:cNvSpPr/>
      </dsp:nvSpPr>
      <dsp:spPr>
        <a:xfrm>
          <a:off x="2712815" y="528891"/>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0,1</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&lt;0,5</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528891"/>
        <a:ext cx="1130211" cy="344714"/>
      </dsp:txXfrm>
    </dsp:sp>
    <dsp:sp modelId="{67A639EE-FB90-6747-BCFE-EEB6C47B570A}">
      <dsp:nvSpPr>
        <dsp:cNvPr id="0" name=""/>
        <dsp:cNvSpPr/>
      </dsp:nvSpPr>
      <dsp:spPr>
        <a:xfrm>
          <a:off x="4069069" y="528891"/>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Э1 с низким значением эксергетического показателя</a:t>
          </a:r>
        </a:p>
      </dsp:txBody>
      <dsp:txXfrm>
        <a:off x="4069069" y="528891"/>
        <a:ext cx="1483063" cy="344714"/>
      </dsp:txXfrm>
    </dsp:sp>
    <dsp:sp modelId="{1B06850F-807A-EA4C-80DB-7B9E0B173C8E}">
      <dsp:nvSpPr>
        <dsp:cNvPr id="0" name=""/>
        <dsp:cNvSpPr/>
      </dsp:nvSpPr>
      <dsp:spPr>
        <a:xfrm>
          <a:off x="1356561" y="1257878"/>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Горючие</a:t>
          </a:r>
        </a:p>
      </dsp:txBody>
      <dsp:txXfrm>
        <a:off x="1356561" y="1257878"/>
        <a:ext cx="1130211" cy="344714"/>
      </dsp:txXfrm>
    </dsp:sp>
    <dsp:sp modelId="{A29775F0-9AB4-5549-A47C-73ABD3168750}">
      <dsp:nvSpPr>
        <dsp:cNvPr id="0" name=""/>
        <dsp:cNvSpPr/>
      </dsp:nvSpPr>
      <dsp:spPr>
        <a:xfrm>
          <a:off x="2712815" y="1014882"/>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0,</a:t>
          </a:r>
          <a:r>
            <a:rPr lang="en-US" sz="800" kern="1200">
              <a:solidFill>
                <a:sysClr val="windowText" lastClr="000000">
                  <a:hueOff val="0"/>
                  <a:satOff val="0"/>
                  <a:lumOff val="0"/>
                  <a:alphaOff val="0"/>
                </a:sysClr>
              </a:solidFill>
              <a:latin typeface="Times New Roman" panose="02020603050405020304" pitchFamily="18" charset="0"/>
              <a:ea typeface="Cambria Math" panose="02040503050406030204" pitchFamily="18" charset="0"/>
              <a:cs typeface="Times New Roman" panose="02020603050405020304" pitchFamily="18" charset="0"/>
            </a:rPr>
            <a:t>5</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&lt;1,0</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1014882"/>
        <a:ext cx="1130211" cy="344714"/>
      </dsp:txXfrm>
    </dsp:sp>
    <dsp:sp modelId="{A3435222-2E95-7D4A-970A-99A9E193D146}">
      <dsp:nvSpPr>
        <dsp:cNvPr id="0" name=""/>
        <dsp:cNvSpPr/>
      </dsp:nvSpPr>
      <dsp:spPr>
        <a:xfrm>
          <a:off x="4069069" y="1014882"/>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Э2 со средним значением эксергетического показателя</a:t>
          </a:r>
        </a:p>
      </dsp:txBody>
      <dsp:txXfrm>
        <a:off x="4069069" y="1014882"/>
        <a:ext cx="1483063" cy="344714"/>
      </dsp:txXfrm>
    </dsp:sp>
    <dsp:sp modelId="{28A77FAB-A12D-CB40-BD77-D3E7E8380940}">
      <dsp:nvSpPr>
        <dsp:cNvPr id="0" name=""/>
        <dsp:cNvSpPr/>
      </dsp:nvSpPr>
      <dsp:spPr>
        <a:xfrm>
          <a:off x="2712815" y="1500873"/>
          <a:ext cx="1130211"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Пэ</a:t>
          </a:r>
          <a14:m xmlns:a14="http://schemas.microsoft.com/office/drawing/2010/main">
            <m:oMath xmlns:m="http://schemas.openxmlformats.org/officeDocument/2006/math">
              <m:r>
                <a:rPr lang="ru-RU" sz="800" i="1" kern="1200">
                  <a:solidFill>
                    <a:sysClr val="windowText" lastClr="000000">
                      <a:hueOff val="0"/>
                      <a:satOff val="0"/>
                      <a:lumOff val="0"/>
                      <a:alphaOff val="0"/>
                    </a:sysClr>
                  </a:solidFill>
                  <a:latin typeface="Cambria Math" panose="02040503050406030204" pitchFamily="18" charset="0"/>
                  <a:ea typeface="Cambria Math" panose="02040503050406030204" pitchFamily="18" charset="0"/>
                  <a:cs typeface="+mn-cs"/>
                </a:rPr>
                <m:t>≥</m:t>
              </m:r>
            </m:oMath>
          </a14:m>
          <a:r>
            <a:rPr lang="en-US"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1,0</a:t>
          </a:r>
          <a:endPar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712815" y="1500873"/>
        <a:ext cx="1130211" cy="344714"/>
      </dsp:txXfrm>
    </dsp:sp>
    <dsp:sp modelId="{F1984026-A60F-FA49-95B1-123F05C6E027}">
      <dsp:nvSpPr>
        <dsp:cNvPr id="0" name=""/>
        <dsp:cNvSpPr/>
      </dsp:nvSpPr>
      <dsp:spPr>
        <a:xfrm>
          <a:off x="4069069" y="1500873"/>
          <a:ext cx="1483063" cy="344714"/>
        </a:xfrm>
        <a:prstGeom prst="rect">
          <a:avLst/>
        </a:prstGeom>
        <a:solidFill>
          <a:sysClr val="window" lastClr="FFFFFF">
            <a:hueOff val="0"/>
            <a:satOff val="0"/>
            <a:lumOff val="0"/>
            <a:alphaOff val="0"/>
          </a:sysClr>
        </a:solidFill>
        <a:ln w="952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класс Э3 с высоким значением эксергетического показателя</a:t>
          </a:r>
        </a:p>
      </dsp:txBody>
      <dsp:txXfrm>
        <a:off x="4069069" y="1500873"/>
        <a:ext cx="1483063" cy="34471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901E-720B-4CA0-80F3-DC06317A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18</Pages>
  <Words>3551</Words>
  <Characters>25320</Characters>
  <Application>Microsoft Office Word</Application>
  <DocSecurity>0</DocSecurity>
  <Lines>633</Lines>
  <Paragraphs>277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lyuda</dc:creator>
  <cp:keywords/>
  <dc:description/>
  <cp:lastModifiedBy>Alex</cp:lastModifiedBy>
  <cp:revision>34</cp:revision>
  <dcterms:created xsi:type="dcterms:W3CDTF">2020-11-17T15:17:00Z</dcterms:created>
  <dcterms:modified xsi:type="dcterms:W3CDTF">2020-11-21T23:24:00Z</dcterms:modified>
</cp:coreProperties>
</file>