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2B850" w14:textId="4B8488AE" w:rsidR="004549F1" w:rsidRPr="00DF6F6C" w:rsidRDefault="00166A29" w:rsidP="00DF6F6C">
      <w:pPr>
        <w:jc w:val="center"/>
        <w:rPr>
          <w:rFonts w:asciiTheme="majorBidi" w:hAnsiTheme="majorBidi" w:cstheme="majorBidi"/>
          <w:sz w:val="36"/>
          <w:szCs w:val="36"/>
        </w:rPr>
      </w:pPr>
      <w:r>
        <w:rPr>
          <w:rFonts w:asciiTheme="majorBidi" w:hAnsiTheme="majorBidi" w:cstheme="majorBidi"/>
          <w:sz w:val="36"/>
          <w:szCs w:val="36"/>
        </w:rPr>
        <w:t>Final Report</w:t>
      </w:r>
    </w:p>
    <w:p w14:paraId="1AB5A00D" w14:textId="45E3FFCD" w:rsidR="00EF1BBB" w:rsidRPr="00DF6F6C" w:rsidRDefault="004549F1" w:rsidP="00DF6F6C">
      <w:pPr>
        <w:jc w:val="center"/>
        <w:rPr>
          <w:rFonts w:asciiTheme="majorBidi" w:hAnsiTheme="majorBidi" w:cstheme="majorBidi"/>
          <w:sz w:val="36"/>
          <w:szCs w:val="36"/>
        </w:rPr>
      </w:pPr>
      <w:r w:rsidRPr="00DF6F6C">
        <w:rPr>
          <w:rFonts w:asciiTheme="majorBidi" w:hAnsiTheme="majorBidi" w:cstheme="majorBidi"/>
          <w:sz w:val="36"/>
          <w:szCs w:val="36"/>
        </w:rPr>
        <w:t>Sparse Matrices Analysis and Applications</w:t>
      </w:r>
    </w:p>
    <w:p w14:paraId="6C1C57DB" w14:textId="6D3C41E6" w:rsidR="004549F1" w:rsidRPr="00DF6F6C" w:rsidRDefault="004549F1" w:rsidP="004549F1">
      <w:pPr>
        <w:rPr>
          <w:rFonts w:asciiTheme="majorBidi" w:hAnsiTheme="majorBidi" w:cstheme="majorBidi"/>
        </w:rPr>
      </w:pPr>
      <w:r w:rsidRPr="00DF6F6C">
        <w:rPr>
          <w:rFonts w:asciiTheme="majorBidi" w:hAnsiTheme="majorBidi" w:cstheme="majorBidi"/>
        </w:rPr>
        <w:t xml:space="preserve">Hesham Ashraf </w:t>
      </w:r>
      <w:r w:rsidRPr="00DF6F6C">
        <w:rPr>
          <w:rFonts w:asciiTheme="majorBidi" w:hAnsiTheme="majorBidi" w:cstheme="majorBidi"/>
        </w:rPr>
        <w:tab/>
        <w:t>202201477</w:t>
      </w:r>
    </w:p>
    <w:p w14:paraId="461C0B1F" w14:textId="59A0E13A" w:rsidR="004549F1" w:rsidRPr="00DF6F6C" w:rsidRDefault="004549F1" w:rsidP="004549F1">
      <w:pPr>
        <w:rPr>
          <w:rFonts w:asciiTheme="majorBidi" w:hAnsiTheme="majorBidi" w:cstheme="majorBidi"/>
        </w:rPr>
      </w:pPr>
      <w:r w:rsidRPr="00DF6F6C">
        <w:rPr>
          <w:rFonts w:asciiTheme="majorBidi" w:hAnsiTheme="majorBidi" w:cstheme="majorBidi"/>
        </w:rPr>
        <w:t xml:space="preserve">Ahmed Wael </w:t>
      </w:r>
      <w:r w:rsidRPr="00DF6F6C">
        <w:rPr>
          <w:rFonts w:asciiTheme="majorBidi" w:hAnsiTheme="majorBidi" w:cstheme="majorBidi"/>
        </w:rPr>
        <w:tab/>
      </w:r>
      <w:r w:rsidRPr="00DF6F6C">
        <w:rPr>
          <w:rFonts w:asciiTheme="majorBidi" w:hAnsiTheme="majorBidi" w:cstheme="majorBidi"/>
        </w:rPr>
        <w:tab/>
        <w:t>202201415</w:t>
      </w:r>
    </w:p>
    <w:p w14:paraId="2D3C55A8" w14:textId="77777777" w:rsidR="004549F1" w:rsidRPr="00DF6F6C" w:rsidRDefault="004549F1" w:rsidP="004549F1">
      <w:pPr>
        <w:rPr>
          <w:rFonts w:asciiTheme="majorBidi" w:hAnsiTheme="majorBidi" w:cstheme="majorBidi"/>
        </w:rPr>
      </w:pPr>
    </w:p>
    <w:p w14:paraId="6EB170E3" w14:textId="60EB19E5" w:rsidR="00963449" w:rsidRPr="00DF6F6C" w:rsidRDefault="00336829" w:rsidP="00336829">
      <w:pPr>
        <w:rPr>
          <w:rFonts w:asciiTheme="majorBidi" w:hAnsiTheme="majorBidi" w:cstheme="majorBidi"/>
          <w:b/>
          <w:bCs/>
          <w:sz w:val="32"/>
          <w:szCs w:val="32"/>
        </w:rPr>
      </w:pPr>
      <w:r w:rsidRPr="00DF6F6C">
        <w:rPr>
          <w:rFonts w:asciiTheme="majorBidi" w:hAnsiTheme="majorBidi" w:cstheme="majorBidi"/>
          <w:b/>
          <w:bCs/>
          <w:sz w:val="32"/>
          <w:szCs w:val="32"/>
        </w:rPr>
        <w:t>Abstract</w:t>
      </w:r>
    </w:p>
    <w:p w14:paraId="592C0ACB" w14:textId="6C306001" w:rsidR="00336829" w:rsidRPr="00DF6F6C" w:rsidRDefault="00336829" w:rsidP="00F62E13">
      <w:pPr>
        <w:jc w:val="both"/>
        <w:rPr>
          <w:rFonts w:asciiTheme="majorBidi" w:hAnsiTheme="majorBidi" w:cstheme="majorBidi"/>
        </w:rPr>
      </w:pPr>
      <w:r w:rsidRPr="00DF6F6C">
        <w:rPr>
          <w:rFonts w:asciiTheme="majorBidi" w:hAnsiTheme="majorBidi" w:cstheme="majorBidi"/>
        </w:rPr>
        <w:t xml:space="preserve">Sparse matrices, which contain </w:t>
      </w:r>
      <w:r w:rsidR="00DF6F6C" w:rsidRPr="00DF6F6C">
        <w:rPr>
          <w:rFonts w:asciiTheme="majorBidi" w:hAnsiTheme="majorBidi" w:cstheme="majorBidi"/>
        </w:rPr>
        <w:t>many</w:t>
      </w:r>
      <w:r w:rsidRPr="00DF6F6C">
        <w:rPr>
          <w:rFonts w:asciiTheme="majorBidi" w:hAnsiTheme="majorBidi" w:cstheme="majorBidi"/>
        </w:rPr>
        <w:t xml:space="preserve"> zero elements, play an important role in reducing memory usage and computational cost in large-scale numerical problems. This project aims to analyze sparse matrix structures and investigate efficient storage techniques and numerical methods for solving systems of linear equations. Different approaches, including sparse matrix representations and iterative solution methods, will be implemented and compared. Simulations will be </w:t>
      </w:r>
      <w:r w:rsidR="00DF6F6C" w:rsidRPr="00DF6F6C">
        <w:rPr>
          <w:rFonts w:asciiTheme="majorBidi" w:hAnsiTheme="majorBidi" w:cstheme="majorBidi"/>
        </w:rPr>
        <w:t>conducted</w:t>
      </w:r>
      <w:r w:rsidRPr="00DF6F6C">
        <w:rPr>
          <w:rFonts w:asciiTheme="majorBidi" w:hAnsiTheme="majorBidi" w:cstheme="majorBidi"/>
        </w:rPr>
        <w:t xml:space="preserve"> using Python in Google Colab to evaluate performance, accuracy, and computational efficiency. The effect of matrix size and sparsity level on the overall performance will also be studied.</w:t>
      </w:r>
    </w:p>
    <w:p w14:paraId="0AD4C484" w14:textId="77777777" w:rsidR="00336829" w:rsidRPr="00DF6F6C" w:rsidRDefault="00336829" w:rsidP="00336829">
      <w:pPr>
        <w:rPr>
          <w:rFonts w:asciiTheme="majorBidi" w:hAnsiTheme="majorBidi" w:cstheme="majorBidi"/>
        </w:rPr>
      </w:pPr>
    </w:p>
    <w:p w14:paraId="1C12E7EF" w14:textId="6CAE1DBD" w:rsidR="00336829" w:rsidRPr="00DF6F6C" w:rsidRDefault="00336829" w:rsidP="00336829">
      <w:pPr>
        <w:rPr>
          <w:rFonts w:asciiTheme="majorBidi" w:hAnsiTheme="majorBidi" w:cstheme="majorBidi"/>
          <w:b/>
          <w:bCs/>
          <w:sz w:val="32"/>
          <w:szCs w:val="32"/>
        </w:rPr>
      </w:pPr>
      <w:r w:rsidRPr="00DF6F6C">
        <w:rPr>
          <w:rFonts w:asciiTheme="majorBidi" w:hAnsiTheme="majorBidi" w:cstheme="majorBidi"/>
          <w:b/>
          <w:bCs/>
          <w:sz w:val="32"/>
          <w:szCs w:val="32"/>
        </w:rPr>
        <w:t>Introduction</w:t>
      </w:r>
    </w:p>
    <w:p w14:paraId="6AE6250D" w14:textId="77777777" w:rsidR="00336829" w:rsidRPr="00DF6F6C" w:rsidRDefault="00336829" w:rsidP="00F62E13">
      <w:pPr>
        <w:jc w:val="both"/>
        <w:rPr>
          <w:rFonts w:asciiTheme="majorBidi" w:hAnsiTheme="majorBidi" w:cstheme="majorBidi"/>
        </w:rPr>
      </w:pPr>
      <w:r w:rsidRPr="00DF6F6C">
        <w:rPr>
          <w:rFonts w:asciiTheme="majorBidi" w:hAnsiTheme="majorBidi" w:cstheme="majorBidi"/>
        </w:rPr>
        <w:t>In many scientific and engineering applications, large systems of linear equations arise that involve matrices with a significant number of zero elements. These matrices are referred to as sparse matrices. Unlike dense matrices, sparse matrices allow for more efficient storage and computation by only storing non-zero elements.</w:t>
      </w:r>
    </w:p>
    <w:p w14:paraId="1A286700" w14:textId="77777777" w:rsidR="00336829" w:rsidRPr="00DF6F6C" w:rsidRDefault="00336829" w:rsidP="00F62E13">
      <w:pPr>
        <w:jc w:val="both"/>
        <w:rPr>
          <w:rFonts w:asciiTheme="majorBidi" w:hAnsiTheme="majorBidi" w:cstheme="majorBidi"/>
        </w:rPr>
      </w:pPr>
      <w:r w:rsidRPr="00DF6F6C">
        <w:rPr>
          <w:rFonts w:asciiTheme="majorBidi" w:hAnsiTheme="majorBidi" w:cstheme="majorBidi"/>
        </w:rPr>
        <w:t>Sparse matrix techniques are widely used in fields such as computational physics, engineering simulations, and data science. Efficient handling of sparse matrices can significantly reduce both memory consumption and execution time. Various numerical methods have been developed to solve sparse systems, including direct methods and iterative methods such as Jacobi and Gauss-Seidel.</w:t>
      </w:r>
    </w:p>
    <w:p w14:paraId="1682FC03" w14:textId="4E9019DF" w:rsidR="00336829" w:rsidRPr="00DF6F6C" w:rsidRDefault="00CC321A" w:rsidP="00F62E13">
      <w:pPr>
        <w:jc w:val="both"/>
        <w:rPr>
          <w:rFonts w:asciiTheme="majorBidi" w:hAnsiTheme="majorBidi" w:cstheme="majorBidi"/>
        </w:rPr>
      </w:pPr>
      <w:r w:rsidRPr="00CC321A">
        <w:rPr>
          <w:rFonts w:asciiTheme="majorBidi" w:hAnsiTheme="majorBidi" w:cstheme="majorBidi"/>
        </w:rPr>
        <w:t>This project aims to investigate the performance and efficiency of sparse matrix techniques by implementing and comparing different storage formats, including CSR (Compressed Sparse Row), CSC (Compressed Sparse Column), and dense matrix representations. The project also focuses on developing iterative solvers, specifically the Jacobi and Gauss-Seidel methods, to solve systems of linear equations efficiently. In addition, benchmarking will be conducted to evaluate memory consumption, execution time, and error convergence for each approach. Finally, the project will analyze scalability by examining how varying sparsity levels and increasing matrix sizes affect overall computational performance.</w:t>
      </w:r>
    </w:p>
    <w:p w14:paraId="7EECA6DD" w14:textId="1305AC8D" w:rsidR="00336829" w:rsidRPr="00DF6F6C" w:rsidRDefault="00336829" w:rsidP="00336829">
      <w:pPr>
        <w:rPr>
          <w:rFonts w:asciiTheme="majorBidi" w:hAnsiTheme="majorBidi" w:cstheme="majorBidi"/>
          <w:b/>
          <w:bCs/>
          <w:sz w:val="32"/>
          <w:szCs w:val="32"/>
        </w:rPr>
      </w:pPr>
      <w:r w:rsidRPr="00DF6F6C">
        <w:rPr>
          <w:rFonts w:asciiTheme="majorBidi" w:hAnsiTheme="majorBidi" w:cstheme="majorBidi"/>
          <w:b/>
          <w:bCs/>
          <w:sz w:val="32"/>
          <w:szCs w:val="32"/>
        </w:rPr>
        <w:lastRenderedPageBreak/>
        <w:t>Problem Definition</w:t>
      </w:r>
    </w:p>
    <w:p w14:paraId="36E9FA91" w14:textId="1480EC8D" w:rsidR="00336829" w:rsidRPr="00DF6F6C" w:rsidRDefault="00336829" w:rsidP="00336829">
      <w:pPr>
        <w:rPr>
          <w:rFonts w:asciiTheme="majorBidi" w:hAnsiTheme="majorBidi" w:cstheme="majorBidi"/>
        </w:rPr>
      </w:pPr>
      <w:r w:rsidRPr="00DF6F6C">
        <w:rPr>
          <w:rFonts w:asciiTheme="majorBidi" w:hAnsiTheme="majorBidi" w:cstheme="majorBidi"/>
        </w:rPr>
        <w:t>The problem is to solve a system of linear equations of the form:</w:t>
      </w:r>
    </w:p>
    <w:p w14:paraId="7948EF1F" w14:textId="1CBF0389" w:rsidR="00336829" w:rsidRPr="00DF6F6C" w:rsidRDefault="00336829" w:rsidP="008952CC">
      <w:pPr>
        <w:jc w:val="center"/>
        <w:rPr>
          <w:rFonts w:asciiTheme="majorBidi" w:hAnsiTheme="majorBidi" w:cstheme="majorBidi"/>
        </w:rPr>
      </w:pPr>
      <w:r w:rsidRPr="00DF6F6C">
        <w:rPr>
          <w:rFonts w:asciiTheme="majorBidi" w:hAnsiTheme="majorBidi" w:cstheme="majorBidi"/>
        </w:rPr>
        <w:t>Ax=b</w:t>
      </w:r>
    </w:p>
    <w:p w14:paraId="73FE307D" w14:textId="784DE337" w:rsidR="00336829" w:rsidRPr="00DF6F6C" w:rsidRDefault="00336829" w:rsidP="00DF6F6C">
      <w:pPr>
        <w:ind w:left="360"/>
        <w:rPr>
          <w:rFonts w:asciiTheme="majorBidi" w:hAnsiTheme="majorBidi" w:cstheme="majorBidi"/>
        </w:rPr>
      </w:pPr>
      <w:r w:rsidRPr="00DF6F6C">
        <w:rPr>
          <w:rFonts w:asciiTheme="majorBidi" w:hAnsiTheme="majorBidi" w:cstheme="majorBidi"/>
        </w:rPr>
        <w:t>where:</w:t>
      </w:r>
    </w:p>
    <w:p w14:paraId="79973101" w14:textId="3AF6C2F8" w:rsidR="00336829" w:rsidRPr="00DF6F6C" w:rsidRDefault="00336829" w:rsidP="00DF6F6C">
      <w:pPr>
        <w:pStyle w:val="ListParagraph"/>
        <w:numPr>
          <w:ilvl w:val="0"/>
          <w:numId w:val="4"/>
        </w:numPr>
        <w:ind w:left="1080"/>
        <w:rPr>
          <w:rFonts w:asciiTheme="majorBidi" w:hAnsiTheme="majorBidi" w:cstheme="majorBidi"/>
        </w:rPr>
      </w:pPr>
      <w:r w:rsidRPr="00DF6F6C">
        <w:rPr>
          <w:rFonts w:asciiTheme="majorBidi" w:hAnsiTheme="majorBidi" w:cstheme="majorBidi"/>
        </w:rPr>
        <w:t>A is a sparse matrix of size (n, n)</w:t>
      </w:r>
    </w:p>
    <w:p w14:paraId="383FEE79" w14:textId="77777777" w:rsidR="00336829" w:rsidRPr="00DF6F6C" w:rsidRDefault="00336829" w:rsidP="00DF6F6C">
      <w:pPr>
        <w:pStyle w:val="ListParagraph"/>
        <w:numPr>
          <w:ilvl w:val="0"/>
          <w:numId w:val="4"/>
        </w:numPr>
        <w:ind w:left="1080"/>
        <w:rPr>
          <w:rFonts w:asciiTheme="majorBidi" w:hAnsiTheme="majorBidi" w:cstheme="majorBidi"/>
        </w:rPr>
      </w:pPr>
      <w:r w:rsidRPr="00DF6F6C">
        <w:rPr>
          <w:rFonts w:asciiTheme="majorBidi" w:hAnsiTheme="majorBidi" w:cstheme="majorBidi"/>
        </w:rPr>
        <w:t>x is the unknown vector</w:t>
      </w:r>
    </w:p>
    <w:p w14:paraId="7A5A9606" w14:textId="5F12B016" w:rsidR="00336829" w:rsidRPr="00DF6F6C" w:rsidRDefault="00336829" w:rsidP="00DF6F6C">
      <w:pPr>
        <w:pStyle w:val="ListParagraph"/>
        <w:numPr>
          <w:ilvl w:val="0"/>
          <w:numId w:val="4"/>
        </w:numPr>
        <w:ind w:left="1080"/>
        <w:rPr>
          <w:rFonts w:asciiTheme="majorBidi" w:hAnsiTheme="majorBidi" w:cstheme="majorBidi"/>
        </w:rPr>
      </w:pPr>
      <w:r w:rsidRPr="00DF6F6C">
        <w:rPr>
          <w:rFonts w:asciiTheme="majorBidi" w:hAnsiTheme="majorBidi" w:cstheme="majorBidi"/>
        </w:rPr>
        <w:t>b is a known vector</w:t>
      </w:r>
    </w:p>
    <w:p w14:paraId="5ABC9A43" w14:textId="6AFA269D" w:rsidR="00336829" w:rsidRPr="00DF6F6C" w:rsidRDefault="00336829" w:rsidP="00DF6F6C">
      <w:pPr>
        <w:ind w:left="360"/>
        <w:rPr>
          <w:rFonts w:asciiTheme="majorBidi" w:hAnsiTheme="majorBidi" w:cstheme="majorBidi"/>
        </w:rPr>
      </w:pPr>
      <w:r w:rsidRPr="00DF6F6C">
        <w:rPr>
          <w:rFonts w:asciiTheme="majorBidi" w:hAnsiTheme="majorBidi" w:cstheme="majorBidi"/>
        </w:rPr>
        <w:t>The goal is to:</w:t>
      </w:r>
    </w:p>
    <w:p w14:paraId="1076DFD9" w14:textId="77777777" w:rsidR="00336829" w:rsidRPr="00DF6F6C" w:rsidRDefault="00336829" w:rsidP="00DF6F6C">
      <w:pPr>
        <w:pStyle w:val="ListParagraph"/>
        <w:numPr>
          <w:ilvl w:val="0"/>
          <w:numId w:val="3"/>
        </w:numPr>
        <w:ind w:left="1080"/>
        <w:rPr>
          <w:rFonts w:asciiTheme="majorBidi" w:hAnsiTheme="majorBidi" w:cstheme="majorBidi"/>
        </w:rPr>
      </w:pPr>
      <w:r w:rsidRPr="00DF6F6C">
        <w:rPr>
          <w:rFonts w:asciiTheme="majorBidi" w:hAnsiTheme="majorBidi" w:cstheme="majorBidi"/>
        </w:rPr>
        <w:t>Efficiently store matrix A using sparse representations</w:t>
      </w:r>
    </w:p>
    <w:p w14:paraId="3B765216" w14:textId="47E5B93F" w:rsidR="00336829" w:rsidRPr="00DF6F6C" w:rsidRDefault="00336829" w:rsidP="00DF6F6C">
      <w:pPr>
        <w:pStyle w:val="ListParagraph"/>
        <w:numPr>
          <w:ilvl w:val="0"/>
          <w:numId w:val="3"/>
        </w:numPr>
        <w:ind w:left="1080"/>
        <w:rPr>
          <w:rFonts w:asciiTheme="majorBidi" w:hAnsiTheme="majorBidi" w:cstheme="majorBidi"/>
        </w:rPr>
      </w:pPr>
      <w:r w:rsidRPr="00DF6F6C">
        <w:rPr>
          <w:rFonts w:asciiTheme="majorBidi" w:hAnsiTheme="majorBidi" w:cstheme="majorBidi"/>
        </w:rPr>
        <w:t xml:space="preserve">Solve the system using numerical </w:t>
      </w:r>
      <w:r w:rsidR="00DF6F6C" w:rsidRPr="00DF6F6C">
        <w:rPr>
          <w:rFonts w:asciiTheme="majorBidi" w:hAnsiTheme="majorBidi" w:cstheme="majorBidi"/>
        </w:rPr>
        <w:t>methods.</w:t>
      </w:r>
    </w:p>
    <w:p w14:paraId="472C6FEF" w14:textId="357F8E4B" w:rsidR="00336829" w:rsidRDefault="00336829" w:rsidP="00DF6F6C">
      <w:pPr>
        <w:pStyle w:val="ListParagraph"/>
        <w:numPr>
          <w:ilvl w:val="0"/>
          <w:numId w:val="3"/>
        </w:numPr>
        <w:ind w:left="1080"/>
        <w:rPr>
          <w:rFonts w:asciiTheme="majorBidi" w:hAnsiTheme="majorBidi" w:cstheme="majorBidi"/>
        </w:rPr>
      </w:pPr>
      <w:r w:rsidRPr="00DF6F6C">
        <w:rPr>
          <w:rFonts w:asciiTheme="majorBidi" w:hAnsiTheme="majorBidi" w:cstheme="majorBidi"/>
        </w:rPr>
        <w:t xml:space="preserve">Compare performance with dense matrix </w:t>
      </w:r>
      <w:r w:rsidR="00DF6F6C" w:rsidRPr="00DF6F6C">
        <w:rPr>
          <w:rFonts w:asciiTheme="majorBidi" w:hAnsiTheme="majorBidi" w:cstheme="majorBidi"/>
        </w:rPr>
        <w:t>approaches.</w:t>
      </w:r>
    </w:p>
    <w:p w14:paraId="3D8D5959" w14:textId="77777777" w:rsidR="008952CC" w:rsidRPr="008952CC" w:rsidRDefault="008952CC" w:rsidP="008952CC">
      <w:pPr>
        <w:rPr>
          <w:rFonts w:asciiTheme="majorBidi" w:hAnsiTheme="majorBidi" w:cstheme="majorBidi"/>
        </w:rPr>
      </w:pPr>
    </w:p>
    <w:p w14:paraId="6EA01831" w14:textId="387635D6" w:rsidR="00963449" w:rsidRPr="00DF6F6C" w:rsidRDefault="00963449" w:rsidP="004549F1">
      <w:pPr>
        <w:rPr>
          <w:rFonts w:asciiTheme="majorBidi" w:hAnsiTheme="majorBidi" w:cstheme="majorBidi"/>
        </w:rPr>
      </w:pPr>
    </w:p>
    <w:p w14:paraId="5D69272F" w14:textId="211E449F" w:rsidR="00DF6F6C" w:rsidRDefault="00DF6F6C" w:rsidP="00DF6F6C">
      <w:pPr>
        <w:rPr>
          <w:rFonts w:asciiTheme="majorBidi" w:hAnsiTheme="majorBidi" w:cstheme="majorBidi"/>
          <w:b/>
          <w:bCs/>
          <w:sz w:val="32"/>
          <w:szCs w:val="32"/>
        </w:rPr>
      </w:pPr>
      <w:r w:rsidRPr="00DF6F6C">
        <w:rPr>
          <w:rFonts w:asciiTheme="majorBidi" w:hAnsiTheme="majorBidi" w:cstheme="majorBidi"/>
          <w:b/>
          <w:bCs/>
          <w:sz w:val="32"/>
          <w:szCs w:val="32"/>
        </w:rPr>
        <w:t>Methodology</w:t>
      </w:r>
    </w:p>
    <w:p w14:paraId="7AF1CDD9" w14:textId="3F4A8C53" w:rsidR="00F62E13" w:rsidRPr="00F62E13" w:rsidRDefault="00F62E13" w:rsidP="00F62E13">
      <w:pPr>
        <w:rPr>
          <w:rFonts w:asciiTheme="majorBidi" w:hAnsiTheme="majorBidi" w:cstheme="majorBidi"/>
        </w:rPr>
      </w:pPr>
      <w:r w:rsidRPr="00F62E13">
        <w:rPr>
          <w:rFonts w:asciiTheme="majorBidi" w:hAnsiTheme="majorBidi" w:cstheme="majorBidi"/>
        </w:rPr>
        <w:t xml:space="preserve">Using the following </w:t>
      </w:r>
      <w:r w:rsidRPr="00F62E13">
        <w:rPr>
          <w:rFonts w:asciiTheme="majorBidi" w:hAnsiTheme="majorBidi" w:cstheme="majorBidi"/>
        </w:rPr>
        <w:t>Numerical Methods</w:t>
      </w:r>
    </w:p>
    <w:p w14:paraId="7A2DCA83" w14:textId="213B4342" w:rsidR="00F62E13" w:rsidRPr="00F62E13" w:rsidRDefault="00F62E13" w:rsidP="00F62E13">
      <w:pPr>
        <w:pStyle w:val="ListParagraph"/>
        <w:numPr>
          <w:ilvl w:val="0"/>
          <w:numId w:val="9"/>
        </w:numPr>
        <w:spacing w:before="100" w:beforeAutospacing="1" w:after="100" w:afterAutospacing="1" w:line="240" w:lineRule="auto"/>
        <w:rPr>
          <w:rFonts w:ascii="Times New Roman" w:eastAsia="Times New Roman" w:hAnsi="Times New Roman" w:cs="Times New Roman"/>
          <w:b/>
          <w:bCs/>
          <w:kern w:val="0"/>
          <w14:ligatures w14:val="none"/>
        </w:rPr>
      </w:pPr>
      <w:r w:rsidRPr="00F62E13">
        <w:rPr>
          <w:rFonts w:ascii="Times New Roman" w:eastAsia="Times New Roman" w:hAnsi="Times New Roman" w:cs="Times New Roman"/>
          <w:kern w:val="0"/>
          <w14:ligatures w14:val="none"/>
        </w:rPr>
        <w:drawing>
          <wp:anchor distT="0" distB="0" distL="114300" distR="114300" simplePos="0" relativeHeight="251658240" behindDoc="0" locked="0" layoutInCell="1" allowOverlap="1" wp14:anchorId="0CEB0A73" wp14:editId="48F94CE3">
            <wp:simplePos x="0" y="0"/>
            <wp:positionH relativeFrom="page">
              <wp:posOffset>3955415</wp:posOffset>
            </wp:positionH>
            <wp:positionV relativeFrom="paragraph">
              <wp:posOffset>86360</wp:posOffset>
            </wp:positionV>
            <wp:extent cx="3547110" cy="3459480"/>
            <wp:effectExtent l="0" t="0" r="0" b="7620"/>
            <wp:wrapThrough wrapText="bothSides">
              <wp:wrapPolygon edited="0">
                <wp:start x="0" y="0"/>
                <wp:lineTo x="0" y="21529"/>
                <wp:lineTo x="21461" y="21529"/>
                <wp:lineTo x="21461" y="0"/>
                <wp:lineTo x="0" y="0"/>
              </wp:wrapPolygon>
            </wp:wrapThrough>
            <wp:docPr id="105234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760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7110" cy="3459480"/>
                    </a:xfrm>
                    <a:prstGeom prst="rect">
                      <a:avLst/>
                    </a:prstGeom>
                  </pic:spPr>
                </pic:pic>
              </a:graphicData>
            </a:graphic>
            <wp14:sizeRelH relativeFrom="margin">
              <wp14:pctWidth>0</wp14:pctWidth>
            </wp14:sizeRelH>
            <wp14:sizeRelV relativeFrom="margin">
              <wp14:pctHeight>0</wp14:pctHeight>
            </wp14:sizeRelV>
          </wp:anchor>
        </w:drawing>
      </w:r>
      <w:r w:rsidRPr="00F62E13">
        <w:rPr>
          <w:rFonts w:ascii="Times New Roman" w:eastAsia="Times New Roman" w:hAnsi="Times New Roman" w:cs="Times New Roman"/>
          <w:b/>
          <w:bCs/>
          <w:kern w:val="0"/>
          <w14:ligatures w14:val="none"/>
        </w:rPr>
        <w:t>Jacobi Iteration Method</w:t>
      </w:r>
    </w:p>
    <w:p w14:paraId="63A9E58F" w14:textId="5C89E831" w:rsidR="00F62E13" w:rsidRPr="00F62E13" w:rsidRDefault="00F62E13" w:rsidP="00F62E13">
      <w:pPr>
        <w:spacing w:before="100" w:beforeAutospacing="1" w:after="100" w:afterAutospacing="1" w:line="240" w:lineRule="auto"/>
        <w:ind w:left="720"/>
        <w:jc w:val="both"/>
        <w:rPr>
          <w:rFonts w:ascii="Times New Roman" w:eastAsia="Times New Roman" w:hAnsi="Times New Roman" w:cs="Times New Roman"/>
          <w:b/>
          <w:bCs/>
          <w:kern w:val="0"/>
          <w14:ligatures w14:val="none"/>
        </w:rPr>
      </w:pPr>
      <w:r w:rsidRPr="00F62E13">
        <w:rPr>
          <w:rFonts w:ascii="Times New Roman" w:eastAsia="Times New Roman" w:hAnsi="Times New Roman" w:cs="Times New Roman"/>
          <w:kern w:val="0"/>
          <w14:ligatures w14:val="none"/>
        </w:rPr>
        <w:t xml:space="preserve">The Jacobi method decomposes the matrix </w:t>
      </w:r>
      <m:oMath>
        <m:r>
          <w:rPr>
            <w:rFonts w:ascii="Cambria Math" w:eastAsia="Times New Roman" w:hAnsi="Cambria Math" w:cs="Times New Roman"/>
            <w:kern w:val="0"/>
            <w14:ligatures w14:val="none"/>
          </w:rPr>
          <m:t>A</m:t>
        </m:r>
      </m:oMath>
      <w:r w:rsidRPr="00F62E13">
        <w:rPr>
          <w:rFonts w:ascii="Times New Roman" w:eastAsia="Times New Roman" w:hAnsi="Times New Roman" w:cs="Times New Roman"/>
          <w:kern w:val="0"/>
          <w14:ligatures w14:val="none"/>
        </w:rPr>
        <w:t>into:</w:t>
      </w:r>
    </w:p>
    <w:p w14:paraId="07D891D1" w14:textId="2D12938F" w:rsidR="00F62E13" w:rsidRPr="00F62E13" w:rsidRDefault="00F62E13" w:rsidP="00F62E13">
      <w:pPr>
        <w:spacing w:after="0" w:line="240" w:lineRule="auto"/>
        <w:ind w:left="720"/>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A=D+(L+U)</m:t>
          </m:r>
        </m:oMath>
      </m:oMathPara>
    </w:p>
    <w:p w14:paraId="1A5EC3DD" w14:textId="0444928C" w:rsidR="00F62E13" w:rsidRPr="00F62E13" w:rsidRDefault="00F62E13" w:rsidP="00F62E13">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F62E13">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D</m:t>
        </m:r>
      </m:oMath>
      <w:r w:rsidRPr="00F62E13">
        <w:rPr>
          <w:rFonts w:ascii="Times New Roman" w:eastAsia="Times New Roman" w:hAnsi="Times New Roman" w:cs="Times New Roman"/>
          <w:kern w:val="0"/>
          <w14:ligatures w14:val="none"/>
        </w:rPr>
        <w:t xml:space="preserve">represents the diagonal matrix, while </w:t>
      </w:r>
      <m:oMath>
        <m:r>
          <w:rPr>
            <w:rFonts w:ascii="Cambria Math" w:eastAsia="Times New Roman" w:hAnsi="Cambria Math" w:cs="Times New Roman"/>
            <w:kern w:val="0"/>
            <w14:ligatures w14:val="none"/>
          </w:rPr>
          <m:t>L</m:t>
        </m:r>
      </m:oMath>
      <w:r w:rsidRPr="00F62E13">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U</m:t>
        </m:r>
      </m:oMath>
      <w:r w:rsidRPr="00F62E13">
        <w:rPr>
          <w:rFonts w:ascii="Times New Roman" w:eastAsia="Times New Roman" w:hAnsi="Times New Roman" w:cs="Times New Roman"/>
          <w:kern w:val="0"/>
          <w14:ligatures w14:val="none"/>
        </w:rPr>
        <w:t>are the strict lower and upper triangular matrices, respectively. The iterative update formula is:</w:t>
      </w:r>
    </w:p>
    <w:p w14:paraId="408CACF5" w14:textId="153F00E8" w:rsidR="00F62E13" w:rsidRPr="00F62E13" w:rsidRDefault="00F62E13" w:rsidP="00F62E13">
      <w:pPr>
        <w:spacing w:after="0" w:line="240" w:lineRule="auto"/>
        <w:ind w:left="720"/>
        <w:jc w:val="both"/>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-1</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b-(L+U)</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p>
            </m:e>
          </m:d>
        </m:oMath>
      </m:oMathPara>
    </w:p>
    <w:p w14:paraId="722F6AD6" w14:textId="766F409F" w:rsidR="00F62E13" w:rsidRDefault="00F62E13" w:rsidP="00F62E13">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F62E13">
        <w:rPr>
          <w:rFonts w:ascii="Times New Roman" w:eastAsia="Times New Roman" w:hAnsi="Times New Roman" w:cs="Times New Roman"/>
          <w:kern w:val="0"/>
          <w14:ligatures w14:val="none"/>
        </w:rPr>
        <w:t>The method computes each variable independently using values from the previous iteration, making it suitable for parallel computation.</w:t>
      </w:r>
    </w:p>
    <w:p w14:paraId="3FD1B083" w14:textId="77777777" w:rsidR="00F62E13" w:rsidRDefault="00F62E13" w:rsidP="00F62E13">
      <w:pPr>
        <w:spacing w:before="100" w:beforeAutospacing="1" w:after="100" w:afterAutospacing="1" w:line="240" w:lineRule="auto"/>
        <w:ind w:left="720"/>
        <w:rPr>
          <w:rFonts w:ascii="Times New Roman" w:eastAsia="Times New Roman" w:hAnsi="Times New Roman" w:cs="Times New Roman"/>
          <w:kern w:val="0"/>
          <w14:ligatures w14:val="none"/>
        </w:rPr>
      </w:pPr>
    </w:p>
    <w:p w14:paraId="400E5A2C" w14:textId="08CECF2F" w:rsidR="00F62E13" w:rsidRPr="00F62E13" w:rsidRDefault="0085279C" w:rsidP="00F62E13">
      <w:pPr>
        <w:pStyle w:val="ListParagraph"/>
        <w:numPr>
          <w:ilvl w:val="0"/>
          <w:numId w:val="9"/>
        </w:numPr>
        <w:spacing w:before="100" w:beforeAutospacing="1" w:after="100" w:afterAutospacing="1" w:line="240" w:lineRule="auto"/>
        <w:rPr>
          <w:rFonts w:ascii="Times New Roman" w:eastAsia="Times New Roman" w:hAnsi="Times New Roman" w:cs="Times New Roman"/>
          <w:b/>
          <w:bCs/>
          <w:kern w:val="0"/>
          <w14:ligatures w14:val="none"/>
        </w:rPr>
      </w:pPr>
      <w:r w:rsidRPr="0085279C">
        <w:rPr>
          <w:rFonts w:asciiTheme="majorBidi" w:hAnsiTheme="majorBidi" w:cstheme="majorBidi"/>
        </w:rPr>
        <w:lastRenderedPageBreak/>
        <w:drawing>
          <wp:anchor distT="0" distB="0" distL="114300" distR="114300" simplePos="0" relativeHeight="251659264" behindDoc="0" locked="0" layoutInCell="1" allowOverlap="1" wp14:anchorId="3A87BCC7" wp14:editId="613234FC">
            <wp:simplePos x="0" y="0"/>
            <wp:positionH relativeFrom="column">
              <wp:posOffset>3420745</wp:posOffset>
            </wp:positionH>
            <wp:positionV relativeFrom="paragraph">
              <wp:posOffset>7620</wp:posOffset>
            </wp:positionV>
            <wp:extent cx="3068320" cy="3467100"/>
            <wp:effectExtent l="0" t="0" r="0" b="0"/>
            <wp:wrapThrough wrapText="bothSides">
              <wp:wrapPolygon edited="0">
                <wp:start x="0" y="0"/>
                <wp:lineTo x="0" y="21481"/>
                <wp:lineTo x="21457" y="21481"/>
                <wp:lineTo x="21457" y="0"/>
                <wp:lineTo x="0" y="0"/>
              </wp:wrapPolygon>
            </wp:wrapThrough>
            <wp:docPr id="110043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3718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8320" cy="3467100"/>
                    </a:xfrm>
                    <a:prstGeom prst="rect">
                      <a:avLst/>
                    </a:prstGeom>
                  </pic:spPr>
                </pic:pic>
              </a:graphicData>
            </a:graphic>
            <wp14:sizeRelH relativeFrom="margin">
              <wp14:pctWidth>0</wp14:pctWidth>
            </wp14:sizeRelH>
            <wp14:sizeRelV relativeFrom="margin">
              <wp14:pctHeight>0</wp14:pctHeight>
            </wp14:sizeRelV>
          </wp:anchor>
        </w:drawing>
      </w:r>
      <w:r w:rsidR="00F62E13" w:rsidRPr="00F62E13">
        <w:rPr>
          <w:rFonts w:ascii="Times New Roman" w:eastAsia="Times New Roman" w:hAnsi="Times New Roman" w:cs="Times New Roman"/>
          <w:b/>
          <w:bCs/>
          <w:kern w:val="0"/>
          <w14:ligatures w14:val="none"/>
        </w:rPr>
        <w:t>Gauss-Seidel Method</w:t>
      </w:r>
    </w:p>
    <w:p w14:paraId="2022876F" w14:textId="40CCB880" w:rsidR="00F62E13" w:rsidRPr="00F62E13" w:rsidRDefault="00F62E13" w:rsidP="0085279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F62E13">
        <w:rPr>
          <w:rFonts w:ascii="Times New Roman" w:eastAsia="Times New Roman" w:hAnsi="Times New Roman" w:cs="Times New Roman"/>
          <w:kern w:val="0"/>
          <w14:ligatures w14:val="none"/>
        </w:rPr>
        <w:t>The Gauss-Seidel method improves upon the Jacobi approach by immediately using newly computed values during the iteration process. Its update formula is:</w:t>
      </w:r>
    </w:p>
    <w:p w14:paraId="67B2722E" w14:textId="72E8F443" w:rsidR="00F62E13" w:rsidRPr="00F62E13" w:rsidRDefault="00F62E13" w:rsidP="0085279C">
      <w:pPr>
        <w:spacing w:after="0" w:line="240" w:lineRule="auto"/>
        <w:ind w:left="720"/>
        <w:jc w:val="both"/>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=(D+L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sup>
          </m:s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U</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p>
            </m:e>
          </m:d>
        </m:oMath>
      </m:oMathPara>
    </w:p>
    <w:p w14:paraId="43D34C24" w14:textId="7F9A2179" w:rsidR="00F62E13" w:rsidRPr="00F62E13" w:rsidRDefault="00F62E13" w:rsidP="0085279C">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F62E13">
        <w:rPr>
          <w:rFonts w:ascii="Times New Roman" w:eastAsia="Times New Roman" w:hAnsi="Times New Roman" w:cs="Times New Roman"/>
          <w:kern w:val="0"/>
          <w14:ligatures w14:val="none"/>
        </w:rPr>
        <w:t>Because updated values are reused within the same iteration, the Gauss-Seidel method generally converges faster than the Jacobi method for many systems.</w:t>
      </w:r>
    </w:p>
    <w:p w14:paraId="45428863" w14:textId="5F8364CB" w:rsidR="00F62E13" w:rsidRDefault="00F62E13" w:rsidP="00F62E1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2E13">
        <w:rPr>
          <w:rFonts w:ascii="Times New Roman" w:eastAsia="Times New Roman" w:hAnsi="Times New Roman" w:cs="Times New Roman"/>
          <w:b/>
          <w:bCs/>
          <w:kern w:val="0"/>
          <w:sz w:val="27"/>
          <w:szCs w:val="27"/>
          <w14:ligatures w14:val="none"/>
        </w:rPr>
        <w:t>Direct Solver</w:t>
      </w:r>
    </w:p>
    <w:p w14:paraId="3AC7E5D1" w14:textId="75DD9DCA" w:rsidR="00F62E13" w:rsidRPr="00F62E13" w:rsidRDefault="00F62E13" w:rsidP="0085279C">
      <w:pPr>
        <w:spacing w:after="0" w:line="240" w:lineRule="auto"/>
        <w:ind w:left="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w:t>
      </w:r>
      <w:r w:rsidRPr="00F62E13">
        <w:rPr>
          <w:rFonts w:ascii="Times New Roman" w:eastAsia="Times New Roman" w:hAnsi="Times New Roman" w:cs="Times New Roman"/>
          <w:kern w:val="0"/>
          <w14:ligatures w14:val="none"/>
        </w:rPr>
        <w:t xml:space="preserve"> `</w:t>
      </w:r>
      <w:proofErr w:type="gramStart"/>
      <w:r w:rsidRPr="00F62E13">
        <w:rPr>
          <w:rFonts w:ascii="Times New Roman" w:eastAsia="Times New Roman" w:hAnsi="Times New Roman" w:cs="Times New Roman"/>
          <w:kern w:val="0"/>
          <w14:ligatures w14:val="none"/>
        </w:rPr>
        <w:t>scipy.sparse</w:t>
      </w:r>
      <w:proofErr w:type="gramEnd"/>
      <w:r w:rsidRPr="00F62E13">
        <w:rPr>
          <w:rFonts w:ascii="Times New Roman" w:eastAsia="Times New Roman" w:hAnsi="Times New Roman" w:cs="Times New Roman"/>
          <w:kern w:val="0"/>
          <w14:ligatures w14:val="none"/>
        </w:rPr>
        <w:t>.</w:t>
      </w:r>
      <w:proofErr w:type="gramStart"/>
      <w:r w:rsidRPr="00F62E13">
        <w:rPr>
          <w:rFonts w:ascii="Times New Roman" w:eastAsia="Times New Roman" w:hAnsi="Times New Roman" w:cs="Times New Roman"/>
          <w:kern w:val="0"/>
          <w14:ligatures w14:val="none"/>
        </w:rPr>
        <w:t>linalg.spsolve</w:t>
      </w:r>
      <w:proofErr w:type="gramEnd"/>
      <w:r w:rsidRPr="00F62E13">
        <w:rPr>
          <w:rFonts w:ascii="Times New Roman" w:eastAsia="Times New Roman" w:hAnsi="Times New Roman" w:cs="Times New Roman"/>
          <w:kern w:val="0"/>
          <w14:ligatures w14:val="none"/>
        </w:rPr>
        <w:t>`, which typically uses a variant of LU factorization (SuperLU) optimized for sparse structures.</w:t>
      </w:r>
    </w:p>
    <w:p w14:paraId="0DAA8162" w14:textId="77777777" w:rsidR="0085279C" w:rsidRDefault="0085279C" w:rsidP="004549F1">
      <w:pPr>
        <w:rPr>
          <w:rFonts w:asciiTheme="majorBidi" w:hAnsiTheme="majorBidi" w:cstheme="majorBidi"/>
        </w:rPr>
      </w:pPr>
    </w:p>
    <w:p w14:paraId="4F4FDCB6" w14:textId="77777777" w:rsidR="00EF313A" w:rsidRDefault="00EF313A" w:rsidP="004549F1">
      <w:pPr>
        <w:rPr>
          <w:rFonts w:asciiTheme="majorBidi" w:hAnsiTheme="majorBidi" w:cstheme="majorBidi"/>
        </w:rPr>
      </w:pPr>
    </w:p>
    <w:p w14:paraId="7E7B0E2A" w14:textId="70661FEA" w:rsidR="0085279C" w:rsidRPr="0085279C" w:rsidRDefault="0085279C" w:rsidP="0085279C">
      <w:pPr>
        <w:rPr>
          <w:rFonts w:asciiTheme="majorBidi" w:hAnsiTheme="majorBidi" w:cstheme="majorBidi"/>
          <w:b/>
          <w:bCs/>
          <w:sz w:val="32"/>
          <w:szCs w:val="32"/>
        </w:rPr>
      </w:pPr>
      <w:r w:rsidRPr="0085279C">
        <w:rPr>
          <w:rFonts w:asciiTheme="majorBidi" w:hAnsiTheme="majorBidi" w:cstheme="majorBidi"/>
          <w:b/>
          <w:bCs/>
          <w:sz w:val="32"/>
          <w:szCs w:val="32"/>
        </w:rPr>
        <w:t>Performance Comparison</w:t>
      </w:r>
    </w:p>
    <w:p w14:paraId="0358B1F3" w14:textId="0AFBF1E1" w:rsidR="00F62E13" w:rsidRDefault="0085279C" w:rsidP="0085279C">
      <w:pPr>
        <w:jc w:val="both"/>
        <w:rPr>
          <w:rFonts w:asciiTheme="majorBidi" w:hAnsiTheme="majorBidi" w:cstheme="majorBidi"/>
        </w:rPr>
      </w:pPr>
      <w:r w:rsidRPr="0085279C">
        <w:rPr>
          <w:rFonts w:asciiTheme="majorBidi" w:hAnsiTheme="majorBidi" w:cstheme="majorBidi"/>
        </w:rPr>
        <w:t>To evaluate the efficiency of the implemented methods, a performance comparison was conducted between the Jacobi method, Gauss-Seidel method, and the direct sparse solver. The comparison focused on two main metrics: execution time and the number of iterations required for convergence. Execution time was measured to determine the computational efficiency of each method as the matrix size increased, while iteration counts were used to analyze convergence speed. The results provide insight into the trade-offs between iterative and direct solution techniques, particularly in handling large sparse matrices. In general, the Gauss-Seidel method is expected to converge in fewer iterations than the Jacobi method because it utilizes newly updated values immediately, whereas the direct solver typically achieves the solution faster for smaller systems but may require higher memory usage for large-scale problems.</w:t>
      </w:r>
    </w:p>
    <w:p w14:paraId="2A75D913" w14:textId="77777777" w:rsidR="00F62E13" w:rsidRPr="00DF6F6C" w:rsidRDefault="00F62E13" w:rsidP="004549F1">
      <w:pPr>
        <w:rPr>
          <w:rFonts w:asciiTheme="majorBidi" w:hAnsiTheme="majorBidi" w:cstheme="majorBidi"/>
        </w:rPr>
      </w:pPr>
    </w:p>
    <w:p w14:paraId="32013F7F" w14:textId="4CF89DE5" w:rsidR="00DF6F6C" w:rsidRPr="00DF6F6C" w:rsidRDefault="00DF6F6C" w:rsidP="00DF6F6C">
      <w:pPr>
        <w:rPr>
          <w:rFonts w:asciiTheme="majorBidi" w:hAnsiTheme="majorBidi" w:cstheme="majorBidi"/>
          <w:b/>
          <w:bCs/>
          <w:sz w:val="32"/>
          <w:szCs w:val="32"/>
        </w:rPr>
      </w:pPr>
      <w:r w:rsidRPr="00DF6F6C">
        <w:rPr>
          <w:rFonts w:asciiTheme="majorBidi" w:hAnsiTheme="majorBidi" w:cstheme="majorBidi"/>
          <w:b/>
          <w:bCs/>
          <w:sz w:val="32"/>
          <w:szCs w:val="32"/>
        </w:rPr>
        <w:t>Results</w:t>
      </w:r>
    </w:p>
    <w:p w14:paraId="5E16BF1D" w14:textId="46B06F13" w:rsidR="00336829" w:rsidRPr="00C369A2" w:rsidRDefault="00C369A2" w:rsidP="00C369A2">
      <w:pPr>
        <w:jc w:val="both"/>
        <w:rPr>
          <w:rFonts w:asciiTheme="majorBidi" w:hAnsiTheme="majorBidi" w:cstheme="majorBidi"/>
        </w:rPr>
      </w:pPr>
      <w:r w:rsidRPr="00C369A2">
        <w:rPr>
          <w:rFonts w:asciiTheme="majorBidi" w:hAnsiTheme="majorBidi" w:cstheme="majorBidi"/>
        </w:rPr>
        <w:t xml:space="preserve">The experimental results demonstrate the significant advantages of sparse matrix representations in terms of memory efficiency and computational performance. As the matrix size </w:t>
      </w:r>
      <m:oMath>
        <m:r>
          <w:rPr>
            <w:rFonts w:ascii="Cambria Math" w:hAnsi="Cambria Math" w:cstheme="majorBidi"/>
          </w:rPr>
          <m:t>n</m:t>
        </m:r>
      </m:oMath>
      <w:r w:rsidRPr="00C369A2">
        <w:rPr>
          <w:rFonts w:asciiTheme="majorBidi" w:hAnsiTheme="majorBidi" w:cstheme="majorBidi"/>
        </w:rPr>
        <w:t xml:space="preserve">increases, dense matrix storage grows quadratically, with a complexity of </w:t>
      </w:r>
      <m:oMath>
        <m:r>
          <w:rPr>
            <w:rFonts w:ascii="Cambria Math" w:hAnsi="Cambria Math" w:cstheme="majorBidi"/>
          </w:rPr>
          <m:t>O(</m:t>
        </m:r>
        <m:sSup>
          <m:sSupPr>
            <m:ctrlPr>
              <w:rPr>
                <w:rFonts w:ascii="Cambria Math" w:hAnsi="Cambria Math" w:cstheme="majorBidi"/>
              </w:rPr>
            </m:ctrlPr>
          </m:sSupPr>
          <m:e>
            <m:r>
              <w:rPr>
                <w:rFonts w:ascii="Cambria Math" w:hAnsi="Cambria Math" w:cstheme="majorBidi"/>
              </w:rPr>
              <m:t>n</m:t>
            </m:r>
          </m:e>
          <m:sup>
            <m:r>
              <w:rPr>
                <w:rFonts w:ascii="Cambria Math" w:hAnsi="Cambria Math" w:cstheme="majorBidi"/>
              </w:rPr>
              <m:t>2</m:t>
            </m:r>
          </m:sup>
        </m:sSup>
        <m:r>
          <w:rPr>
            <w:rFonts w:ascii="Cambria Math" w:hAnsi="Cambria Math" w:cstheme="majorBidi"/>
          </w:rPr>
          <m:t>)</m:t>
        </m:r>
      </m:oMath>
      <w:r w:rsidRPr="00C369A2">
        <w:rPr>
          <w:rFonts w:asciiTheme="majorBidi" w:hAnsiTheme="majorBidi" w:cstheme="majorBidi"/>
        </w:rPr>
        <w:t xml:space="preserve">, leading to substantial memory consumption for large systems. In contrast, sparse storage formats such as CSR and CSC </w:t>
      </w:r>
      <w:r w:rsidRPr="00C369A2">
        <w:rPr>
          <w:rFonts w:asciiTheme="majorBidi" w:hAnsiTheme="majorBidi" w:cstheme="majorBidi"/>
        </w:rPr>
        <w:lastRenderedPageBreak/>
        <w:t xml:space="preserve">scale according to the number of non-zero elements, </w:t>
      </w:r>
      <m:oMath>
        <m:r>
          <w:rPr>
            <w:rFonts w:ascii="Cambria Math" w:hAnsi="Cambria Math" w:cstheme="majorBidi"/>
          </w:rPr>
          <m:t>O(nnz)</m:t>
        </m:r>
      </m:oMath>
      <w:r w:rsidRPr="00C369A2">
        <w:rPr>
          <w:rFonts w:asciiTheme="majorBidi" w:hAnsiTheme="majorBidi" w:cstheme="majorBidi"/>
        </w:rPr>
        <w:t>, resulting in much lower memory usage when the matrix contains many zero entries.</w:t>
      </w:r>
    </w:p>
    <w:p w14:paraId="2E933CC6" w14:textId="3D408AA5" w:rsidR="00336829" w:rsidRDefault="00C369A2" w:rsidP="004549F1">
      <w:pPr>
        <w:rPr>
          <w:rFonts w:asciiTheme="majorBidi" w:hAnsiTheme="majorBidi" w:cstheme="majorBidi"/>
        </w:rPr>
      </w:pPr>
      <w:r w:rsidRPr="00C369A2">
        <w:rPr>
          <w:rFonts w:asciiTheme="majorBidi" w:hAnsiTheme="majorBidi" w:cstheme="majorBidi"/>
        </w:rPr>
        <w:drawing>
          <wp:inline distT="0" distB="0" distL="0" distR="0" wp14:anchorId="7013B09C" wp14:editId="6EC666D1">
            <wp:extent cx="5943600" cy="425450"/>
            <wp:effectExtent l="0" t="0" r="0" b="0"/>
            <wp:docPr id="191708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87693" name=""/>
                    <pic:cNvPicPr/>
                  </pic:nvPicPr>
                  <pic:blipFill>
                    <a:blip r:embed="rId9"/>
                    <a:stretch>
                      <a:fillRect/>
                    </a:stretch>
                  </pic:blipFill>
                  <pic:spPr>
                    <a:xfrm>
                      <a:off x="0" y="0"/>
                      <a:ext cx="5943600" cy="425450"/>
                    </a:xfrm>
                    <a:prstGeom prst="rect">
                      <a:avLst/>
                    </a:prstGeom>
                  </pic:spPr>
                </pic:pic>
              </a:graphicData>
            </a:graphic>
          </wp:inline>
        </w:drawing>
      </w:r>
    </w:p>
    <w:p w14:paraId="19D3761A" w14:textId="250EB5FF" w:rsidR="00C369A2" w:rsidRDefault="00C369A2" w:rsidP="004549F1">
      <w:pPr>
        <w:rPr>
          <w:rFonts w:asciiTheme="majorBidi" w:hAnsiTheme="majorBidi" w:cstheme="majorBidi"/>
        </w:rPr>
      </w:pPr>
      <w:r w:rsidRPr="00C369A2">
        <w:rPr>
          <w:rFonts w:asciiTheme="majorBidi" w:hAnsiTheme="majorBidi" w:cstheme="majorBidi"/>
        </w:rPr>
        <w:drawing>
          <wp:anchor distT="0" distB="0" distL="114300" distR="114300" simplePos="0" relativeHeight="251660288" behindDoc="0" locked="0" layoutInCell="1" allowOverlap="1" wp14:anchorId="3EC38424" wp14:editId="5CF0DCAC">
            <wp:simplePos x="0" y="0"/>
            <wp:positionH relativeFrom="column">
              <wp:posOffset>2933700</wp:posOffset>
            </wp:positionH>
            <wp:positionV relativeFrom="paragraph">
              <wp:posOffset>214690</wp:posOffset>
            </wp:positionV>
            <wp:extent cx="3255090" cy="2447925"/>
            <wp:effectExtent l="0" t="0" r="2540" b="0"/>
            <wp:wrapNone/>
            <wp:docPr id="60786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64190" name=""/>
                    <pic:cNvPicPr/>
                  </pic:nvPicPr>
                  <pic:blipFill>
                    <a:blip r:embed="rId10">
                      <a:extLst>
                        <a:ext uri="{28A0092B-C50C-407E-A947-70E740481C1C}">
                          <a14:useLocalDpi xmlns:a14="http://schemas.microsoft.com/office/drawing/2010/main" val="0"/>
                        </a:ext>
                      </a:extLst>
                    </a:blip>
                    <a:stretch>
                      <a:fillRect/>
                    </a:stretch>
                  </pic:blipFill>
                  <pic:spPr>
                    <a:xfrm>
                      <a:off x="0" y="0"/>
                      <a:ext cx="3255090" cy="2447925"/>
                    </a:xfrm>
                    <a:prstGeom prst="rect">
                      <a:avLst/>
                    </a:prstGeom>
                  </pic:spPr>
                </pic:pic>
              </a:graphicData>
            </a:graphic>
            <wp14:sizeRelH relativeFrom="margin">
              <wp14:pctWidth>0</wp14:pctWidth>
            </wp14:sizeRelH>
            <wp14:sizeRelV relativeFrom="margin">
              <wp14:pctHeight>0</wp14:pctHeight>
            </wp14:sizeRelV>
          </wp:anchor>
        </w:drawing>
      </w:r>
      <w:r w:rsidRPr="00C369A2">
        <w:rPr>
          <w:rFonts w:asciiTheme="majorBidi" w:hAnsiTheme="majorBidi" w:cstheme="majorBidi"/>
        </w:rPr>
        <w:drawing>
          <wp:inline distT="0" distB="0" distL="0" distR="0" wp14:anchorId="1C41304B" wp14:editId="13217AE8">
            <wp:extent cx="2688336" cy="2773680"/>
            <wp:effectExtent l="0" t="0" r="0" b="7620"/>
            <wp:docPr id="117572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24238" name=""/>
                    <pic:cNvPicPr/>
                  </pic:nvPicPr>
                  <pic:blipFill>
                    <a:blip r:embed="rId11"/>
                    <a:stretch>
                      <a:fillRect/>
                    </a:stretch>
                  </pic:blipFill>
                  <pic:spPr>
                    <a:xfrm>
                      <a:off x="0" y="0"/>
                      <a:ext cx="2702699" cy="2788499"/>
                    </a:xfrm>
                    <a:prstGeom prst="rect">
                      <a:avLst/>
                    </a:prstGeom>
                  </pic:spPr>
                </pic:pic>
              </a:graphicData>
            </a:graphic>
          </wp:inline>
        </w:drawing>
      </w:r>
    </w:p>
    <w:p w14:paraId="066F44AF" w14:textId="497B0627" w:rsidR="00C369A2" w:rsidRDefault="00C369A2" w:rsidP="00EF313A">
      <w:pPr>
        <w:jc w:val="both"/>
        <w:rPr>
          <w:rFonts w:asciiTheme="majorBidi" w:hAnsiTheme="majorBidi" w:cstheme="majorBidi"/>
        </w:rPr>
      </w:pPr>
      <w:r w:rsidRPr="00C369A2">
        <w:rPr>
          <w:rFonts w:asciiTheme="majorBidi" w:hAnsiTheme="majorBidi" w:cstheme="majorBidi"/>
        </w:rPr>
        <w:t>The solver comparison also revealed clear differences in computational behavior between iterative and direct methods. The Jacobi and Gauss-Seidel iterative methods showed performance that was highly dependent on the matrix structure and sparsity pattern. Among the iterative techniques, Gauss-Seidel generally converged in fewer iterations because it immediately reused updated values during computation, while the Jacobi method relied entirely on values from the previous iteration. On the other hand, SciPy’s direct sparse solver achieved very fast solution times for the tested matrix sizes due to its optimized sparse LU factorization approach.</w:t>
      </w:r>
    </w:p>
    <w:p w14:paraId="0AC49BBD" w14:textId="77777777" w:rsidR="00EF313A" w:rsidRDefault="00EF313A" w:rsidP="00EF313A">
      <w:pPr>
        <w:jc w:val="both"/>
        <w:rPr>
          <w:rFonts w:asciiTheme="majorBidi" w:hAnsiTheme="majorBidi" w:cstheme="majorBidi"/>
        </w:rPr>
      </w:pPr>
    </w:p>
    <w:p w14:paraId="1C60383B" w14:textId="6C6B41D5" w:rsidR="00C369A2" w:rsidRPr="00DF6F6C" w:rsidRDefault="00C369A2" w:rsidP="00C369A2">
      <w:pPr>
        <w:rPr>
          <w:rFonts w:asciiTheme="majorBidi" w:hAnsiTheme="majorBidi" w:cstheme="majorBidi"/>
        </w:rPr>
      </w:pPr>
      <w:r w:rsidRPr="00C369A2">
        <w:rPr>
          <w:rFonts w:asciiTheme="majorBidi" w:hAnsiTheme="majorBidi" w:cstheme="majorBidi"/>
        </w:rPr>
        <w:drawing>
          <wp:inline distT="0" distB="0" distL="0" distR="0" wp14:anchorId="69C98701" wp14:editId="70F0B85F">
            <wp:extent cx="5943600" cy="1172845"/>
            <wp:effectExtent l="0" t="0" r="0" b="8255"/>
            <wp:docPr id="38319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93096" name=""/>
                    <pic:cNvPicPr/>
                  </pic:nvPicPr>
                  <pic:blipFill>
                    <a:blip r:embed="rId12"/>
                    <a:stretch>
                      <a:fillRect/>
                    </a:stretch>
                  </pic:blipFill>
                  <pic:spPr>
                    <a:xfrm>
                      <a:off x="0" y="0"/>
                      <a:ext cx="5943600" cy="1172845"/>
                    </a:xfrm>
                    <a:prstGeom prst="rect">
                      <a:avLst/>
                    </a:prstGeom>
                  </pic:spPr>
                </pic:pic>
              </a:graphicData>
            </a:graphic>
          </wp:inline>
        </w:drawing>
      </w:r>
    </w:p>
    <w:p w14:paraId="5146AF7D" w14:textId="77777777" w:rsidR="00336829" w:rsidRDefault="00336829" w:rsidP="004549F1">
      <w:pPr>
        <w:rPr>
          <w:rFonts w:asciiTheme="majorBidi" w:hAnsiTheme="majorBidi" w:cstheme="majorBidi"/>
        </w:rPr>
      </w:pPr>
    </w:p>
    <w:p w14:paraId="05255B2C" w14:textId="77777777" w:rsidR="00C369A2" w:rsidRPr="00C369A2" w:rsidRDefault="00C369A2" w:rsidP="00C369A2">
      <w:pPr>
        <w:rPr>
          <w:rFonts w:asciiTheme="majorBidi" w:hAnsiTheme="majorBidi" w:cstheme="majorBidi"/>
          <w:b/>
          <w:bCs/>
        </w:rPr>
      </w:pPr>
      <w:r w:rsidRPr="00C369A2">
        <w:rPr>
          <w:rFonts w:asciiTheme="majorBidi" w:hAnsiTheme="majorBidi" w:cstheme="majorBidi"/>
          <w:b/>
          <w:bCs/>
          <w:sz w:val="32"/>
          <w:szCs w:val="32"/>
        </w:rPr>
        <w:t>Conclusion</w:t>
      </w:r>
    </w:p>
    <w:p w14:paraId="052766C1" w14:textId="2CD83C48" w:rsidR="00C369A2" w:rsidRPr="00C369A2" w:rsidRDefault="00C369A2" w:rsidP="00EF313A">
      <w:pPr>
        <w:jc w:val="both"/>
        <w:rPr>
          <w:rFonts w:asciiTheme="majorBidi" w:hAnsiTheme="majorBidi" w:cstheme="majorBidi"/>
        </w:rPr>
      </w:pPr>
      <w:r w:rsidRPr="00C369A2">
        <w:rPr>
          <w:rFonts w:asciiTheme="majorBidi" w:hAnsiTheme="majorBidi" w:cstheme="majorBidi"/>
        </w:rPr>
        <w:t xml:space="preserve">This project successfully demonstrated the implementation and analysis of sparse matrices in Python. The key findings show that sparse formats such as CSR and CSC significantly reduce </w:t>
      </w:r>
      <w:r w:rsidRPr="00C369A2">
        <w:rPr>
          <w:rFonts w:asciiTheme="majorBidi" w:hAnsiTheme="majorBidi" w:cstheme="majorBidi"/>
        </w:rPr>
        <w:lastRenderedPageBreak/>
        <w:t>memory overhead compared to dense representations, especially for large systems, achieving substantial memory optimization. Overall, the study confirms that using sparse matrix representations together with appropriate numerical solvers greatly improves both computational efficiency and scalability when handling large linear systems. The applications of these methods are wide-ranging, including engineering tasks such as the Finite Element Method (FEM) for structural analysis, physics simulations in fluid dynamics and quantum mechanics, data science applications like recommendation systems and Natural Language Processing, as well as machine learning domains involving large-scale neural network weights and graph convolutional networks.</w:t>
      </w:r>
    </w:p>
    <w:p w14:paraId="2CD31689" w14:textId="77777777" w:rsidR="00C369A2" w:rsidRPr="00DF6F6C" w:rsidRDefault="00C369A2" w:rsidP="004549F1">
      <w:pPr>
        <w:rPr>
          <w:rFonts w:asciiTheme="majorBidi" w:hAnsiTheme="majorBidi" w:cstheme="majorBidi"/>
        </w:rPr>
      </w:pPr>
    </w:p>
    <w:p w14:paraId="384B7ACF" w14:textId="77777777" w:rsidR="00336829" w:rsidRDefault="00336829" w:rsidP="004549F1">
      <w:pPr>
        <w:rPr>
          <w:rFonts w:asciiTheme="majorBidi" w:hAnsiTheme="majorBidi" w:cstheme="majorBidi"/>
        </w:rPr>
      </w:pPr>
    </w:p>
    <w:p w14:paraId="27EA2CFF" w14:textId="77777777" w:rsidR="00EF313A" w:rsidRDefault="00EF313A" w:rsidP="004549F1">
      <w:pPr>
        <w:rPr>
          <w:rFonts w:asciiTheme="majorBidi" w:hAnsiTheme="majorBidi" w:cstheme="majorBidi"/>
        </w:rPr>
      </w:pPr>
    </w:p>
    <w:p w14:paraId="1DDA7C34" w14:textId="77777777" w:rsidR="00EF313A" w:rsidRDefault="00EF313A" w:rsidP="004549F1">
      <w:pPr>
        <w:rPr>
          <w:rFonts w:asciiTheme="majorBidi" w:hAnsiTheme="majorBidi" w:cstheme="majorBidi"/>
        </w:rPr>
      </w:pPr>
    </w:p>
    <w:p w14:paraId="3F2CC040" w14:textId="77777777" w:rsidR="00EF313A" w:rsidRDefault="00EF313A" w:rsidP="004549F1">
      <w:pPr>
        <w:rPr>
          <w:rFonts w:asciiTheme="majorBidi" w:hAnsiTheme="majorBidi" w:cstheme="majorBidi"/>
        </w:rPr>
      </w:pPr>
    </w:p>
    <w:p w14:paraId="2B198E71" w14:textId="77777777" w:rsidR="00EF313A" w:rsidRDefault="00EF313A" w:rsidP="004549F1">
      <w:pPr>
        <w:rPr>
          <w:rFonts w:asciiTheme="majorBidi" w:hAnsiTheme="majorBidi" w:cstheme="majorBidi"/>
        </w:rPr>
      </w:pPr>
    </w:p>
    <w:p w14:paraId="06AB6D1C" w14:textId="77777777" w:rsidR="00EF313A" w:rsidRDefault="00EF313A" w:rsidP="004549F1">
      <w:pPr>
        <w:rPr>
          <w:rFonts w:asciiTheme="majorBidi" w:hAnsiTheme="majorBidi" w:cstheme="majorBidi"/>
        </w:rPr>
      </w:pPr>
    </w:p>
    <w:p w14:paraId="102D856E" w14:textId="77777777" w:rsidR="00EF313A" w:rsidRDefault="00EF313A" w:rsidP="004549F1">
      <w:pPr>
        <w:rPr>
          <w:rFonts w:asciiTheme="majorBidi" w:hAnsiTheme="majorBidi" w:cstheme="majorBidi"/>
        </w:rPr>
      </w:pPr>
    </w:p>
    <w:p w14:paraId="54918F7F" w14:textId="77777777" w:rsidR="00EF313A" w:rsidRDefault="00EF313A" w:rsidP="004549F1">
      <w:pPr>
        <w:rPr>
          <w:rFonts w:asciiTheme="majorBidi" w:hAnsiTheme="majorBidi" w:cstheme="majorBidi"/>
        </w:rPr>
      </w:pPr>
    </w:p>
    <w:p w14:paraId="3ED58ED2" w14:textId="77777777" w:rsidR="00EF313A" w:rsidRDefault="00EF313A" w:rsidP="004549F1">
      <w:pPr>
        <w:rPr>
          <w:rFonts w:asciiTheme="majorBidi" w:hAnsiTheme="majorBidi" w:cstheme="majorBidi"/>
        </w:rPr>
      </w:pPr>
    </w:p>
    <w:p w14:paraId="7F6710D4" w14:textId="77777777" w:rsidR="00EF313A" w:rsidRDefault="00EF313A" w:rsidP="004549F1">
      <w:pPr>
        <w:rPr>
          <w:rFonts w:asciiTheme="majorBidi" w:hAnsiTheme="majorBidi" w:cstheme="majorBidi"/>
        </w:rPr>
      </w:pPr>
    </w:p>
    <w:p w14:paraId="2FF60436" w14:textId="77777777" w:rsidR="00EF313A" w:rsidRDefault="00EF313A" w:rsidP="004549F1">
      <w:pPr>
        <w:rPr>
          <w:rFonts w:asciiTheme="majorBidi" w:hAnsiTheme="majorBidi" w:cstheme="majorBidi"/>
        </w:rPr>
      </w:pPr>
    </w:p>
    <w:p w14:paraId="4FA90D30" w14:textId="77777777" w:rsidR="00EF313A" w:rsidRDefault="00EF313A" w:rsidP="004549F1">
      <w:pPr>
        <w:rPr>
          <w:rFonts w:asciiTheme="majorBidi" w:hAnsiTheme="majorBidi" w:cstheme="majorBidi"/>
        </w:rPr>
      </w:pPr>
    </w:p>
    <w:p w14:paraId="79B7398E" w14:textId="77777777" w:rsidR="00EF313A" w:rsidRDefault="00EF313A" w:rsidP="004549F1">
      <w:pPr>
        <w:rPr>
          <w:rFonts w:asciiTheme="majorBidi" w:hAnsiTheme="majorBidi" w:cstheme="majorBidi"/>
        </w:rPr>
      </w:pPr>
    </w:p>
    <w:p w14:paraId="68CF11ED" w14:textId="77777777" w:rsidR="00EF313A" w:rsidRDefault="00EF313A" w:rsidP="004549F1">
      <w:pPr>
        <w:rPr>
          <w:rFonts w:asciiTheme="majorBidi" w:hAnsiTheme="majorBidi" w:cstheme="majorBidi"/>
        </w:rPr>
      </w:pPr>
    </w:p>
    <w:p w14:paraId="04A8F43B" w14:textId="77777777" w:rsidR="00EF313A" w:rsidRDefault="00EF313A" w:rsidP="004549F1">
      <w:pPr>
        <w:rPr>
          <w:rFonts w:asciiTheme="majorBidi" w:hAnsiTheme="majorBidi" w:cstheme="majorBidi"/>
        </w:rPr>
      </w:pPr>
    </w:p>
    <w:p w14:paraId="166425A5" w14:textId="77777777" w:rsidR="00EF313A" w:rsidRDefault="00EF313A" w:rsidP="004549F1">
      <w:pPr>
        <w:rPr>
          <w:rFonts w:asciiTheme="majorBidi" w:hAnsiTheme="majorBidi" w:cstheme="majorBidi"/>
        </w:rPr>
      </w:pPr>
    </w:p>
    <w:p w14:paraId="277BE206" w14:textId="77777777" w:rsidR="00EF313A" w:rsidRDefault="00EF313A" w:rsidP="004549F1">
      <w:pPr>
        <w:rPr>
          <w:rFonts w:asciiTheme="majorBidi" w:hAnsiTheme="majorBidi" w:cstheme="majorBidi"/>
        </w:rPr>
      </w:pPr>
    </w:p>
    <w:p w14:paraId="0B941B8C" w14:textId="77777777" w:rsidR="00EF313A" w:rsidRDefault="00EF313A" w:rsidP="004549F1">
      <w:pPr>
        <w:rPr>
          <w:rFonts w:asciiTheme="majorBidi" w:hAnsiTheme="majorBidi" w:cstheme="majorBidi"/>
        </w:rPr>
      </w:pPr>
    </w:p>
    <w:p w14:paraId="0A341FFD" w14:textId="77777777" w:rsidR="00EF313A" w:rsidRDefault="00EF313A" w:rsidP="004549F1">
      <w:pPr>
        <w:rPr>
          <w:rFonts w:asciiTheme="majorBidi" w:hAnsiTheme="majorBidi" w:cstheme="majorBidi"/>
        </w:rPr>
      </w:pPr>
    </w:p>
    <w:p w14:paraId="70E8D00F" w14:textId="77777777" w:rsidR="00EF313A" w:rsidRPr="00DF6F6C" w:rsidRDefault="00EF313A" w:rsidP="004549F1">
      <w:pPr>
        <w:rPr>
          <w:rFonts w:asciiTheme="majorBidi" w:hAnsiTheme="majorBidi" w:cstheme="majorBidi"/>
        </w:rPr>
      </w:pPr>
    </w:p>
    <w:p w14:paraId="33780105" w14:textId="6E125BDD" w:rsidR="00336829" w:rsidRPr="00DF6F6C" w:rsidRDefault="00336829" w:rsidP="00DF6F6C">
      <w:pPr>
        <w:jc w:val="center"/>
        <w:rPr>
          <w:rFonts w:asciiTheme="majorBidi" w:hAnsiTheme="majorBidi" w:cstheme="majorBidi"/>
          <w:b/>
          <w:bCs/>
          <w:sz w:val="32"/>
          <w:szCs w:val="32"/>
        </w:rPr>
      </w:pPr>
      <w:r w:rsidRPr="00DF6F6C">
        <w:rPr>
          <w:rFonts w:asciiTheme="majorBidi" w:hAnsiTheme="majorBidi" w:cstheme="majorBidi"/>
          <w:b/>
          <w:bCs/>
          <w:sz w:val="32"/>
          <w:szCs w:val="32"/>
        </w:rPr>
        <w:lastRenderedPageBreak/>
        <w:t>References</w:t>
      </w:r>
    </w:p>
    <w:p w14:paraId="48E0D226" w14:textId="05D5A0C0" w:rsidR="00963449" w:rsidRDefault="00963449" w:rsidP="00EF313A">
      <w:pPr>
        <w:spacing w:line="360" w:lineRule="auto"/>
        <w:ind w:firstLine="720"/>
        <w:rPr>
          <w:rFonts w:asciiTheme="majorBidi" w:hAnsiTheme="majorBidi" w:cstheme="majorBidi"/>
        </w:rPr>
      </w:pPr>
      <w:r w:rsidRPr="00DF6F6C">
        <w:rPr>
          <w:rFonts w:asciiTheme="majorBidi" w:hAnsiTheme="majorBidi" w:cstheme="majorBidi"/>
        </w:rPr>
        <w:t>Scott, J., &amp; Tůma, M. (2023). An introduction to sparse matrices. In </w:t>
      </w:r>
      <w:r w:rsidRPr="00DF6F6C">
        <w:rPr>
          <w:rFonts w:asciiTheme="majorBidi" w:hAnsiTheme="majorBidi" w:cstheme="majorBidi"/>
          <w:i/>
          <w:iCs/>
        </w:rPr>
        <w:t>Algorithms for Sparse Linear Systems</w:t>
      </w:r>
      <w:r w:rsidRPr="00DF6F6C">
        <w:rPr>
          <w:rFonts w:asciiTheme="majorBidi" w:hAnsiTheme="majorBidi" w:cstheme="majorBidi"/>
        </w:rPr>
        <w:t> (pp. 1-18). Cham: Springer International Publishing.</w:t>
      </w:r>
    </w:p>
    <w:p w14:paraId="0609FBA3" w14:textId="77777777" w:rsidR="00EF313A" w:rsidRPr="00DF6F6C" w:rsidRDefault="00EF313A" w:rsidP="00EF313A">
      <w:pPr>
        <w:spacing w:line="360" w:lineRule="auto"/>
        <w:ind w:firstLine="720"/>
        <w:rPr>
          <w:rFonts w:asciiTheme="majorBidi" w:hAnsiTheme="majorBidi" w:cstheme="majorBidi"/>
        </w:rPr>
      </w:pPr>
    </w:p>
    <w:p w14:paraId="2ABD1766" w14:textId="3DDDECE3" w:rsidR="00336829" w:rsidRDefault="00336829" w:rsidP="00EF313A">
      <w:pPr>
        <w:spacing w:line="360" w:lineRule="auto"/>
        <w:ind w:firstLine="720"/>
        <w:rPr>
          <w:rFonts w:asciiTheme="majorBidi" w:hAnsiTheme="majorBidi" w:cstheme="majorBidi"/>
        </w:rPr>
      </w:pPr>
      <w:proofErr w:type="gramStart"/>
      <w:r w:rsidRPr="00DF6F6C">
        <w:rPr>
          <w:rFonts w:asciiTheme="majorBidi" w:hAnsiTheme="majorBidi" w:cstheme="majorBidi"/>
        </w:rPr>
        <w:t>Zhang,</w:t>
      </w:r>
      <w:proofErr w:type="gramEnd"/>
      <w:r w:rsidRPr="00DF6F6C">
        <w:rPr>
          <w:rFonts w:asciiTheme="majorBidi" w:hAnsiTheme="majorBidi" w:cstheme="majorBidi"/>
        </w:rPr>
        <w:t xml:space="preserve"> X. (2017). </w:t>
      </w:r>
      <w:r w:rsidRPr="00DF6F6C">
        <w:rPr>
          <w:rFonts w:asciiTheme="majorBidi" w:hAnsiTheme="majorBidi" w:cstheme="majorBidi"/>
          <w:i/>
          <w:iCs/>
        </w:rPr>
        <w:t>Matrix analysis and applications</w:t>
      </w:r>
      <w:r w:rsidRPr="00DF6F6C">
        <w:rPr>
          <w:rFonts w:asciiTheme="majorBidi" w:hAnsiTheme="majorBidi" w:cstheme="majorBidi"/>
        </w:rPr>
        <w:t>. Cambridge University Press.</w:t>
      </w:r>
    </w:p>
    <w:p w14:paraId="5C5DC167" w14:textId="77777777" w:rsidR="00EF313A" w:rsidRPr="00DF6F6C" w:rsidRDefault="00EF313A" w:rsidP="00EF313A">
      <w:pPr>
        <w:spacing w:line="360" w:lineRule="auto"/>
        <w:ind w:firstLine="720"/>
        <w:rPr>
          <w:rFonts w:asciiTheme="majorBidi" w:hAnsiTheme="majorBidi" w:cstheme="majorBidi"/>
        </w:rPr>
      </w:pPr>
    </w:p>
    <w:p w14:paraId="703F2A62" w14:textId="7562A85E" w:rsidR="00336829" w:rsidRDefault="00336829" w:rsidP="00EF313A">
      <w:pPr>
        <w:spacing w:line="360" w:lineRule="auto"/>
        <w:ind w:firstLine="720"/>
        <w:rPr>
          <w:rFonts w:asciiTheme="majorBidi" w:hAnsiTheme="majorBidi" w:cstheme="majorBidi"/>
        </w:rPr>
      </w:pPr>
      <w:r w:rsidRPr="00DF6F6C">
        <w:rPr>
          <w:rFonts w:asciiTheme="majorBidi" w:hAnsiTheme="majorBidi" w:cstheme="majorBidi"/>
        </w:rPr>
        <w:t>Rose, D. (Ed.). (2012). </w:t>
      </w:r>
      <w:r w:rsidRPr="00DF6F6C">
        <w:rPr>
          <w:rFonts w:asciiTheme="majorBidi" w:hAnsiTheme="majorBidi" w:cstheme="majorBidi"/>
          <w:i/>
          <w:iCs/>
        </w:rPr>
        <w:t>Sparse Matrices and their Applications: Proceedings of a Symposium on Sparse Matrices and Their Applications, held September 9–10, 1971, at the IBM Thomas J. Watson Research Center, Yorktown Heights, New York, and sponsored by the Office of Naval Research, the National Science Foundation, IBM World Trade Corporation, and the IBM Research Mathematical Sciences Department</w:t>
      </w:r>
      <w:r w:rsidRPr="00DF6F6C">
        <w:rPr>
          <w:rFonts w:asciiTheme="majorBidi" w:hAnsiTheme="majorBidi" w:cstheme="majorBidi"/>
        </w:rPr>
        <w:t>. Springer Science &amp; Business Media.</w:t>
      </w:r>
    </w:p>
    <w:p w14:paraId="0DA37B8E" w14:textId="77777777" w:rsidR="000F15BC" w:rsidRPr="00DF6F6C" w:rsidRDefault="000F15BC" w:rsidP="00336829">
      <w:pPr>
        <w:rPr>
          <w:rFonts w:asciiTheme="majorBidi" w:hAnsiTheme="majorBidi" w:cstheme="majorBidi"/>
        </w:rPr>
      </w:pPr>
    </w:p>
    <w:sectPr w:rsidR="000F15BC" w:rsidRPr="00DF6F6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9EF1A" w14:textId="77777777" w:rsidR="00267BAF" w:rsidRDefault="00267BAF" w:rsidP="00090AF8">
      <w:pPr>
        <w:spacing w:after="0" w:line="240" w:lineRule="auto"/>
      </w:pPr>
      <w:r>
        <w:separator/>
      </w:r>
    </w:p>
  </w:endnote>
  <w:endnote w:type="continuationSeparator" w:id="0">
    <w:p w14:paraId="6CFC7FB4" w14:textId="77777777" w:rsidR="00267BAF" w:rsidRDefault="00267BAF" w:rsidP="00090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2D36E" w14:textId="77777777" w:rsidR="00267BAF" w:rsidRDefault="00267BAF" w:rsidP="00090AF8">
      <w:pPr>
        <w:spacing w:after="0" w:line="240" w:lineRule="auto"/>
      </w:pPr>
      <w:r>
        <w:separator/>
      </w:r>
    </w:p>
  </w:footnote>
  <w:footnote w:type="continuationSeparator" w:id="0">
    <w:p w14:paraId="6ABAAD6C" w14:textId="77777777" w:rsidR="00267BAF" w:rsidRDefault="00267BAF" w:rsidP="00090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1ADD" w14:textId="636CD057" w:rsidR="00090AF8" w:rsidRDefault="00090AF8" w:rsidP="00090AF8">
    <w:pPr>
      <w:pStyle w:val="Header"/>
    </w:pPr>
    <w:r w:rsidRPr="00090AF8">
      <w:t>Numerical Methods</w:t>
    </w:r>
    <w:r w:rsidR="002222B0">
      <w:tab/>
    </w:r>
    <w:r>
      <w:tab/>
      <w:t>MATH 307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4AA"/>
    <w:multiLevelType w:val="hybridMultilevel"/>
    <w:tmpl w:val="3F9EF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522B"/>
    <w:multiLevelType w:val="hybridMultilevel"/>
    <w:tmpl w:val="F910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514D9"/>
    <w:multiLevelType w:val="multilevel"/>
    <w:tmpl w:val="0F5C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4613D"/>
    <w:multiLevelType w:val="hybridMultilevel"/>
    <w:tmpl w:val="3514A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D1E1E"/>
    <w:multiLevelType w:val="multilevel"/>
    <w:tmpl w:val="139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E684D"/>
    <w:multiLevelType w:val="hybridMultilevel"/>
    <w:tmpl w:val="87F0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CD2577"/>
    <w:multiLevelType w:val="hybridMultilevel"/>
    <w:tmpl w:val="18F61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5E617B"/>
    <w:multiLevelType w:val="hybridMultilevel"/>
    <w:tmpl w:val="4B1E19B0"/>
    <w:lvl w:ilvl="0" w:tplc="B5AAD46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9E206A"/>
    <w:multiLevelType w:val="hybridMultilevel"/>
    <w:tmpl w:val="5EC05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5866418">
    <w:abstractNumId w:val="2"/>
  </w:num>
  <w:num w:numId="2" w16cid:durableId="2036232005">
    <w:abstractNumId w:val="4"/>
  </w:num>
  <w:num w:numId="3" w16cid:durableId="1522737934">
    <w:abstractNumId w:val="3"/>
  </w:num>
  <w:num w:numId="4" w16cid:durableId="1081221999">
    <w:abstractNumId w:val="0"/>
  </w:num>
  <w:num w:numId="5" w16cid:durableId="1903638304">
    <w:abstractNumId w:val="8"/>
  </w:num>
  <w:num w:numId="6" w16cid:durableId="1481269812">
    <w:abstractNumId w:val="5"/>
  </w:num>
  <w:num w:numId="7" w16cid:durableId="1269701546">
    <w:abstractNumId w:val="1"/>
  </w:num>
  <w:num w:numId="8" w16cid:durableId="1519391136">
    <w:abstractNumId w:val="6"/>
  </w:num>
  <w:num w:numId="9" w16cid:durableId="15062844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F1"/>
    <w:rsid w:val="00090AF8"/>
    <w:rsid w:val="000F15BC"/>
    <w:rsid w:val="00166A29"/>
    <w:rsid w:val="001838AE"/>
    <w:rsid w:val="001F14DA"/>
    <w:rsid w:val="002222B0"/>
    <w:rsid w:val="00267BAF"/>
    <w:rsid w:val="002B7821"/>
    <w:rsid w:val="00336829"/>
    <w:rsid w:val="004549F1"/>
    <w:rsid w:val="006F3BF2"/>
    <w:rsid w:val="0085279C"/>
    <w:rsid w:val="008952CC"/>
    <w:rsid w:val="00963449"/>
    <w:rsid w:val="009D38DF"/>
    <w:rsid w:val="00B96F3C"/>
    <w:rsid w:val="00C369A2"/>
    <w:rsid w:val="00CC321A"/>
    <w:rsid w:val="00DF6F6C"/>
    <w:rsid w:val="00EF1BBB"/>
    <w:rsid w:val="00EF313A"/>
    <w:rsid w:val="00F62E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5CBBE"/>
  <w15:chartTrackingRefBased/>
  <w15:docId w15:val="{EABBD784-A892-4D38-8675-8438AE412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9F1"/>
    <w:rPr>
      <w:rFonts w:eastAsiaTheme="majorEastAsia" w:cstheme="majorBidi"/>
      <w:color w:val="272727" w:themeColor="text1" w:themeTint="D8"/>
    </w:rPr>
  </w:style>
  <w:style w:type="paragraph" w:styleId="Title">
    <w:name w:val="Title"/>
    <w:basedOn w:val="Normal"/>
    <w:next w:val="Normal"/>
    <w:link w:val="TitleChar"/>
    <w:uiPriority w:val="10"/>
    <w:qFormat/>
    <w:rsid w:val="00454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9F1"/>
    <w:pPr>
      <w:spacing w:before="160"/>
      <w:jc w:val="center"/>
    </w:pPr>
    <w:rPr>
      <w:i/>
      <w:iCs/>
      <w:color w:val="404040" w:themeColor="text1" w:themeTint="BF"/>
    </w:rPr>
  </w:style>
  <w:style w:type="character" w:customStyle="1" w:styleId="QuoteChar">
    <w:name w:val="Quote Char"/>
    <w:basedOn w:val="DefaultParagraphFont"/>
    <w:link w:val="Quote"/>
    <w:uiPriority w:val="29"/>
    <w:rsid w:val="004549F1"/>
    <w:rPr>
      <w:i/>
      <w:iCs/>
      <w:color w:val="404040" w:themeColor="text1" w:themeTint="BF"/>
    </w:rPr>
  </w:style>
  <w:style w:type="paragraph" w:styleId="ListParagraph">
    <w:name w:val="List Paragraph"/>
    <w:basedOn w:val="Normal"/>
    <w:uiPriority w:val="34"/>
    <w:qFormat/>
    <w:rsid w:val="004549F1"/>
    <w:pPr>
      <w:ind w:left="720"/>
      <w:contextualSpacing/>
    </w:pPr>
  </w:style>
  <w:style w:type="character" w:styleId="IntenseEmphasis">
    <w:name w:val="Intense Emphasis"/>
    <w:basedOn w:val="DefaultParagraphFont"/>
    <w:uiPriority w:val="21"/>
    <w:qFormat/>
    <w:rsid w:val="004549F1"/>
    <w:rPr>
      <w:i/>
      <w:iCs/>
      <w:color w:val="0F4761" w:themeColor="accent1" w:themeShade="BF"/>
    </w:rPr>
  </w:style>
  <w:style w:type="paragraph" w:styleId="IntenseQuote">
    <w:name w:val="Intense Quote"/>
    <w:basedOn w:val="Normal"/>
    <w:next w:val="Normal"/>
    <w:link w:val="IntenseQuoteChar"/>
    <w:uiPriority w:val="30"/>
    <w:qFormat/>
    <w:rsid w:val="00454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9F1"/>
    <w:rPr>
      <w:i/>
      <w:iCs/>
      <w:color w:val="0F4761" w:themeColor="accent1" w:themeShade="BF"/>
    </w:rPr>
  </w:style>
  <w:style w:type="character" w:styleId="IntenseReference">
    <w:name w:val="Intense Reference"/>
    <w:basedOn w:val="DefaultParagraphFont"/>
    <w:uiPriority w:val="32"/>
    <w:qFormat/>
    <w:rsid w:val="004549F1"/>
    <w:rPr>
      <w:b/>
      <w:bCs/>
      <w:smallCaps/>
      <w:color w:val="0F4761" w:themeColor="accent1" w:themeShade="BF"/>
      <w:spacing w:val="5"/>
    </w:rPr>
  </w:style>
  <w:style w:type="paragraph" w:styleId="Header">
    <w:name w:val="header"/>
    <w:basedOn w:val="Normal"/>
    <w:link w:val="HeaderChar"/>
    <w:uiPriority w:val="99"/>
    <w:unhideWhenUsed/>
    <w:rsid w:val="00090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AF8"/>
  </w:style>
  <w:style w:type="paragraph" w:styleId="Footer">
    <w:name w:val="footer"/>
    <w:basedOn w:val="Normal"/>
    <w:link w:val="FooterChar"/>
    <w:uiPriority w:val="99"/>
    <w:unhideWhenUsed/>
    <w:rsid w:val="00090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645</TotalTime>
  <Pages>6</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wael salem</dc:creator>
  <cp:keywords/>
  <dc:description/>
  <cp:lastModifiedBy>ahmed wael salem</cp:lastModifiedBy>
  <cp:revision>8</cp:revision>
  <dcterms:created xsi:type="dcterms:W3CDTF">2026-04-28T20:35:00Z</dcterms:created>
  <dcterms:modified xsi:type="dcterms:W3CDTF">2026-05-16T23:21:00Z</dcterms:modified>
</cp:coreProperties>
</file>