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Web Access Guide — Non-technical (Clinicians &amp; Patients)</w:t>
      </w:r>
    </w:p>
    <w:p>
      <w:pPr>
        <w:pStyle w:val="BodyText"/>
      </w:pPr>
      <w:r>
        <w:t xml:space="preserve">Purpose</w:t>
      </w:r>
      <w:r>
        <w:t xml:space="preserve"> </w:t>
      </w:r>
      <w:r>
        <w:t xml:space="preserve">- Quick instructions for clinicians and participants who will only use the hosted website. No installation or developer work required.</w:t>
      </w:r>
    </w:p>
    <w:p>
      <w:pPr>
        <w:pStyle w:val="BodyText"/>
      </w:pPr>
      <w:r>
        <w:t xml:space="preserve">Access</w:t>
      </w:r>
      <w:r>
        <w:t xml:space="preserve"> </w:t>
      </w:r>
      <w:r>
        <w:t xml:space="preserve">- URL: Your study admin will provide the site address (example: https://your-app.up.railway.app).</w:t>
      </w:r>
      <w:r>
        <w:t xml:space="preserve"> </w:t>
      </w:r>
      <w:r>
        <w:t xml:space="preserve">- Accounts: The study team will either send you an invite link or create accounts for you. Use the username/password provided.</w:t>
      </w:r>
    </w:p>
    <w:p>
      <w:pPr>
        <w:pStyle w:val="BodyText"/>
      </w:pPr>
      <w:r>
        <w:t xml:space="preserve">Clinician (non-technical) — Quick steps</w:t>
      </w:r>
      <w:r>
        <w:t xml:space="preserve"> </w:t>
      </w:r>
      <w:r>
        <w:t xml:space="preserve">1. Open the provided URL in a modern browser (Chrome, Edge, Firefox).</w:t>
      </w:r>
      <w:r>
        <w:t xml:space="preserve"> </w:t>
      </w:r>
      <w:r>
        <w:t xml:space="preserve">2. Click</w:t>
      </w:r>
      <w:r>
        <w:t xml:space="preserve"> </w:t>
      </w:r>
      <w:r>
        <w:t xml:space="preserve">“Log in”</w:t>
      </w:r>
      <w:r>
        <w:t xml:space="preserve"> </w:t>
      </w:r>
      <w:r>
        <w:t xml:space="preserve">and enter the credentials given by the study admin.</w:t>
      </w:r>
      <w:r>
        <w:t xml:space="preserve"> </w:t>
      </w:r>
      <w:r>
        <w:t xml:space="preserve">3. Use the top menu to search patients or open your patient list.</w:t>
      </w:r>
      <w:r>
        <w:t xml:space="preserve"> </w:t>
      </w:r>
      <w:r>
        <w:t xml:space="preserve">4. Open a patient record to view mood logs, PHQ-9/GAD-7 results, and upcoming appointments.</w:t>
      </w:r>
      <w:r>
        <w:t xml:space="preserve"> </w:t>
      </w:r>
      <w:r>
        <w:t xml:space="preserve">5. During or after a supervised session, use the attendance buttons in the patient modal to mark</w:t>
      </w:r>
      <w:r>
        <w:t xml:space="preserve"> </w:t>
      </w:r>
      <w:r>
        <w:rPr>
          <w:rStyle w:val="VerbatimChar"/>
        </w:rPr>
        <w:t xml:space="preserve">attended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no_show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  <w:r>
        <w:t xml:space="preserve"> </w:t>
      </w:r>
      <w:r>
        <w:t xml:space="preserve">6. If you see a safety alert, follow the safety escalation instructions in the clinician guide and contact your supervisor immediately.</w:t>
      </w:r>
    </w:p>
    <w:p>
      <w:pPr>
        <w:pStyle w:val="BodyText"/>
      </w:pPr>
      <w:r>
        <w:t xml:space="preserve">Patient (non-technical) — Quick steps</w:t>
      </w:r>
      <w:r>
        <w:t xml:space="preserve"> </w:t>
      </w:r>
      <w:r>
        <w:t xml:space="preserve">1. Open the provided URL in a modern browser.</w:t>
      </w:r>
      <w:r>
        <w:t xml:space="preserve"> </w:t>
      </w:r>
      <w:r>
        <w:t xml:space="preserve">2. Click the account link in your invitation email or use sign-up if instructed.</w:t>
      </w:r>
      <w:r>
        <w:t xml:space="preserve"> </w:t>
      </w:r>
      <w:r>
        <w:t xml:space="preserve">3. On the dashboard you can:</w:t>
      </w:r>
      <w:r>
        <w:t xml:space="preserve"> </w:t>
      </w:r>
      <w:r>
        <w:t xml:space="preserve">- Log mood entries via the</w:t>
      </w:r>
      <w:r>
        <w:t xml:space="preserve"> </w:t>
      </w:r>
      <w:r>
        <w:t xml:space="preserve">“Mood”</w:t>
      </w:r>
      <w:r>
        <w:t xml:space="preserve"> </w:t>
      </w:r>
      <w:r>
        <w:t xml:space="preserve">tab.</w:t>
      </w:r>
      <w:r>
        <w:t xml:space="preserve"> </w:t>
      </w:r>
      <w:r>
        <w:t xml:space="preserve">- View scheduled appointments in</w:t>
      </w:r>
      <w:r>
        <w:t xml:space="preserve"> </w:t>
      </w:r>
      <w:r>
        <w:t xml:space="preserve">“Appointments”</w:t>
      </w:r>
      <w:r>
        <w:t xml:space="preserve">.</w:t>
      </w:r>
      <w:r>
        <w:t xml:space="preserve"> </w:t>
      </w:r>
      <w:r>
        <w:t xml:space="preserve">- Chat with the AI assistant using the provided chat box (optional).</w:t>
      </w:r>
      <w:r>
        <w:t xml:space="preserve"> </w:t>
      </w:r>
      <w:r>
        <w:t xml:space="preserve">4. If you need help, contact the study helpline provided in the consent and support documents.</w:t>
      </w:r>
    </w:p>
    <w:p>
      <w:pPr>
        <w:pStyle w:val="BodyText"/>
      </w:pPr>
      <w:r>
        <w:t xml:space="preserve">Notes for everyone</w:t>
      </w:r>
      <w:r>
        <w:t xml:space="preserve"> </w:t>
      </w:r>
      <w:r>
        <w:t xml:space="preserve">- No local installation required — everything runs in your browser.</w:t>
      </w:r>
      <w:r>
        <w:t xml:space="preserve"> </w:t>
      </w:r>
      <w:r>
        <w:t xml:space="preserve">- For any access problems (login, missing appointment), contact the study IT support listed in</w:t>
      </w:r>
      <w:r>
        <w:t xml:space="preserve"> </w:t>
      </w:r>
      <w:r>
        <w:rPr>
          <w:rStyle w:val="VerbatimChar"/>
        </w:rPr>
        <w:t xml:space="preserve">Support_Contacts.md</w:t>
      </w:r>
      <w:r>
        <w:t xml:space="preserve">.</w:t>
      </w:r>
      <w:r>
        <w:t xml:space="preserve"> </w:t>
      </w:r>
      <w:r>
        <w:t xml:space="preserve">- Developer-only instructions (installing dependencies, running locally) are in</w:t>
      </w:r>
      <w:r>
        <w:t xml:space="preserve"> </w:t>
      </w:r>
      <w:r>
        <w:rPr>
          <w:rStyle w:val="VerbatimChar"/>
        </w:rPr>
        <w:t xml:space="preserve">Quickstart_Local_Testing.md</w:t>
      </w:r>
      <w:r>
        <w:t xml:space="preserve"> </w:t>
      </w:r>
      <w:r>
        <w:t xml:space="preserve">and are not needed for participants.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2026-01-22T20:08:17Z</dcterms:created>
  <dcterms:modified xsi:type="dcterms:W3CDTF">2026-01-22T20:08:17Z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