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4104C">
      <w:pPr>
        <w:pStyle w:val="5"/>
        <w:spacing w:line="240" w:lineRule="auto"/>
        <w:jc w:val="center"/>
        <w:rPr>
          <w:rFonts w:ascii="Times New Roman" w:hAnsi="Times New Roman" w:eastAsia="华文新魏"/>
          <w:b/>
          <w:color w:val="0000FF"/>
          <w:sz w:val="40"/>
          <w:szCs w:val="40"/>
        </w:rPr>
      </w:pPr>
      <w:r>
        <w:rPr>
          <w:rFonts w:hint="eastAsia" w:ascii="Times New Roman" w:hAnsi="Times New Roman" w:eastAsia="华文新魏"/>
          <w:b/>
          <w:color w:val="0000FF"/>
          <w:sz w:val="40"/>
          <w:szCs w:val="40"/>
          <w:lang w:val="en-US" w:eastAsia="zh-CN"/>
        </w:rPr>
        <w:t>温州理工学院</w:t>
      </w:r>
      <w:r>
        <w:rPr>
          <w:rFonts w:ascii="Times New Roman" w:hAnsi="Times New Roman" w:eastAsia="华文新魏"/>
          <w:b/>
          <w:color w:val="0000FF"/>
          <w:sz w:val="40"/>
          <w:szCs w:val="40"/>
        </w:rPr>
        <w:t>第</w:t>
      </w:r>
      <w:r>
        <w:rPr>
          <w:rFonts w:hint="eastAsia" w:ascii="Times New Roman" w:hAnsi="Times New Roman" w:eastAsia="华文新魏"/>
          <w:b/>
          <w:color w:val="0000FF"/>
          <w:sz w:val="40"/>
          <w:szCs w:val="40"/>
        </w:rPr>
        <w:t>五</w:t>
      </w:r>
      <w:r>
        <w:rPr>
          <w:rFonts w:ascii="Times New Roman" w:hAnsi="Times New Roman" w:eastAsia="华文新魏"/>
          <w:b/>
          <w:color w:val="0000FF"/>
          <w:sz w:val="40"/>
          <w:szCs w:val="40"/>
        </w:rPr>
        <w:t>届数学建模竞赛试题</w:t>
      </w:r>
    </w:p>
    <w:p w14:paraId="34821D56">
      <w:pPr>
        <w:pStyle w:val="5"/>
        <w:spacing w:line="320" w:lineRule="exact"/>
        <w:jc w:val="center"/>
        <w:rPr>
          <w:rFonts w:ascii="Times New Roman" w:hAnsi="Times New Roman" w:eastAsia="华文细黑"/>
          <w:b/>
          <w:sz w:val="28"/>
          <w:szCs w:val="28"/>
        </w:rPr>
      </w:pPr>
    </w:p>
    <w:p w14:paraId="7EAC2B1B">
      <w:pPr>
        <w:pStyle w:val="5"/>
        <w:spacing w:line="320" w:lineRule="exact"/>
        <w:jc w:val="center"/>
        <w:rPr>
          <w:rFonts w:ascii="Times New Roman" w:hAnsi="Times New Roman" w:eastAsia="华文细黑"/>
          <w:b/>
          <w:sz w:val="28"/>
          <w:szCs w:val="28"/>
        </w:rPr>
      </w:pPr>
      <w:r>
        <w:rPr>
          <w:rFonts w:ascii="Times New Roman" w:hAnsi="Times New Roman" w:eastAsia="华文细黑"/>
          <w:b/>
          <w:sz w:val="28"/>
          <w:szCs w:val="28"/>
        </w:rPr>
        <w:t>（请先阅读“</w:t>
      </w:r>
      <w:r>
        <w:rPr>
          <w:rFonts w:hint="eastAsia" w:ascii="Times New Roman" w:hAnsi="Times New Roman" w:eastAsia="华文细黑"/>
          <w:b/>
          <w:sz w:val="28"/>
          <w:szCs w:val="28"/>
          <w:lang w:val="en-US" w:eastAsia="zh-CN"/>
        </w:rPr>
        <w:t>温州理工学院</w:t>
      </w:r>
      <w:r>
        <w:rPr>
          <w:rFonts w:ascii="Times New Roman" w:hAnsi="Times New Roman" w:eastAsia="华文细黑"/>
          <w:b/>
          <w:sz w:val="28"/>
          <w:szCs w:val="28"/>
        </w:rPr>
        <w:t>数学建模竞赛规则”）</w:t>
      </w:r>
    </w:p>
    <w:p w14:paraId="2DFE93DC">
      <w:pPr>
        <w:adjustRightInd w:val="0"/>
        <w:snapToGrid w:val="0"/>
        <w:spacing w:line="240" w:lineRule="atLeast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85725</wp:posOffset>
                </wp:positionV>
                <wp:extent cx="5267325" cy="0"/>
                <wp:effectExtent l="0" t="19050" r="47625" b="3810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67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6.75pt;height:0pt;width:414.75pt;z-index:251659264;mso-width-relative:page;mso-height-relative:page;" filled="f" stroked="t" coordsize="21600,21600" o:gfxdata="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72HMHNcAAAAGAQAADwAAAAAAAAABACAAAAAiAAAAZHJzL2Rvd25yZXYueG1sUEsBAhQAFAAA&#10;AAgAh07iQLxUySHwAQAAvAMAAA4AAAAAAAAAAQAgAAAAJgEAAGRycy9lMm9Eb2MueG1sUEsFBgAA&#10;AAAGAAYAWQEAAIg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4BA06B32">
      <w:pPr>
        <w:pStyle w:val="4"/>
        <w:spacing w:before="183" w:line="225" w:lineRule="auto"/>
        <w:outlineLvl w:val="0"/>
        <w:rPr>
          <w:sz w:val="27"/>
          <w:szCs w:val="27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B</w:t>
      </w:r>
      <w:r>
        <w:rPr>
          <w:rFonts w:ascii="Times New Roman" w:hAnsi="Times New Roman" w:cs="Times New Roman"/>
          <w:b/>
          <w:sz w:val="28"/>
          <w:szCs w:val="28"/>
        </w:rPr>
        <w:t>．</w:t>
      </w:r>
      <w:r>
        <w:rPr>
          <w:rFonts w:hint="eastAsia" w:ascii="Times New Roman" w:hAnsi="Times New Roman" w:cs="Times New Roman"/>
          <w:b/>
          <w:sz w:val="28"/>
          <w:szCs w:val="28"/>
        </w:rPr>
        <w:t>题加装改造电梯的乘梯费用</w:t>
      </w:r>
    </w:p>
    <w:p w14:paraId="73D17BE9">
      <w:pPr>
        <w:pStyle w:val="4"/>
        <w:spacing w:before="236" w:line="353" w:lineRule="auto"/>
        <w:ind w:firstLine="494"/>
        <w:jc w:val="both"/>
      </w:pPr>
      <w:r>
        <w:rPr>
          <w:spacing w:val="-3"/>
        </w:rPr>
        <w:t>随着城市化进程加快与人口老龄化加深，老</w:t>
      </w:r>
      <w:r>
        <w:rPr>
          <w:spacing w:val="-4"/>
        </w:rPr>
        <w:t>旧小区居民对电梯的需求日益迫切。</w:t>
      </w:r>
      <w:r>
        <w:t xml:space="preserve"> </w:t>
      </w:r>
      <w:r>
        <w:rPr>
          <w:spacing w:val="-2"/>
        </w:rPr>
        <w:t xml:space="preserve">第七次人口普查数据显示，我国 </w:t>
      </w:r>
      <w:r>
        <w:rPr>
          <w:rFonts w:ascii="Calibri" w:hAnsi="Calibri" w:eastAsia="Calibri" w:cs="Calibri"/>
          <w:spacing w:val="-2"/>
        </w:rPr>
        <w:t>60</w:t>
      </w:r>
      <w:r>
        <w:rPr>
          <w:spacing w:val="-2"/>
        </w:rPr>
        <w:t>岁以</w:t>
      </w:r>
      <w:r>
        <w:rPr>
          <w:spacing w:val="-3"/>
        </w:rPr>
        <w:t>上</w:t>
      </w:r>
      <w:r>
        <w:rPr>
          <w:color w:val="FF0000"/>
          <w:spacing w:val="-3"/>
        </w:rPr>
        <w:t>老年人口</w:t>
      </w:r>
      <w:r>
        <w:rPr>
          <w:spacing w:val="-3"/>
        </w:rPr>
        <w:t xml:space="preserve">已达 </w:t>
      </w:r>
      <w:r>
        <w:rPr>
          <w:rFonts w:ascii="Calibri" w:hAnsi="Calibri" w:eastAsia="Calibri" w:cs="Calibri"/>
          <w:spacing w:val="-3"/>
        </w:rPr>
        <w:t>2.64</w:t>
      </w:r>
      <w:r>
        <w:rPr>
          <w:rFonts w:ascii="Calibri" w:hAnsi="Calibri" w:eastAsia="Calibri" w:cs="Calibri"/>
          <w:spacing w:val="42"/>
        </w:rPr>
        <w:t xml:space="preserve"> </w:t>
      </w:r>
      <w:r>
        <w:rPr>
          <w:spacing w:val="-3"/>
        </w:rPr>
        <w:t>亿，其中城市老旧小</w:t>
      </w:r>
      <w:r>
        <w:t xml:space="preserve"> 区</w:t>
      </w:r>
      <w:r>
        <w:rPr>
          <w:color w:val="FF0000"/>
        </w:rPr>
        <w:t>老龄化率</w:t>
      </w:r>
      <w:r>
        <w:t xml:space="preserve">普遍超过 </w:t>
      </w:r>
      <w:r>
        <w:rPr>
          <w:rFonts w:ascii="Calibri" w:hAnsi="Calibri" w:eastAsia="Calibri" w:cs="Calibri"/>
        </w:rPr>
        <w:t>30%</w:t>
      </w:r>
      <w:r>
        <w:t>。在此背景下，推进既有住宅电梯加装已成</w:t>
      </w:r>
      <w:r>
        <w:rPr>
          <w:spacing w:val="-1"/>
        </w:rPr>
        <w:t>为城市更新工</w:t>
      </w:r>
      <w:r>
        <w:t xml:space="preserve"> </w:t>
      </w:r>
      <w:r>
        <w:rPr>
          <w:spacing w:val="-3"/>
        </w:rPr>
        <w:t>程中不可忽视的重要民生课题。</w:t>
      </w:r>
    </w:p>
    <w:p w14:paraId="6B3A2C57">
      <w:pPr>
        <w:pStyle w:val="4"/>
        <w:spacing w:before="35" w:line="355" w:lineRule="auto"/>
        <w:ind w:right="77" w:firstLine="483"/>
        <w:jc w:val="both"/>
      </w:pPr>
      <w:r>
        <w:rPr>
          <w:spacing w:val="3"/>
        </w:rPr>
        <w:t>从适老化需求角度看，</w:t>
      </w:r>
      <w:r>
        <w:rPr>
          <w:color w:val="FF0000"/>
          <w:spacing w:val="3"/>
        </w:rPr>
        <w:t>多层住宅</w:t>
      </w:r>
      <w:r>
        <w:rPr>
          <w:spacing w:val="3"/>
        </w:rPr>
        <w:t>中</w:t>
      </w:r>
      <w:r>
        <w:rPr>
          <w:rFonts w:ascii="Calibri" w:hAnsi="Calibri" w:eastAsia="Calibri" w:cs="Calibri"/>
          <w:spacing w:val="3"/>
        </w:rPr>
        <w:t>"</w:t>
      </w:r>
      <w:r>
        <w:rPr>
          <w:spacing w:val="3"/>
        </w:rPr>
        <w:t>悬空老人</w:t>
      </w:r>
      <w:r>
        <w:rPr>
          <w:rFonts w:ascii="Calibri" w:hAnsi="Calibri" w:eastAsia="Calibri" w:cs="Calibri"/>
          <w:spacing w:val="3"/>
        </w:rPr>
        <w:t>"</w:t>
      </w:r>
      <w:r>
        <w:rPr>
          <w:spacing w:val="3"/>
        </w:rPr>
        <w:t>现象普遍存</w:t>
      </w:r>
      <w:r>
        <w:rPr>
          <w:spacing w:val="2"/>
        </w:rPr>
        <w:t>在。多数老年居民因</w:t>
      </w:r>
      <w:r>
        <w:t xml:space="preserve"> </w:t>
      </w:r>
      <w:r>
        <w:rPr>
          <w:spacing w:val="-6"/>
        </w:rPr>
        <w:t>缺乏电梯被迫减少外出频次，导致社交活动受限、就医困难加剧，</w:t>
      </w:r>
      <w:r>
        <w:rPr>
          <w:spacing w:val="51"/>
        </w:rPr>
        <w:t xml:space="preserve"> </w:t>
      </w:r>
      <w:r>
        <w:rPr>
          <w:spacing w:val="-6"/>
        </w:rPr>
        <w:t>甚至形成</w:t>
      </w:r>
      <w:r>
        <w:rPr>
          <w:rFonts w:ascii="Calibri" w:hAnsi="Calibri" w:eastAsia="Calibri" w:cs="Calibri"/>
          <w:spacing w:val="-6"/>
        </w:rPr>
        <w:t>"</w:t>
      </w:r>
      <w:r>
        <w:rPr>
          <w:spacing w:val="-6"/>
        </w:rPr>
        <w:t>居家孤</w:t>
      </w:r>
      <w:r>
        <w:t xml:space="preserve"> </w:t>
      </w:r>
      <w:r>
        <w:rPr>
          <w:spacing w:val="-2"/>
        </w:rPr>
        <w:t>岛</w:t>
      </w:r>
      <w:r>
        <w:rPr>
          <w:rFonts w:ascii="Calibri" w:hAnsi="Calibri" w:eastAsia="Calibri" w:cs="Calibri"/>
          <w:spacing w:val="-2"/>
        </w:rPr>
        <w:t>"</w:t>
      </w:r>
      <w:r>
        <w:rPr>
          <w:spacing w:val="-2"/>
        </w:rPr>
        <w:t>。</w:t>
      </w:r>
      <w:r>
        <w:rPr>
          <w:rFonts w:hint="eastAsia"/>
          <w:spacing w:val="-2"/>
          <w:lang w:val="en-US" w:eastAsia="zh-CN"/>
        </w:rPr>
        <w:t>温州鹿城</w:t>
      </w:r>
      <w:r>
        <w:rPr>
          <w:spacing w:val="-2"/>
        </w:rPr>
        <w:t xml:space="preserve">某社区调研显示，加装电梯后老年人日均出行次数提升 </w:t>
      </w:r>
      <w:r>
        <w:rPr>
          <w:rFonts w:ascii="Calibri" w:hAnsi="Calibri" w:eastAsia="Calibri" w:cs="Calibri"/>
          <w:spacing w:val="-2"/>
        </w:rPr>
        <w:t>2.3</w:t>
      </w:r>
      <w:r>
        <w:rPr>
          <w:rFonts w:ascii="Calibri" w:hAnsi="Calibri" w:eastAsia="Calibri" w:cs="Calibri"/>
          <w:spacing w:val="38"/>
          <w:w w:val="101"/>
        </w:rPr>
        <w:t xml:space="preserve"> </w:t>
      </w:r>
      <w:r>
        <w:rPr>
          <w:spacing w:val="-2"/>
        </w:rPr>
        <w:t>倍，社区医疗</w:t>
      </w:r>
      <w:r>
        <w:t xml:space="preserve"> 服务使用率增长 </w:t>
      </w:r>
      <w:r>
        <w:rPr>
          <w:rFonts w:ascii="Calibri" w:hAnsi="Calibri" w:eastAsia="Calibri" w:cs="Calibri"/>
        </w:rPr>
        <w:t>45%</w:t>
      </w:r>
      <w:r>
        <w:t>，显著改善了生活品质。电梯作为垂直交通设</w:t>
      </w:r>
      <w:r>
        <w:rPr>
          <w:spacing w:val="-1"/>
        </w:rPr>
        <w:t>施，已成为保障</w:t>
      </w:r>
      <w:r>
        <w:t xml:space="preserve"> </w:t>
      </w:r>
      <w:r>
        <w:rPr>
          <w:spacing w:val="-4"/>
        </w:rPr>
        <w:t>老年人出行权利的基础设施。</w:t>
      </w:r>
    </w:p>
    <w:p w14:paraId="686E0990">
      <w:pPr>
        <w:pStyle w:val="4"/>
        <w:spacing w:before="35" w:line="355" w:lineRule="auto"/>
        <w:ind w:right="78" w:firstLine="509"/>
        <w:jc w:val="both"/>
      </w:pPr>
      <w:r>
        <w:t>电梯作为现代居住文明的标配，正在重塑城市社区的民生温度与发展质量。部</w:t>
      </w:r>
      <w:r>
        <w:rPr>
          <w:spacing w:val="17"/>
        </w:rPr>
        <w:t xml:space="preserve"> </w:t>
      </w:r>
      <w:r>
        <w:rPr>
          <w:spacing w:val="3"/>
        </w:rPr>
        <w:t>分城市探索</w:t>
      </w:r>
      <w:r>
        <w:rPr>
          <w:rFonts w:ascii="Calibri" w:hAnsi="Calibri" w:eastAsia="Calibri" w:cs="Calibri"/>
          <w:spacing w:val="3"/>
        </w:rPr>
        <w:t>“</w:t>
      </w:r>
      <w:r>
        <w:rPr>
          <w:spacing w:val="3"/>
        </w:rPr>
        <w:t>共享电梯</w:t>
      </w:r>
      <w:r>
        <w:rPr>
          <w:rFonts w:ascii="Calibri" w:hAnsi="Calibri" w:eastAsia="Calibri" w:cs="Calibri"/>
          <w:spacing w:val="3"/>
        </w:rPr>
        <w:t>”</w:t>
      </w:r>
      <w:r>
        <w:rPr>
          <w:spacing w:val="3"/>
        </w:rPr>
        <w:t>模式，通过广告收入</w:t>
      </w:r>
      <w:r>
        <w:rPr>
          <w:spacing w:val="2"/>
        </w:rPr>
        <w:t>分摊运维成本。共享电梯是指通过政府</w:t>
      </w:r>
      <w:r>
        <w:t xml:space="preserve"> </w:t>
      </w:r>
      <w:r>
        <w:rPr>
          <w:spacing w:val="1"/>
        </w:rPr>
        <w:t>审核、具有特定资格的电梯运维公司负责出资加装电梯，并负责运行、维护、安全</w:t>
      </w:r>
      <w:r>
        <w:rPr>
          <w:spacing w:val="4"/>
        </w:rPr>
        <w:t xml:space="preserve"> </w:t>
      </w:r>
      <w:r>
        <w:rPr>
          <w:spacing w:val="1"/>
        </w:rPr>
        <w:t>管理和费用管理等事项。电梯所在单元的业主乘用电梯时仅需要刷卡计</w:t>
      </w:r>
      <w:r>
        <w:t xml:space="preserve">费，电梯运 </w:t>
      </w:r>
      <w:r>
        <w:rPr>
          <w:spacing w:val="2"/>
        </w:rPr>
        <w:t>维公司按次收取乘电梯费用（单位</w:t>
      </w:r>
      <w:r>
        <w:rPr>
          <w:rFonts w:ascii="Calibri" w:hAnsi="Calibri" w:eastAsia="Calibri" w:cs="Calibri"/>
          <w:spacing w:val="2"/>
        </w:rPr>
        <w:t>:</w:t>
      </w:r>
      <w:r>
        <w:rPr>
          <w:spacing w:val="2"/>
        </w:rPr>
        <w:t>元</w:t>
      </w:r>
      <w:r>
        <w:rPr>
          <w:rFonts w:ascii="Calibri" w:hAnsi="Calibri" w:eastAsia="Calibri" w:cs="Calibri"/>
          <w:spacing w:val="2"/>
        </w:rPr>
        <w:t>/</w:t>
      </w:r>
      <w:r>
        <w:rPr>
          <w:spacing w:val="2"/>
        </w:rPr>
        <w:t>次）</w:t>
      </w:r>
      <w:r>
        <w:rPr>
          <w:rFonts w:ascii="Calibri" w:hAnsi="Calibri" w:eastAsia="Calibri" w:cs="Calibri"/>
          <w:spacing w:val="2"/>
        </w:rPr>
        <w:t>,</w:t>
      </w:r>
      <w:r>
        <w:rPr>
          <w:spacing w:val="2"/>
        </w:rPr>
        <w:t>楼层不同费用不同。</w:t>
      </w:r>
      <w:r>
        <w:rPr>
          <w:spacing w:val="1"/>
        </w:rPr>
        <w:t>请根据下面的问题</w:t>
      </w:r>
      <w:r>
        <w:t xml:space="preserve"> </w:t>
      </w:r>
      <w:r>
        <w:rPr>
          <w:spacing w:val="1"/>
        </w:rPr>
        <w:t>建立数学模型已解决核心矛盾：如何在保障电梯公司合理收益的前提下，平衡不同</w:t>
      </w:r>
      <w:r>
        <w:rPr>
          <w:spacing w:val="9"/>
        </w:rPr>
        <w:t xml:space="preserve"> </w:t>
      </w:r>
      <w:r>
        <w:t>楼层居民的</w:t>
      </w:r>
      <w:r>
        <w:rPr>
          <w:color w:val="FF0000"/>
        </w:rPr>
        <w:t>支付能力</w:t>
      </w:r>
      <w:r>
        <w:t>与使用需求，同时满足适</w:t>
      </w:r>
      <w:r>
        <w:rPr>
          <w:spacing w:val="-1"/>
        </w:rPr>
        <w:t>老化改造的社会效益。</w:t>
      </w:r>
    </w:p>
    <w:p w14:paraId="4DCCE140">
      <w:pPr>
        <w:pStyle w:val="4"/>
        <w:spacing w:before="46" w:line="344" w:lineRule="auto"/>
        <w:ind w:left="485" w:right="1875" w:firstLine="23"/>
      </w:pPr>
      <w:r>
        <w:rPr>
          <w:spacing w:val="-4"/>
        </w:rPr>
        <w:t>以下是某小区某单元拟采用共享电梯模式，其相关信息如下：</w:t>
      </w:r>
      <w:r>
        <w:rPr>
          <w:spacing w:val="17"/>
        </w:rPr>
        <w:t xml:space="preserve"> </w:t>
      </w:r>
      <w:r>
        <w:rPr>
          <w:spacing w:val="-7"/>
        </w:rPr>
        <w:t>该单元楼型为</w:t>
      </w:r>
      <w:r>
        <w:rPr>
          <w:spacing w:val="-48"/>
        </w:rPr>
        <w:t xml:space="preserve"> </w:t>
      </w:r>
      <w:r>
        <w:rPr>
          <w:rFonts w:ascii="Calibri" w:hAnsi="Calibri" w:eastAsia="Calibri" w:cs="Calibri"/>
          <w:spacing w:val="-7"/>
        </w:rPr>
        <w:t>6</w:t>
      </w:r>
      <w:r>
        <w:rPr>
          <w:spacing w:val="-7"/>
        </w:rPr>
        <w:t>（每层</w:t>
      </w:r>
      <w:r>
        <w:rPr>
          <w:spacing w:val="-30"/>
        </w:rPr>
        <w:t xml:space="preserve"> </w:t>
      </w:r>
      <w:r>
        <w:rPr>
          <w:rFonts w:ascii="Calibri" w:hAnsi="Calibri" w:eastAsia="Calibri" w:cs="Calibri"/>
          <w:spacing w:val="-7"/>
        </w:rPr>
        <w:t>2</w:t>
      </w:r>
      <w:r>
        <w:rPr>
          <w:spacing w:val="-7"/>
        </w:rPr>
        <w:t>户</w:t>
      </w:r>
      <w:r>
        <w:rPr>
          <w:spacing w:val="-34"/>
        </w:rPr>
        <w:t>），</w:t>
      </w:r>
      <w:r>
        <w:rPr>
          <w:spacing w:val="-7"/>
        </w:rPr>
        <w:t>电梯采用</w:t>
      </w:r>
      <w:r>
        <w:rPr>
          <w:color w:val="FF0000"/>
          <w:spacing w:val="-7"/>
        </w:rPr>
        <w:fldChar w:fldCharType="begin"/>
      </w:r>
      <w:r>
        <w:rPr>
          <w:color w:val="FF0000"/>
          <w:spacing w:val="-7"/>
        </w:rPr>
        <w:instrText xml:space="preserve"> HYPERLINK "https://zhuanlan.zhihu.com/p/424057127" </w:instrText>
      </w:r>
      <w:r>
        <w:rPr>
          <w:color w:val="FF0000"/>
          <w:spacing w:val="-7"/>
        </w:rPr>
        <w:fldChar w:fldCharType="separate"/>
      </w:r>
      <w:r>
        <w:rPr>
          <w:rStyle w:val="12"/>
          <w:spacing w:val="-7"/>
        </w:rPr>
        <w:t>平层入户</w:t>
      </w:r>
      <w:r>
        <w:rPr>
          <w:color w:val="FF0000"/>
          <w:spacing w:val="-7"/>
        </w:rPr>
        <w:fldChar w:fldCharType="end"/>
      </w:r>
      <w:r>
        <w:rPr>
          <w:spacing w:val="-7"/>
        </w:rPr>
        <w:t>方式；</w:t>
      </w:r>
    </w:p>
    <w:p w14:paraId="632C63F4">
      <w:pPr>
        <w:pStyle w:val="4"/>
        <w:spacing w:before="40" w:line="220" w:lineRule="auto"/>
        <w:ind w:left="484"/>
      </w:pPr>
      <w:r>
        <w:rPr>
          <w:spacing w:val="-1"/>
        </w:rPr>
        <w:t>建设一部共享电梯需一次性投资建梯费用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1"/>
        </w:rPr>
        <w:t>40</w:t>
      </w:r>
      <w:r>
        <w:rPr>
          <w:spacing w:val="-2"/>
        </w:rPr>
        <w:t>万元</w:t>
      </w:r>
    </w:p>
    <w:p w14:paraId="7135A965">
      <w:pPr>
        <w:pStyle w:val="4"/>
        <w:spacing w:before="181" w:line="345" w:lineRule="auto"/>
        <w:ind w:left="11" w:right="82" w:firstLine="497"/>
        <w:rPr>
          <w:rFonts w:ascii="Calibri" w:hAnsi="Calibri" w:eastAsia="Calibri" w:cs="Calibri"/>
          <w:spacing w:val="-2"/>
        </w:rPr>
      </w:pPr>
      <w:r>
        <w:rPr>
          <w:spacing w:val="-2"/>
        </w:rPr>
        <w:t xml:space="preserve">电梯设计使用寿命为 </w:t>
      </w:r>
      <w:r>
        <w:rPr>
          <w:rFonts w:ascii="Calibri" w:hAnsi="Calibri" w:eastAsia="Calibri" w:cs="Calibri"/>
          <w:spacing w:val="-2"/>
        </w:rPr>
        <w:t xml:space="preserve">15 </w:t>
      </w:r>
      <w:r>
        <w:rPr>
          <w:spacing w:val="-2"/>
        </w:rPr>
        <w:t>年</w:t>
      </w:r>
      <w:r>
        <w:rPr>
          <w:rFonts w:ascii="Calibri" w:hAnsi="Calibri" w:eastAsia="Calibri" w:cs="Calibri"/>
          <w:spacing w:val="-2"/>
        </w:rPr>
        <w:t>,</w:t>
      </w:r>
      <w:r>
        <w:rPr>
          <w:rFonts w:ascii="Calibri" w:hAnsi="Calibri" w:eastAsia="Calibri" w:cs="Calibri"/>
          <w:spacing w:val="-8"/>
        </w:rPr>
        <w:t xml:space="preserve"> </w:t>
      </w:r>
      <w:r>
        <w:rPr>
          <w:spacing w:val="-2"/>
        </w:rPr>
        <w:t>电梯公司后期陆续投入电梯运营维护相关费用并在</w:t>
      </w:r>
      <w:r>
        <w:t xml:space="preserve"> </w:t>
      </w:r>
      <w:r>
        <w:rPr>
          <w:rFonts w:ascii="Calibri" w:hAnsi="Calibri" w:eastAsia="Calibri" w:cs="Calibri"/>
          <w:spacing w:val="-2"/>
        </w:rPr>
        <w:t xml:space="preserve">15 </w:t>
      </w:r>
      <w:r>
        <w:rPr>
          <w:spacing w:val="-2"/>
        </w:rPr>
        <w:t>年内盈利</w:t>
      </w:r>
      <w:r>
        <w:rPr>
          <w:spacing w:val="-49"/>
        </w:rPr>
        <w:t xml:space="preserve"> </w:t>
      </w:r>
      <w:r>
        <w:rPr>
          <w:rFonts w:ascii="Calibri" w:hAnsi="Calibri" w:eastAsia="Calibri" w:cs="Calibri"/>
          <w:spacing w:val="-2"/>
        </w:rPr>
        <w:t>20</w:t>
      </w:r>
      <w:r>
        <w:rPr>
          <w:spacing w:val="-2"/>
        </w:rPr>
        <w:t>万元</w:t>
      </w:r>
      <w:r>
        <w:rPr>
          <w:rFonts w:ascii="Calibri" w:hAnsi="Calibri" w:eastAsia="Calibri" w:cs="Calibri"/>
          <w:spacing w:val="-2"/>
        </w:rPr>
        <w:t>.</w:t>
      </w:r>
    </w:p>
    <w:p w14:paraId="1A193BB4">
      <w:pPr>
        <w:pStyle w:val="4"/>
        <w:spacing w:before="181" w:line="345" w:lineRule="auto"/>
        <w:ind w:left="11" w:right="82" w:firstLine="497"/>
        <w:rPr>
          <w:rFonts w:ascii="Calibri" w:hAnsi="Calibri" w:eastAsia="Calibri" w:cs="Calibri"/>
          <w:spacing w:val="-2"/>
        </w:rPr>
      </w:pPr>
    </w:p>
    <w:p w14:paraId="63B778B5">
      <w:pPr>
        <w:pStyle w:val="4"/>
        <w:spacing w:before="1" w:line="219" w:lineRule="auto"/>
      </w:pPr>
      <w:r>
        <w:rPr>
          <w:spacing w:val="-4"/>
        </w:rPr>
        <w:br w:type="textWrapping"/>
      </w:r>
      <w:r>
        <w:rPr>
          <w:spacing w:val="-4"/>
        </w:rPr>
        <w:t>请建立模型，解决如下问题：</w:t>
      </w:r>
    </w:p>
    <w:p w14:paraId="6D0F620B">
      <w:pPr>
        <w:pStyle w:val="4"/>
        <w:spacing w:before="145" w:line="353" w:lineRule="auto"/>
        <w:ind w:right="87" w:firstLine="508"/>
      </w:pPr>
      <w:r>
        <w:t>问题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：</w:t>
      </w:r>
      <w:r>
        <w:t>共享电梯的收费需综合考虑建设成本、运营维护</w:t>
      </w:r>
      <w:r>
        <w:rPr>
          <w:color w:val="FF0000"/>
        </w:rPr>
        <w:t>成本</w:t>
      </w:r>
      <w:r>
        <w:t>、用户支付</w:t>
      </w:r>
      <w:r>
        <w:rPr>
          <w:color w:val="FF0000"/>
        </w:rPr>
        <w:t>意愿</w:t>
      </w:r>
      <w:r>
        <w:rPr>
          <w:spacing w:val="17"/>
        </w:rPr>
        <w:t xml:space="preserve"> </w:t>
      </w:r>
      <w:r>
        <w:rPr>
          <w:spacing w:val="1"/>
        </w:rPr>
        <w:t>及社会</w:t>
      </w:r>
      <w:r>
        <w:rPr>
          <w:color w:val="FF0000"/>
          <w:spacing w:val="1"/>
        </w:rPr>
        <w:t>公平性</w:t>
      </w:r>
      <w:r>
        <w:rPr>
          <w:spacing w:val="1"/>
        </w:rPr>
        <w:t>。研究表明，居民对收费的敏感度随楼层升高而降低，但低层住户可</w:t>
      </w:r>
      <w:r>
        <w:rPr>
          <w:spacing w:val="-1"/>
        </w:rPr>
        <w:t>能因采光、噪音等问题反对加装电梯。请基于以下约束条件，</w:t>
      </w:r>
      <w:r>
        <w:rPr>
          <w:spacing w:val="-1"/>
        </w:rPr>
        <w:br w:type="textWrapping"/>
      </w:r>
      <w:r>
        <w:rPr>
          <w:b/>
          <w:bCs/>
          <w:color w:val="00B0F0"/>
          <w:spacing w:val="-1"/>
          <w:sz w:val="28"/>
          <w:szCs w:val="28"/>
          <w14:textFill>
            <w14:gradFill>
              <w14:gsLst>
                <w14:gs w14:pos="51300">
                  <w14:srgbClr w14:val="32B0EA"/>
                </w14:gs>
                <w14:gs w14:pos="0">
                  <w14:srgbClr w14:val="005F9F"/>
                </w14:gs>
                <w14:gs w14:pos="100000">
                  <w14:srgbClr w14:val="ADDCE1"/>
                </w14:gs>
              </w14:gsLst>
              <w14:lin w14:ang="5400000" w14:scaled="1"/>
            </w14:gradFill>
          </w14:textFill>
        </w:rPr>
        <w:t>建立乘梯费用分层</w:t>
      </w:r>
      <w:r>
        <w:rPr>
          <w:b/>
          <w:bCs/>
          <w:color w:val="00B0F0"/>
          <w:spacing w:val="-11"/>
          <w:sz w:val="28"/>
          <w:szCs w:val="28"/>
          <w14:textFill>
            <w14:gradFill>
              <w14:gsLst>
                <w14:gs w14:pos="51300">
                  <w14:srgbClr w14:val="32B0EA"/>
                </w14:gs>
                <w14:gs w14:pos="0">
                  <w14:srgbClr w14:val="005F9F"/>
                </w14:gs>
                <w14:gs w14:pos="100000">
                  <w14:srgbClr w14:val="ADDCE1"/>
                </w14:gs>
              </w14:gsLst>
              <w14:lin w14:ang="5400000" w14:scaled="1"/>
            </w14:gradFill>
          </w14:textFill>
        </w:rPr>
        <w:t>优化模型</w:t>
      </w:r>
      <w:r>
        <w:rPr>
          <w:spacing w:val="-11"/>
        </w:rPr>
        <w:t>：</w:t>
      </w:r>
    </w:p>
    <w:p w14:paraId="2BE576C8">
      <w:pPr>
        <w:pStyle w:val="4"/>
        <w:spacing w:before="40" w:line="288" w:lineRule="auto"/>
        <w:ind w:left="2" w:right="82" w:firstLine="489"/>
        <w:rPr>
          <w:rFonts w:hint="default" w:eastAsia="宋体"/>
          <w:lang w:val="en-US" w:eastAsia="zh-CN"/>
        </w:rPr>
      </w:pPr>
      <w:r>
        <w:rPr>
          <w:rFonts w:ascii="Calibri" w:hAnsi="Calibri" w:eastAsia="Calibri" w:cs="Calibri"/>
          <w:spacing w:val="-2"/>
        </w:rPr>
        <w:t xml:space="preserve">1. </w:t>
      </w:r>
      <w:r>
        <w:rPr>
          <w:spacing w:val="-2"/>
        </w:rPr>
        <w:t>成本约束：电梯总投资</w:t>
      </w:r>
      <w:r>
        <w:rPr>
          <w:spacing w:val="-32"/>
        </w:rPr>
        <w:t xml:space="preserve"> </w:t>
      </w:r>
      <w:r>
        <w:rPr>
          <w:rFonts w:ascii="Calibri" w:hAnsi="Calibri" w:eastAsia="Calibri" w:cs="Calibri"/>
          <w:spacing w:val="-2"/>
        </w:rPr>
        <w:t>40</w:t>
      </w:r>
      <w:r>
        <w:rPr>
          <w:spacing w:val="-2"/>
        </w:rPr>
        <w:t>万元，</w:t>
      </w:r>
      <w:r>
        <w:rPr>
          <w:rFonts w:ascii="Calibri" w:hAnsi="Calibri" w:eastAsia="Calibri" w:cs="Calibri"/>
          <w:spacing w:val="-2"/>
        </w:rPr>
        <w:t>15</w:t>
      </w:r>
      <w:r>
        <w:rPr>
          <w:spacing w:val="-2"/>
        </w:rPr>
        <w:t>年生命周期内需盈利</w:t>
      </w:r>
      <w:r>
        <w:rPr>
          <w:spacing w:val="-24"/>
        </w:rPr>
        <w:t xml:space="preserve"> </w:t>
      </w:r>
      <w:r>
        <w:rPr>
          <w:rFonts w:ascii="Calibri" w:hAnsi="Calibri" w:eastAsia="Calibri" w:cs="Calibri"/>
          <w:spacing w:val="-2"/>
        </w:rPr>
        <w:t>2</w:t>
      </w:r>
      <w:r>
        <w:rPr>
          <w:rFonts w:ascii="Calibri" w:hAnsi="Calibri" w:eastAsia="Calibri" w:cs="Calibri"/>
          <w:spacing w:val="-3"/>
        </w:rPr>
        <w:t>0</w:t>
      </w:r>
      <w:r>
        <w:rPr>
          <w:spacing w:val="-3"/>
        </w:rPr>
        <w:t>万元（含运维</w:t>
      </w:r>
      <w:r>
        <w:rPr>
          <w:spacing w:val="-18"/>
          <w:w w:val="87"/>
        </w:rPr>
        <w:t>成本</w:t>
      </w:r>
      <w:r>
        <w:rPr>
          <w:spacing w:val="-25"/>
        </w:rPr>
        <w:t>）；</w:t>
      </w:r>
      <w:r>
        <w:rPr>
          <w:spacing w:val="-25"/>
        </w:rPr>
        <w:br w:type="textWrapping"/>
      </w:r>
      <w:r>
        <w:rPr>
          <w:rFonts w:hint="eastAsia"/>
          <w:spacing w:val="-25"/>
          <w:lang w:val="en-US" w:eastAsia="zh-CN"/>
        </w:rPr>
        <w:t>(老龄化-&gt;政府补贴)</w:t>
      </w:r>
    </w:p>
    <w:p w14:paraId="31E2C094">
      <w:pPr>
        <w:pStyle w:val="4"/>
        <w:spacing w:before="145" w:line="353" w:lineRule="auto"/>
        <w:ind w:right="87" w:firstLine="508"/>
        <w:rPr>
          <w:spacing w:val="1"/>
        </w:rPr>
      </w:pPr>
      <w:r>
        <w:rPr>
          <w:spacing w:val="1"/>
        </w:rPr>
        <w:t>2. 使用率差异：高楼层居民使用频率显著高于低楼层（参考数据：6 层用户</w:t>
      </w:r>
      <w:r>
        <w:rPr>
          <w:rFonts w:hint="eastAsia"/>
          <w:spacing w:val="1"/>
          <w:lang w:val="en-US" w:eastAsia="zh-CN"/>
        </w:rPr>
        <w:t>日</w:t>
      </w:r>
      <w:r>
        <w:rPr>
          <w:spacing w:val="1"/>
        </w:rPr>
        <w:t>均使用 4次，1 层用户几乎不使用）；</w:t>
      </w:r>
    </w:p>
    <w:p w14:paraId="0806360D">
      <w:pPr>
        <w:pStyle w:val="4"/>
        <w:spacing w:before="145" w:line="353" w:lineRule="auto"/>
        <w:ind w:right="87" w:firstLine="508"/>
        <w:rPr>
          <w:rFonts w:hint="eastAsia"/>
          <w:spacing w:val="1"/>
          <w:lang w:val="en-US" w:eastAsia="zh-CN"/>
        </w:rPr>
      </w:pPr>
      <w:r>
        <w:rPr>
          <w:spacing w:val="1"/>
        </w:rPr>
        <w:t>3.社会公平性：低层住户因电梯加装可能承受采光损失，需通过费用补偿机制减少矛盾。</w:t>
      </w:r>
      <w:r>
        <w:rPr>
          <w:spacing w:val="1"/>
        </w:rPr>
        <w:br w:type="textWrapping"/>
      </w:r>
      <w:r>
        <w:rPr>
          <w:rFonts w:hint="eastAsia"/>
          <w:spacing w:val="1"/>
          <w:lang w:val="en-US" w:eastAsia="zh-CN"/>
        </w:rPr>
        <w:t>(采光:结构[电梯固定方案],噪音:全局补偿(电梯经过数)+建设过程噪音)</w:t>
      </w:r>
    </w:p>
    <w:p w14:paraId="4F413AEC">
      <w:pPr>
        <w:pStyle w:val="4"/>
        <w:spacing w:before="145" w:line="353" w:lineRule="auto"/>
        <w:ind w:right="87"/>
        <w:rPr>
          <w:rFonts w:hint="default"/>
          <w:spacing w:val="1"/>
          <w:lang w:val="en-US" w:eastAsia="zh-CN"/>
        </w:rPr>
      </w:pPr>
      <w:r>
        <w:rPr>
          <w:rFonts w:hint="eastAsia"/>
          <w:spacing w:val="1"/>
          <w:lang w:val="en-US" w:eastAsia="zh-CN"/>
        </w:rPr>
        <w:t>(周五采光太阳高度角+尺寸,法规详细;噪音周四)</w:t>
      </w:r>
      <w:r>
        <w:rPr>
          <w:spacing w:val="1"/>
        </w:rPr>
        <w:br w:type="textWrapping"/>
      </w:r>
      <w:r>
        <w:rPr>
          <w:rFonts w:hint="eastAsia"/>
          <w:spacing w:val="1"/>
          <w:lang w:val="en-US" w:eastAsia="zh-CN"/>
        </w:rPr>
        <w:t>结果:控制变量得到不同参数下结果</w:t>
      </w:r>
    </w:p>
    <w:p w14:paraId="3C915A02">
      <w:pPr>
        <w:pStyle w:val="4"/>
        <w:spacing w:before="30" w:line="348" w:lineRule="auto"/>
        <w:ind w:right="25" w:firstLine="508"/>
      </w:pPr>
      <w:r>
        <w:t>问题二</w:t>
      </w:r>
      <w:r>
        <w:rPr>
          <w:rFonts w:hint="eastAsia"/>
          <w:lang w:eastAsia="zh-CN"/>
        </w:rPr>
        <w:t>：</w:t>
      </w:r>
      <w:r>
        <w:t>按照你们所提出的方案，预测公司的</w:t>
      </w:r>
      <w:r>
        <w:rPr>
          <w:color w:val="FF0000"/>
        </w:rPr>
        <w:t>回本时间</w:t>
      </w:r>
      <w:r>
        <w:t>，为缩短回本周期，电</w:t>
      </w:r>
      <w:r>
        <w:rPr>
          <w:spacing w:val="7"/>
        </w:rPr>
        <w:t xml:space="preserve"> </w:t>
      </w:r>
      <w:r>
        <w:rPr>
          <w:spacing w:val="-5"/>
        </w:rPr>
        <w:t>梯公司拟推出两种收费方案：</w:t>
      </w:r>
    </w:p>
    <w:p w14:paraId="0CD4135E">
      <w:pPr>
        <w:pStyle w:val="4"/>
        <w:spacing w:before="30" w:line="220" w:lineRule="auto"/>
        <w:ind w:left="483"/>
      </w:pPr>
      <w:r>
        <w:rPr>
          <w:spacing w:val="-3"/>
        </w:rPr>
        <w:t>按年收费：每户按楼层缴纳固定年费，不限次数；</w:t>
      </w:r>
    </w:p>
    <w:p w14:paraId="7DB3A4F4">
      <w:pPr>
        <w:pStyle w:val="4"/>
        <w:spacing w:before="185" w:line="338" w:lineRule="auto"/>
        <w:ind w:left="7" w:right="13" w:firstLine="475"/>
      </w:pPr>
      <w:r>
        <w:rPr>
          <w:spacing w:val="-4"/>
        </w:rPr>
        <w:t>按次计费</w:t>
      </w:r>
      <w:r>
        <w:rPr>
          <w:rFonts w:ascii="Calibri" w:hAnsi="Calibri" w:eastAsia="Calibri" w:cs="Calibri"/>
          <w:spacing w:val="-4"/>
        </w:rPr>
        <w:t>+</w:t>
      </w:r>
      <w:r>
        <w:rPr>
          <w:spacing w:val="-4"/>
        </w:rPr>
        <w:t>优惠套餐：如单次费用为</w:t>
      </w:r>
      <w:r>
        <w:rPr>
          <w:spacing w:val="-53"/>
        </w:rPr>
        <w:t xml:space="preserve"> </w:t>
      </w:r>
      <w:r>
        <w:rPr>
          <w:rFonts w:ascii="Calibri" w:hAnsi="Calibri" w:eastAsia="Calibri" w:cs="Calibri"/>
          <w:spacing w:val="-4"/>
        </w:rPr>
        <w:t>0.5</w:t>
      </w:r>
      <w:r>
        <w:rPr>
          <w:rFonts w:ascii="Calibri" w:hAnsi="Calibri" w:eastAsia="Calibri" w:cs="Calibri"/>
          <w:spacing w:val="13"/>
        </w:rPr>
        <w:t xml:space="preserve"> </w:t>
      </w:r>
      <w:r>
        <w:rPr>
          <w:spacing w:val="-4"/>
        </w:rPr>
        <w:t>元，用户可购买月卡（</w:t>
      </w:r>
      <w:r>
        <w:rPr>
          <w:rFonts w:ascii="Calibri" w:hAnsi="Calibri" w:eastAsia="Calibri" w:cs="Calibri"/>
          <w:spacing w:val="-4"/>
        </w:rPr>
        <w:t>30</w:t>
      </w:r>
      <w:r>
        <w:rPr>
          <w:rFonts w:ascii="Calibri" w:hAnsi="Calibri" w:eastAsia="Calibri" w:cs="Calibri"/>
          <w:spacing w:val="12"/>
        </w:rPr>
        <w:t xml:space="preserve"> </w:t>
      </w:r>
      <w:r>
        <w:rPr>
          <w:spacing w:val="-4"/>
        </w:rPr>
        <w:t>元</w:t>
      </w:r>
      <w:r>
        <w:rPr>
          <w:rFonts w:ascii="Calibri" w:hAnsi="Calibri" w:eastAsia="Calibri" w:cs="Calibri"/>
          <w:spacing w:val="-4"/>
        </w:rPr>
        <w:t>/</w:t>
      </w:r>
      <w:r>
        <w:rPr>
          <w:spacing w:val="-4"/>
        </w:rPr>
        <w:t>月，限</w:t>
      </w:r>
      <w:r>
        <w:rPr>
          <w:spacing w:val="-42"/>
        </w:rPr>
        <w:t xml:space="preserve"> </w:t>
      </w:r>
      <w:r>
        <w:rPr>
          <w:rFonts w:ascii="Calibri" w:hAnsi="Calibri" w:eastAsia="Calibri" w:cs="Calibri"/>
          <w:spacing w:val="-5"/>
        </w:rPr>
        <w:t>100</w:t>
      </w:r>
      <w:r>
        <w:rPr>
          <w:rFonts w:ascii="Calibri" w:hAnsi="Calibri" w:eastAsia="Calibri" w:cs="Calibri"/>
        </w:rPr>
        <w:t xml:space="preserve"> </w:t>
      </w:r>
      <w:r>
        <w:rPr>
          <w:spacing w:val="-10"/>
        </w:rPr>
        <w:t>次）或季卡（</w:t>
      </w:r>
      <w:r>
        <w:rPr>
          <w:rFonts w:ascii="Calibri" w:hAnsi="Calibri" w:eastAsia="Calibri" w:cs="Calibri"/>
          <w:spacing w:val="-10"/>
        </w:rPr>
        <w:t>80</w:t>
      </w:r>
      <w:r>
        <w:rPr>
          <w:rFonts w:ascii="Calibri" w:hAnsi="Calibri" w:eastAsia="Calibri" w:cs="Calibri"/>
          <w:spacing w:val="14"/>
          <w:w w:val="101"/>
        </w:rPr>
        <w:t xml:space="preserve"> </w:t>
      </w:r>
      <w:r>
        <w:rPr>
          <w:spacing w:val="-10"/>
        </w:rPr>
        <w:t>元</w:t>
      </w:r>
      <w:r>
        <w:rPr>
          <w:rFonts w:ascii="Calibri" w:hAnsi="Calibri" w:eastAsia="Calibri" w:cs="Calibri"/>
          <w:spacing w:val="-10"/>
        </w:rPr>
        <w:t>/</w:t>
      </w:r>
      <w:r>
        <w:rPr>
          <w:spacing w:val="-10"/>
        </w:rPr>
        <w:t>季，限</w:t>
      </w:r>
      <w:r>
        <w:rPr>
          <w:spacing w:val="-50"/>
        </w:rPr>
        <w:t xml:space="preserve"> </w:t>
      </w:r>
      <w:r>
        <w:rPr>
          <w:rFonts w:ascii="Calibri" w:hAnsi="Calibri" w:eastAsia="Calibri" w:cs="Calibri"/>
          <w:spacing w:val="-10"/>
        </w:rPr>
        <w:t>300</w:t>
      </w:r>
      <w:r>
        <w:rPr>
          <w:rFonts w:ascii="Calibri" w:hAnsi="Calibri" w:eastAsia="Calibri" w:cs="Calibri"/>
          <w:spacing w:val="18"/>
        </w:rPr>
        <w:t xml:space="preserve"> </w:t>
      </w:r>
      <w:r>
        <w:rPr>
          <w:spacing w:val="-10"/>
        </w:rPr>
        <w:t>次）。</w:t>
      </w:r>
    </w:p>
    <w:p w14:paraId="64941EE0">
      <w:pPr>
        <w:pStyle w:val="4"/>
        <w:spacing w:before="56" w:line="218" w:lineRule="auto"/>
        <w:ind w:left="479"/>
      </w:pPr>
      <w:r>
        <w:rPr>
          <w:spacing w:val="-4"/>
        </w:rPr>
        <w:t>请建立动态定价模型，解决以下问题：</w:t>
      </w:r>
    </w:p>
    <w:p w14:paraId="07AC6732">
      <w:pPr>
        <w:pStyle w:val="4"/>
        <w:spacing w:before="184" w:line="227" w:lineRule="auto"/>
        <w:ind w:left="487"/>
        <w:rPr>
          <w:rFonts w:hint="eastAsia" w:eastAsia="宋体"/>
          <w:lang w:eastAsia="zh-CN"/>
        </w:rPr>
      </w:pPr>
      <w:r>
        <w:rPr>
          <w:rFonts w:ascii="Calibri" w:hAnsi="Calibri" w:eastAsia="Calibri" w:cs="Calibri"/>
          <w:spacing w:val="-5"/>
        </w:rPr>
        <w:t>(1)</w:t>
      </w:r>
      <w:r>
        <w:rPr>
          <w:spacing w:val="-5"/>
        </w:rPr>
        <w:t>预测两种方案的回本时间；</w:t>
      </w:r>
      <w:r>
        <w:rPr>
          <w:rFonts w:hint="eastAsia"/>
          <w:spacing w:val="-5"/>
          <w:lang w:eastAsia="zh-CN"/>
        </w:rPr>
        <w:t>（</w:t>
      </w:r>
      <w:r>
        <w:rPr>
          <w:rFonts w:hint="eastAsia"/>
          <w:spacing w:val="-5"/>
          <w:lang w:val="en-US" w:eastAsia="zh-CN"/>
        </w:rPr>
        <w:t>第一问得到每一层日均坐电梯数</w:t>
      </w:r>
      <w:r>
        <w:rPr>
          <w:rFonts w:hint="eastAsia"/>
          <w:spacing w:val="-5"/>
          <w:lang w:eastAsia="zh-CN"/>
        </w:rPr>
        <w:t>）</w:t>
      </w:r>
    </w:p>
    <w:p w14:paraId="03BD67B1">
      <w:pPr>
        <w:pStyle w:val="16"/>
        <w:spacing w:line="360" w:lineRule="auto"/>
        <w:ind w:firstLine="476" w:firstLineChars="200"/>
        <w:jc w:val="both"/>
        <w:rPr>
          <w:rStyle w:val="17"/>
          <w:rFonts w:hint="eastAsia" w:ascii="Times New Roman" w:hAnsi="Times New Roman" w:eastAsia="宋体" w:cs="Times New Roman"/>
          <w:lang w:eastAsia="zh-CN"/>
        </w:rPr>
      </w:pPr>
      <w:r>
        <w:rPr>
          <w:rFonts w:ascii="Calibri" w:hAnsi="Calibri" w:eastAsia="Calibri" w:cs="Calibri"/>
          <w:spacing w:val="-1"/>
        </w:rPr>
        <w:t>(2)</w:t>
      </w:r>
      <w:r>
        <w:rPr>
          <w:spacing w:val="-1"/>
        </w:rPr>
        <w:t>设计差异化定价策略，使企业回本时间最短，同时保障</w:t>
      </w:r>
      <w:r>
        <w:rPr>
          <w:spacing w:val="-40"/>
        </w:rPr>
        <w:t xml:space="preserve"> </w:t>
      </w:r>
      <w:r>
        <w:rPr>
          <w:rFonts w:ascii="Calibri" w:hAnsi="Calibri" w:eastAsia="Calibri" w:cs="Calibri"/>
          <w:spacing w:val="-1"/>
        </w:rPr>
        <w:t>80%</w:t>
      </w:r>
      <w:r>
        <w:rPr>
          <w:spacing w:val="-1"/>
        </w:rPr>
        <w:t>以上居民接受度</w:t>
      </w:r>
      <w:r>
        <w:rPr>
          <w:rFonts w:hint="eastAsia"/>
          <w:spacing w:val="-1"/>
          <w:lang w:eastAsia="zh-CN"/>
        </w:rPr>
        <w:t>。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兰亭宋体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4F54D">
    <w:pPr>
      <w:spacing w:line="168" w:lineRule="auto"/>
      <w:ind w:left="4314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20F"/>
    <w:rsid w:val="00331CAA"/>
    <w:rsid w:val="003D5BAA"/>
    <w:rsid w:val="00507A7C"/>
    <w:rsid w:val="005204C9"/>
    <w:rsid w:val="00591478"/>
    <w:rsid w:val="0093343F"/>
    <w:rsid w:val="00A22C28"/>
    <w:rsid w:val="00A6420F"/>
    <w:rsid w:val="00B970C7"/>
    <w:rsid w:val="00DD3430"/>
    <w:rsid w:val="00FF23EA"/>
    <w:rsid w:val="14EE28E4"/>
    <w:rsid w:val="2D6531B8"/>
    <w:rsid w:val="42176969"/>
    <w:rsid w:val="438A1A1B"/>
    <w:rsid w:val="491475BA"/>
    <w:rsid w:val="512D13B1"/>
    <w:rsid w:val="527B6107"/>
    <w:rsid w:val="67093FF0"/>
    <w:rsid w:val="7EBE0DBA"/>
    <w:rsid w:val="7F32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5">
    <w:name w:val="Plain Text"/>
    <w:basedOn w:val="1"/>
    <w:link w:val="20"/>
    <w:qFormat/>
    <w:uiPriority w:val="0"/>
    <w:pPr>
      <w:adjustRightInd w:val="0"/>
      <w:spacing w:line="312" w:lineRule="atLeast"/>
      <w:textAlignment w:val="baseline"/>
    </w:pPr>
    <w:rPr>
      <w:rFonts w:ascii="宋体" w:hAnsi="Courier New" w:eastAsia="宋体" w:cs="Times New Roman"/>
      <w:kern w:val="0"/>
      <w:szCs w:val="20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FollowedHyperlink"/>
    <w:basedOn w:val="10"/>
    <w:semiHidden/>
    <w:unhideWhenUsed/>
    <w:uiPriority w:val="99"/>
    <w:rPr>
      <w:color w:val="800080"/>
      <w:u w:val="single"/>
    </w:rPr>
  </w:style>
  <w:style w:type="character" w:styleId="13">
    <w:name w:val="Hyperlink"/>
    <w:basedOn w:val="10"/>
    <w:semiHidden/>
    <w:unhideWhenUsed/>
    <w:uiPriority w:val="99"/>
    <w:rPr>
      <w:color w:val="0000FF"/>
      <w:u w:val="single"/>
    </w:rPr>
  </w:style>
  <w:style w:type="character" w:customStyle="1" w:styleId="14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6"/>
    <w:qFormat/>
    <w:uiPriority w:val="99"/>
    <w:rPr>
      <w:sz w:val="18"/>
      <w:szCs w:val="18"/>
    </w:rPr>
  </w:style>
  <w:style w:type="paragraph" w:customStyle="1" w:styleId="16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sentence"/>
    <w:basedOn w:val="10"/>
    <w:qFormat/>
    <w:uiPriority w:val="0"/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1 字符"/>
    <w:basedOn w:val="10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20">
    <w:name w:val="纯文本 字符"/>
    <w:basedOn w:val="10"/>
    <w:link w:val="5"/>
    <w:qFormat/>
    <w:uiPriority w:val="0"/>
    <w:rPr>
      <w:rFonts w:ascii="宋体" w:hAnsi="Courier New" w:eastAsia="宋体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76C3E2-2823-460D-99F6-1E96FE3425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1124</Words>
  <Characters>1158</Characters>
  <Lines>3</Lines>
  <Paragraphs>1</Paragraphs>
  <TotalTime>663</TotalTime>
  <ScaleCrop>false</ScaleCrop>
  <LinksUpToDate>false</LinksUpToDate>
  <CharactersWithSpaces>1208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2024-04-01T07:15:00Z</dcterms:created>
  <dc:creator>圣杰 俞</dc:creator>
  <cp:lastModifiedBy>吴豪爽</cp:lastModifiedBy>
  <dcterms:modified xsi:type="dcterms:W3CDTF">2025-05-14T14:49:06Z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eyJoZGlkIjoiOGUxMmFlMjA4MWY3NTg4OTI3MDYxZDNmNjUxNTZkMzQiLCJ1c2VySWQiOiI5Mzg2MTgzNDAifQ==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5F2D09EF4D9E4C31B622AE88057BE25E_13</vt:lpwstr>
  </property>
</Properties>
</file>