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3F2" w:rsidRDefault="00787AFF">
      <w:pPr>
        <w:rPr>
          <w:rFonts w:ascii="Arial" w:hAnsi="Arial"/>
        </w:rPr>
      </w:pPr>
      <w:r>
        <w:rPr>
          <w:rFonts w:ascii="Arial" w:hAnsi="Arial"/>
        </w:rPr>
        <w:t>Design</w:t>
      </w:r>
    </w:p>
    <w:p w:rsidR="00CA23F2" w:rsidRDefault="00CA23F2">
      <w:pPr>
        <w:rPr>
          <w:rFonts w:ascii="Arial" w:hAnsi="Arial"/>
        </w:rPr>
      </w:pPr>
    </w:p>
    <w:p w:rsidR="00E3496C" w:rsidRPr="00E3496C" w:rsidRDefault="00E3496C" w:rsidP="00E3496C">
      <w:pPr>
        <w:rPr>
          <w:rFonts w:ascii="Arial" w:hAnsi="Arial"/>
        </w:rPr>
      </w:pPr>
      <w:r w:rsidRPr="00E3496C">
        <w:rPr>
          <w:rFonts w:ascii="Arial" w:hAnsi="Arial"/>
        </w:rPr>
        <w:t>My overall algorithm for my robots is fairly simple; be greedy. I chose this due to the nature of the problem and in particular the swapping mechanics. The items can be swapped between clusters and will continue to spawn into that cluster, meaning that, one could swap more value items into more favourable positions allowing for quicker collection. For each robot, the algorithm works as follows: find the nearest item and pick it up, then, if it can find any item of higher value, pick it up. This step is repeated until it can’t find any item of higher value, in which case it will go home. The change in how it is greedy is important. First looking for the nearest and then a higher value. This results in any lower value items that are in close favourable positions often getting swapped with a higher value item.</w:t>
      </w:r>
    </w:p>
    <w:p w:rsidR="00E3496C" w:rsidRPr="00E3496C" w:rsidRDefault="00E3496C" w:rsidP="00E3496C">
      <w:pPr>
        <w:rPr>
          <w:rFonts w:ascii="Arial" w:hAnsi="Arial"/>
        </w:rPr>
      </w:pPr>
    </w:p>
    <w:p w:rsidR="00E3496C" w:rsidRPr="00E3496C" w:rsidRDefault="00E3496C" w:rsidP="00E3496C">
      <w:pPr>
        <w:rPr>
          <w:rFonts w:ascii="Arial" w:hAnsi="Arial"/>
        </w:rPr>
      </w:pPr>
      <w:r w:rsidRPr="00E3496C">
        <w:rPr>
          <w:rFonts w:ascii="Arial" w:hAnsi="Arial"/>
        </w:rPr>
        <w:t>This approach has three flaws that I can think of. The first flaw is: that it can take a while for the higher-value items to get into more favourable positions. It would probably be more efficient in the long term to swap all the higher value items into more favourable positions before collecting any to home however I believe my solution has a good balance of short-term and long-term thinking enabling it to perform well in both scenarios. There is also something to be said about having a simpler solution. The less complexity the easier it is to change the implementation without causing bugs. The second flaw is: that if a robot has a lower-value item but can see a higher-value item that is in a more favourable position, it will still swap it, putting the higher-value item in a worse position. This is quite a major flaw and could be remedied by having a heuristic measure for how favourable the position is and comparing the positions of the two items' original positions. However, implementing this fix would have been challenging, especially given the inaccuracies in item position estimation. Moreover, this situation is relatively rare, as robots are more likely to find items in more favourable positions. The third flaw is: that having lots of robots can often result in them targeting the same or close items. I resolved this with strict management of the robots trying to make sure that they don’t target the same items or get close to each other.</w:t>
      </w:r>
    </w:p>
    <w:p w:rsidR="00E3496C" w:rsidRPr="00E3496C" w:rsidRDefault="00E3496C" w:rsidP="00E3496C">
      <w:pPr>
        <w:rPr>
          <w:rFonts w:ascii="Arial" w:hAnsi="Arial"/>
        </w:rPr>
      </w:pPr>
    </w:p>
    <w:p w:rsidR="00E3496C" w:rsidRPr="00E3496C" w:rsidRDefault="00E3496C" w:rsidP="00E3496C">
      <w:pPr>
        <w:rPr>
          <w:rFonts w:ascii="Arial" w:hAnsi="Arial"/>
        </w:rPr>
      </w:pPr>
      <w:r w:rsidRPr="00E3496C">
        <w:rPr>
          <w:rFonts w:ascii="Arial" w:hAnsi="Arial"/>
        </w:rPr>
        <w:t>If this approach was all that was needed for the robots to work. My implementation would have been a lot smaller and easier but when working with multiple robots, collision avoidance becomes a much bigger issue. This covers around half my implementation so is important to design well. There are three main rules I designed to help my robots not collide with each other: The robots must never target a similar position, when going to the starting area they must go to one of the starting positions (where each robot spawned), when getting too close to each other, they must go to a starting position. Theoretically, only the third rule is necessary as moving away to a clear location should always stop collisions. However, this is very time-consuming so the other rules were introduced to make sure the location is safe and to avoid situations where the robots do get too close.</w:t>
      </w:r>
    </w:p>
    <w:p w:rsidR="00E3496C" w:rsidRPr="00E3496C" w:rsidRDefault="00E3496C" w:rsidP="00E3496C">
      <w:pPr>
        <w:rPr>
          <w:rFonts w:ascii="Arial" w:hAnsi="Arial"/>
        </w:rPr>
      </w:pPr>
    </w:p>
    <w:p w:rsidR="00CA23F2" w:rsidRDefault="00E3496C" w:rsidP="00E3496C">
      <w:pPr>
        <w:rPr>
          <w:rFonts w:ascii="Arial" w:hAnsi="Arial"/>
        </w:rPr>
      </w:pPr>
      <w:r w:rsidRPr="00E3496C">
        <w:rPr>
          <w:rFonts w:ascii="Arial" w:hAnsi="Arial"/>
        </w:rPr>
        <w:t xml:space="preserve">Separation of responsibility is always a difficult task and this is especially true for this problem. I have organised my solution into three components: The item filter, the robot coordinator and the robot controller. The Item filter takes the messages from the item sensor and filters out any items that the robot shouldn’t be interested in such as what other robots are carrying and keeps the ones that the robot should be interested in, the nearest of each different value. The robot coordinator takes in information about each robot and outputs information about the other robots, what places are available and if robots are too close to each other where they should go to get away from each other. The robot controller, you guessed it, controls the robot. It takes in the information from the item filter and the coordinator but also the odometry and item holder information. With this information, it decides where to go and tells the basic navigator from nav2 to go there. All of this could have been done just in the robot controller but this would lead to hard to </w:t>
      </w:r>
      <w:r w:rsidRPr="00E3496C">
        <w:rPr>
          <w:rFonts w:ascii="Arial" w:hAnsi="Arial"/>
        </w:rPr>
        <w:lastRenderedPageBreak/>
        <w:t>maintain and understand mess. I separated it the way I did because it makes sense to have the robots publish and subscribe to a stand-alone node rather than to each other. This allows it to coordinate better as it has all the information, doesn’t have a bias and takes some of the workload of the robot controllers. The amount of navigation logic to put in there was a difficult decision as I wanted to it have the role of giving guidance and information rather than making the decision for the robot. This is something I didn’t completely succeed at as the coordinator does say where to move to in the case where robots are too close to each other.</w:t>
      </w:r>
    </w:p>
    <w:p w:rsidR="00CD21CD" w:rsidRDefault="00CD21CD" w:rsidP="00E3496C">
      <w:pPr>
        <w:rPr>
          <w:rFonts w:ascii="Arial" w:hAnsi="Arial"/>
        </w:rPr>
      </w:pPr>
    </w:p>
    <w:p w:rsidR="00CA23F2" w:rsidRDefault="00787AFF">
      <w:pPr>
        <w:rPr>
          <w:rFonts w:ascii="Arial" w:hAnsi="Arial"/>
        </w:rPr>
      </w:pPr>
      <w:r>
        <w:rPr>
          <w:rFonts w:ascii="Arial" w:hAnsi="Arial"/>
        </w:rPr>
        <w:t>Implementation</w:t>
      </w:r>
    </w:p>
    <w:p w:rsidR="00CA23F2" w:rsidRDefault="00CA23F2">
      <w:pPr>
        <w:rPr>
          <w:rFonts w:ascii="Arial" w:hAnsi="Arial"/>
        </w:rPr>
      </w:pPr>
    </w:p>
    <w:p w:rsidR="00CD21CD" w:rsidRPr="00CD21CD" w:rsidRDefault="00CD21CD" w:rsidP="00CD21CD">
      <w:pPr>
        <w:rPr>
          <w:rFonts w:ascii="Arial" w:hAnsi="Arial"/>
        </w:rPr>
      </w:pPr>
      <w:r w:rsidRPr="00CD21CD">
        <w:rPr>
          <w:rFonts w:ascii="Arial" w:hAnsi="Arial"/>
        </w:rPr>
        <w:t xml:space="preserve">I have implemented my solution such that the robots don’t really set their state but rather their state is defined by what they can see and what it is currently holding. After computing this state, it then computes a target navigation goal. If that place is already being targeted it will recompute a new state and target until it finds one that isn't being targeted something that is guaranteed to happen as it can always go to a starting position.  </w:t>
      </w:r>
    </w:p>
    <w:p w:rsidR="00CD21CD" w:rsidRPr="00CD21CD" w:rsidRDefault="00CD21CD" w:rsidP="00CD21CD">
      <w:pPr>
        <w:rPr>
          <w:rFonts w:ascii="Arial" w:hAnsi="Arial"/>
        </w:rPr>
      </w:pPr>
    </w:p>
    <w:p w:rsidR="00CD21CD" w:rsidRPr="00CD21CD" w:rsidRDefault="00CD21CD" w:rsidP="00CD21CD">
      <w:pPr>
        <w:rPr>
          <w:rFonts w:ascii="Arial" w:hAnsi="Arial"/>
        </w:rPr>
      </w:pPr>
      <w:r w:rsidRPr="00CD21CD">
        <w:rPr>
          <w:rFonts w:ascii="Arial" w:hAnsi="Arial"/>
        </w:rPr>
        <w:t>Computing the state is pretty simple. It just follows some conditions according to this table:</w:t>
      </w:r>
    </w:p>
    <w:p w:rsidR="00CD21CD" w:rsidRPr="00CD21CD" w:rsidRDefault="00CD21CD" w:rsidP="00CD21CD">
      <w:pPr>
        <w:rPr>
          <w:rFonts w:ascii="Arial" w:hAnsi="Arial"/>
        </w:rPr>
      </w:pPr>
      <w:r w:rsidRPr="00CD21CD">
        <w:rPr>
          <w:rFonts w:ascii="Arial" w:hAnsi="Arial"/>
        </w:rPr>
        <w:t>note that there is a priority to the states that isn’t stated in the table in case it tries to target something that's already being targeted.</w:t>
      </w:r>
    </w:p>
    <w:p w:rsidR="00CD21CD" w:rsidRPr="00CD21CD" w:rsidRDefault="00CD21CD" w:rsidP="00CD21CD">
      <w:pPr>
        <w:rPr>
          <w:rFonts w:ascii="Arial" w:hAnsi="Arial"/>
        </w:rPr>
      </w:pPr>
      <w:r w:rsidRPr="00CD21CD">
        <w:rPr>
          <w:rFonts w:ascii="Arial" w:hAnsi="Arial"/>
        </w:rPr>
        <w:t>Computing the target is a little more complex. There are three different things it could be targeting: the same thing it's already targeting, an item or a starting position. Out of these, only the item is a little complex. It uses the item’s diameter to estimate a distance and the item x value to estimate an angle which it can then use to compute the coordinate relative to the robot. This was made complex due to the camera not being directly centred on the robot meaning that: certain bearings would look different depending on the angle you look at it with but more importantly the item’s x value compared to the angle of the item will change depending on distance.</w:t>
      </w:r>
    </w:p>
    <w:p w:rsidR="00CD21CD" w:rsidRPr="00CD21CD" w:rsidRDefault="00CD21CD" w:rsidP="00CD21CD">
      <w:pPr>
        <w:rPr>
          <w:rFonts w:ascii="Arial" w:hAnsi="Arial"/>
        </w:rPr>
      </w:pPr>
    </w:p>
    <w:p w:rsidR="00CD21CD" w:rsidRPr="00CD21CD" w:rsidRDefault="00CD21CD" w:rsidP="00CD21CD">
      <w:pPr>
        <w:rPr>
          <w:rFonts w:ascii="Arial" w:hAnsi="Arial"/>
        </w:rPr>
      </w:pPr>
      <w:r w:rsidRPr="00CD21CD">
        <w:rPr>
          <w:rFonts w:ascii="Arial" w:hAnsi="Arial"/>
        </w:rPr>
        <w:t>The coordination between robots was probably the hardest to implement. I started with no robot targeting the same position. This is done by all robots publishing what position they are targeting and the coordinator collecting them all and republishing them all with the respective robot ID. Each robot can then individually figure out if a robot is already targeting the area they were about to target and then choose a different target. For this problem, this is very inefficient. It would be better if the robots collected each other’s targets directly, as there would be fewer messages and also wouldn't need to wait for the coordinator. I decided against doing this as I knew I would need the targeting information for the other rules and the time difference isn’t large enough to make a great difference. For the starting position rule the robots all publish their starting pose. The coordinator subscribes to this and develops a list of all starting positions. It then filters these based on whether any robot is targeting a starting position to publish the list of available starting positions that a robot can choose from. This gives the robots more options rather than requiring them to go back to their own starting position. This is more suited to the coordinator than having it in the robot controller as it is more of a centralised list that all robots must follow even if they could work it out by themselves. The final rule is about when they get too close to each other works by each robot sending updating the coordinator with their positions. The coordinator subscribes to this and maintains a list of their positions. It then goes through the list and if any are too near to each other it computes the near available starting position that is nearest to the opposite bearing to the average bearing of the near robots and publishes the position the robot should go to. This is the most suited to the coordinator as if each robot did it individually they could end up targeting the same starting position before the available list of starting positions is updated.</w:t>
      </w:r>
    </w:p>
    <w:p w:rsidR="00CD21CD" w:rsidRPr="00CD21CD" w:rsidRDefault="00CD21CD" w:rsidP="00CD21CD">
      <w:pPr>
        <w:rPr>
          <w:rFonts w:ascii="Arial" w:hAnsi="Arial"/>
        </w:rPr>
      </w:pPr>
      <w:r w:rsidRPr="00CD21CD">
        <w:rPr>
          <w:rFonts w:ascii="Arial" w:hAnsi="Arial"/>
        </w:rPr>
        <w:lastRenderedPageBreak/>
        <w:t>I didn’t use any actions in my implementation, instead only using topics to communicate across nodes, as I don’t believe any of the communication quite fit the use of actions. The available starting positions had potential as robots could have used requested the most up-to-date list but that doesn’t quite fit the use case for actions. The most suitable would probably be going to a starting position after getting too near another robot. As it could be used to make sure they do move away from each other. If I had decided to have all the decision and targeting logic in the coordinator instead of the controller there definitely would be a use case for actions to keep track of the robots as they move towards their targets.</w:t>
      </w:r>
    </w:p>
    <w:p w:rsidR="00CD21CD" w:rsidRPr="00CD21CD" w:rsidRDefault="00CD21CD" w:rsidP="00CD21CD">
      <w:pPr>
        <w:rPr>
          <w:rFonts w:ascii="Arial" w:hAnsi="Arial"/>
        </w:rPr>
      </w:pPr>
    </w:p>
    <w:p w:rsidR="00CA23F2" w:rsidRDefault="00CD21CD" w:rsidP="00CD21CD">
      <w:pPr>
        <w:rPr>
          <w:rFonts w:ascii="Arial" w:hAnsi="Arial"/>
        </w:rPr>
      </w:pPr>
      <w:r w:rsidRPr="00CD21CD">
        <w:rPr>
          <w:rFonts w:ascii="Arial" w:hAnsi="Arial"/>
        </w:rPr>
        <w:t>The robots need to know their ID so that they can send it along with the messages they send so that they know which public messages are addressed to them and so they can tell which item they are holding. I gave them this information through the use of parameters so that each automatically knows. This also allows the robot controller to use the same callback for each robot as it can distinguish between robots based on their ID and then add it back when sending a message to that robot.</w:t>
      </w:r>
    </w:p>
    <w:p w:rsidR="00CD21CD" w:rsidRDefault="00CD21CD" w:rsidP="00CD21CD">
      <w:pPr>
        <w:rPr>
          <w:rFonts w:ascii="Arial" w:hAnsi="Arial"/>
        </w:rPr>
      </w:pPr>
    </w:p>
    <w:p w:rsidR="00CA23F2" w:rsidRDefault="00787AFF">
      <w:pPr>
        <w:rPr>
          <w:rFonts w:ascii="Arial" w:hAnsi="Arial"/>
        </w:rPr>
      </w:pPr>
      <w:r>
        <w:rPr>
          <w:rFonts w:ascii="Arial" w:hAnsi="Arial"/>
        </w:rPr>
        <w:t>Analysis</w:t>
      </w:r>
    </w:p>
    <w:p w:rsidR="00CA23F2" w:rsidRDefault="00CA23F2">
      <w:pPr>
        <w:rPr>
          <w:rFonts w:ascii="Arial" w:hAnsi="Arial"/>
        </w:rPr>
      </w:pPr>
    </w:p>
    <w:p w:rsidR="00CA23F2" w:rsidRDefault="00CD21CD">
      <w:pPr>
        <w:rPr>
          <w:rFonts w:ascii="Arial" w:hAnsi="Arial"/>
        </w:rPr>
      </w:pPr>
      <w:r w:rsidRPr="00CD21CD">
        <w:rPr>
          <w:rFonts w:ascii="Arial" w:hAnsi="Arial"/>
        </w:rPr>
        <w:t xml:space="preserve">For my analysis firstly, I watched the simulation. This was to see if the robots did what I expected them to do. Make sure that: the robots make the decisions they are supposed to (described in Implementation) and result in the behaviour I expect (described in Design). The result of this form of analysis is that my robots perform pretty well. They make the right decisions almost all of the time which results in the correct outcome almost all of the time. This however means there are cases in which they don’t make the correct decision due to a bug in my implementation. The only cases I saw of this is where sometimes when robots get too close to each other, they are meant to target different homes but sometimes they would target the same home. This isn’t doesn’t have a big impact on the effectiveness of the solution as one of them always targets a different home soon after. There is another case where robots can sometimes target items that are too close together at the start before the coordinator has a chance to publish already targeted locations. This is more impactful as it can cause robots to get too close and therefore have to go to a starting position. There is also a case where the robots make the right decision according to my design but it results in the wrong behaviour. Sometimes when robots get too near each other they can still run each other even if they targeting safe spaces. I think the blame for this is on nav2 however I can by no means be certain of this and the cause of this may lay on my shoulders. The other form of analysis I did was with collection logs. I did a run for 10 minutes on 10 different seeds (bear in mind this was around 3-4 minutes of sim time) to find quantitative data on how well my solution performs. The first analysis I did was finding how consistency of my solution. </w:t>
      </w:r>
      <w:r w:rsidR="007D7FBE">
        <w:rPr>
          <w:noProof/>
        </w:rPr>
        <w:lastRenderedPageBreak/>
        <mc:AlternateContent>
          <mc:Choice Requires="cx1">
            <w:drawing>
              <wp:inline distT="0" distB="0" distL="0" distR="0" wp14:anchorId="65648888" wp14:editId="5CD6A9D6">
                <wp:extent cx="4572000" cy="2743200"/>
                <wp:effectExtent l="0" t="0" r="0" b="0"/>
                <wp:docPr id="1" name="Chart 1">
                  <a:extLst xmlns:a="http://schemas.openxmlformats.org/drawingml/2006/main">
                    <a:ext uri="{FF2B5EF4-FFF2-40B4-BE49-F238E27FC236}">
                      <a16:creationId xmlns:a16="http://schemas.microsoft.com/office/drawing/2014/main" id="{7C64C742-0B5F-47D8-85CD-4BF5816187F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
                  </a:graphicData>
                </a:graphic>
              </wp:inline>
            </w:drawing>
          </mc:Choice>
          <mc:Fallback>
            <w:drawing>
              <wp:inline distT="0" distB="0" distL="0" distR="0" wp14:anchorId="65648888" wp14:editId="5CD6A9D6">
                <wp:extent cx="4572000" cy="2743200"/>
                <wp:effectExtent l="0" t="0" r="0" b="0"/>
                <wp:docPr id="1" name="Chart 1">
                  <a:extLst xmlns:a="http://schemas.openxmlformats.org/drawingml/2006/main">
                    <a:ext uri="{FF2B5EF4-FFF2-40B4-BE49-F238E27FC236}">
                      <a16:creationId xmlns:a16="http://schemas.microsoft.com/office/drawing/2014/main" id="{7C64C742-0B5F-47D8-85CD-4BF5816187F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C64C742-0B5F-47D8-85CD-4BF5816187FC}"/>
                            </a:ext>
                          </a:extLst>
                        </pic:cNvPr>
                        <pic:cNvPicPr>
                          <a:picLocks noGrp="1" noRot="1" noChangeAspect="1" noMove="1" noResize="1" noEditPoints="1" noAdjustHandles="1" noChangeArrowheads="1" noChangeShapeType="1"/>
                        </pic:cNvPicPr>
                      </pic:nvPicPr>
                      <pic:blipFill>
                        <a:blip r:embed="rId5"/>
                        <a:stretch>
                          <a:fillRect/>
                        </a:stretch>
                      </pic:blipFill>
                      <pic:spPr>
                        <a:xfrm>
                          <a:off x="0" y="0"/>
                          <a:ext cx="4572000" cy="2743200"/>
                        </a:xfrm>
                        <a:prstGeom prst="rect">
                          <a:avLst/>
                        </a:prstGeom>
                      </pic:spPr>
                    </pic:pic>
                  </a:graphicData>
                </a:graphic>
              </wp:inline>
            </w:drawing>
          </mc:Fallback>
        </mc:AlternateContent>
      </w:r>
      <w:r w:rsidR="007D7FBE">
        <w:rPr>
          <w:rFonts w:ascii="Arial" w:hAnsi="Arial"/>
        </w:rPr>
        <w:t xml:space="preserve"> </w:t>
      </w:r>
      <w:r>
        <w:rPr>
          <w:rFonts w:ascii="Arial" w:hAnsi="Arial"/>
        </w:rPr>
        <w:t>T</w:t>
      </w:r>
      <w:r w:rsidR="007D7FBE">
        <w:rPr>
          <w:rFonts w:ascii="Arial" w:hAnsi="Arial"/>
        </w:rPr>
        <w:t xml:space="preserve">hese are box plots for the count of items for each colour and the total at the earliest time one of the simulations ended. This shows that </w:t>
      </w:r>
      <w:r w:rsidR="003E2015">
        <w:rPr>
          <w:rFonts w:ascii="Arial" w:hAnsi="Arial"/>
        </w:rPr>
        <w:t>my</w:t>
      </w:r>
      <w:r w:rsidR="007D7FBE">
        <w:rPr>
          <w:rFonts w:ascii="Arial" w:hAnsi="Arial"/>
        </w:rPr>
        <w:t xml:space="preserve"> solution is </w:t>
      </w:r>
      <w:r w:rsidR="003E2015">
        <w:rPr>
          <w:rFonts w:ascii="Arial" w:hAnsi="Arial"/>
        </w:rPr>
        <w:t>very consistent at collecting the highest value items and pretty consistent in the total amount collected, however</w:t>
      </w:r>
      <w:r>
        <w:rPr>
          <w:rFonts w:ascii="Arial" w:hAnsi="Arial"/>
        </w:rPr>
        <w:t>,</w:t>
      </w:r>
      <w:r w:rsidR="003E2015">
        <w:rPr>
          <w:rFonts w:ascii="Arial" w:hAnsi="Arial"/>
        </w:rPr>
        <w:t xml:space="preserve"> this does not show if my solution is consistent in the value it collects.</w:t>
      </w:r>
    </w:p>
    <w:p w:rsidR="003E2015" w:rsidRDefault="003E2015">
      <w:pPr>
        <w:rPr>
          <w:rFonts w:ascii="Arial" w:hAnsi="Arial"/>
        </w:rPr>
      </w:pPr>
      <w:r>
        <w:rPr>
          <w:rFonts w:ascii="Arial" w:hAnsi="Arial"/>
        </w:rPr>
        <w:t xml:space="preserve">The second metric I used is the mean average for my solution. </w:t>
      </w:r>
      <w:r>
        <w:rPr>
          <w:noProof/>
        </w:rPr>
        <w:drawing>
          <wp:inline distT="0" distB="0" distL="0" distR="0" wp14:anchorId="744C16EF" wp14:editId="2618BD92">
            <wp:extent cx="6096000" cy="3619500"/>
            <wp:effectExtent l="0" t="0" r="0" b="0"/>
            <wp:docPr id="2" name="Chart 2">
              <a:extLst xmlns:a="http://schemas.openxmlformats.org/drawingml/2006/main">
                <a:ext uri="{FF2B5EF4-FFF2-40B4-BE49-F238E27FC236}">
                  <a16:creationId xmlns:a16="http://schemas.microsoft.com/office/drawing/2014/main" id="{8522E454-76FF-4025-9EC7-3BD8E45DAB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2015" w:rsidRDefault="003E2015">
      <w:pPr>
        <w:rPr>
          <w:rFonts w:ascii="Arial" w:hAnsi="Arial"/>
        </w:rPr>
      </w:pPr>
      <w:r>
        <w:rPr>
          <w:rFonts w:ascii="Arial" w:hAnsi="Arial"/>
        </w:rPr>
        <w:t xml:space="preserve">This is the average total value of my solution compared to the average total value of the random walk solution. This shows that </w:t>
      </w:r>
      <w:r w:rsidR="00434075">
        <w:rPr>
          <w:rFonts w:ascii="Arial" w:hAnsi="Arial"/>
        </w:rPr>
        <w:t>my solution</w:t>
      </w:r>
      <w:r>
        <w:rPr>
          <w:rFonts w:ascii="Arial" w:hAnsi="Arial"/>
        </w:rPr>
        <w:t xml:space="preserve"> outperforms the random walk at all stages </w:t>
      </w:r>
      <w:r w:rsidR="00434075">
        <w:rPr>
          <w:rFonts w:ascii="Arial" w:hAnsi="Arial"/>
        </w:rPr>
        <w:t>of the simulation.</w:t>
      </w:r>
    </w:p>
    <w:p w:rsidR="00434075" w:rsidRDefault="00434075">
      <w:pPr>
        <w:rPr>
          <w:rFonts w:ascii="Arial" w:hAnsi="Arial"/>
        </w:rPr>
      </w:pPr>
    </w:p>
    <w:p w:rsidR="00434075" w:rsidRDefault="00434075">
      <w:pPr>
        <w:rPr>
          <w:rFonts w:ascii="Arial" w:hAnsi="Arial"/>
        </w:rPr>
      </w:pPr>
      <w:r>
        <w:rPr>
          <w:noProof/>
        </w:rPr>
        <w:lastRenderedPageBreak/>
        <w:drawing>
          <wp:inline distT="0" distB="0" distL="0" distR="0" wp14:anchorId="0E54212B" wp14:editId="4546DB3C">
            <wp:extent cx="5848350" cy="3586163"/>
            <wp:effectExtent l="0" t="0" r="0" b="14605"/>
            <wp:docPr id="3" name="Chart 3">
              <a:extLst xmlns:a="http://schemas.openxmlformats.org/drawingml/2006/main">
                <a:ext uri="{FF2B5EF4-FFF2-40B4-BE49-F238E27FC236}">
                  <a16:creationId xmlns:a16="http://schemas.microsoft.com/office/drawing/2014/main" id="{19E1C765-4E88-4C28-BB8C-EA445995A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4075" w:rsidRDefault="00434075">
      <w:pPr>
        <w:rPr>
          <w:rFonts w:ascii="Arial" w:hAnsi="Arial"/>
        </w:rPr>
      </w:pPr>
      <w:r>
        <w:rPr>
          <w:rFonts w:ascii="Arial" w:hAnsi="Arial"/>
        </w:rPr>
        <w:t xml:space="preserve">This is </w:t>
      </w:r>
      <w:r w:rsidR="00066347">
        <w:rPr>
          <w:rFonts w:ascii="Arial" w:hAnsi="Arial"/>
        </w:rPr>
        <w:t xml:space="preserve">average </w:t>
      </w:r>
      <w:r>
        <w:rPr>
          <w:rFonts w:ascii="Arial" w:hAnsi="Arial"/>
        </w:rPr>
        <w:t>value collected over time</w:t>
      </w:r>
      <w:r w:rsidR="00066347">
        <w:rPr>
          <w:rFonts w:ascii="Arial" w:hAnsi="Arial"/>
        </w:rPr>
        <w:t>. This shows that I get much more value from the blue then the other colours suggesting that my design works as intended and suggests that my design is good for collecting value.</w:t>
      </w:r>
    </w:p>
    <w:p w:rsidR="00066347" w:rsidRDefault="00066347">
      <w:pPr>
        <w:rPr>
          <w:rFonts w:ascii="Arial" w:hAnsi="Arial"/>
        </w:rPr>
      </w:pPr>
    </w:p>
    <w:p w:rsidR="00066347" w:rsidRDefault="00066347">
      <w:pPr>
        <w:rPr>
          <w:rFonts w:ascii="Arial" w:hAnsi="Arial"/>
        </w:rPr>
      </w:pPr>
      <w:r>
        <w:rPr>
          <w:noProof/>
        </w:rPr>
        <w:drawing>
          <wp:inline distT="0" distB="0" distL="0" distR="0" wp14:anchorId="632DABEE" wp14:editId="07E67F01">
            <wp:extent cx="6120130" cy="3695065"/>
            <wp:effectExtent l="0" t="0" r="13970" b="635"/>
            <wp:docPr id="4" name="Chart 4">
              <a:extLst xmlns:a="http://schemas.openxmlformats.org/drawingml/2006/main">
                <a:ext uri="{FF2B5EF4-FFF2-40B4-BE49-F238E27FC236}">
                  <a16:creationId xmlns:a16="http://schemas.microsoft.com/office/drawing/2014/main" id="{35EF2ACB-D78C-459C-8DE5-488BCBF93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87AFF" w:rsidRPr="00787AFF" w:rsidRDefault="00787AFF" w:rsidP="00787AFF">
      <w:pPr>
        <w:rPr>
          <w:rFonts w:ascii="Arial" w:hAnsi="Arial"/>
        </w:rPr>
      </w:pPr>
      <w:r w:rsidRPr="00787AFF">
        <w:rPr>
          <w:rFonts w:ascii="Arial" w:hAnsi="Arial"/>
        </w:rPr>
        <w:t>This is the average blue count over time with a generated polynomial trendline. This clearly shows that the rate of blue item collection increases over time making it clear that my design has the intended result and also pretty works very effectively. The trendline does start at 0 when the earliest any object is collected is around 14000 so it might have been fairer if the trendline starts there instead, I would have done this but the program I used to create the polynomial doesn’t have this feature as far as I’m aware.</w:t>
      </w:r>
    </w:p>
    <w:p w:rsidR="00787AFF" w:rsidRPr="00787AFF" w:rsidRDefault="00787AFF" w:rsidP="00787AFF">
      <w:pPr>
        <w:rPr>
          <w:rFonts w:ascii="Arial" w:hAnsi="Arial"/>
        </w:rPr>
      </w:pPr>
    </w:p>
    <w:p w:rsidR="00787AFF" w:rsidRPr="00787AFF" w:rsidRDefault="00787AFF" w:rsidP="00787AFF">
      <w:pPr>
        <w:rPr>
          <w:rFonts w:ascii="Arial" w:hAnsi="Arial"/>
        </w:rPr>
      </w:pPr>
      <w:r w:rsidRPr="00787AFF">
        <w:rPr>
          <w:rFonts w:ascii="Arial" w:hAnsi="Arial"/>
        </w:rPr>
        <w:lastRenderedPageBreak/>
        <w:t>I chose to use the mean for the graph. I would have preferred to use the median as they are less affected by outliers, but because the dataset was small, and the simulations were not run for very long, the jumps were much larger making it harder to interpret meaning or trends from the graphs.</w:t>
      </w:r>
    </w:p>
    <w:p w:rsidR="00787AFF" w:rsidRPr="00787AFF" w:rsidRDefault="00787AFF" w:rsidP="00787AFF">
      <w:pPr>
        <w:rPr>
          <w:rFonts w:ascii="Arial" w:hAnsi="Arial"/>
        </w:rPr>
      </w:pPr>
    </w:p>
    <w:p w:rsidR="003E2015" w:rsidRDefault="00787AFF" w:rsidP="00787AFF">
      <w:pPr>
        <w:rPr>
          <w:rFonts w:ascii="Arial" w:hAnsi="Arial"/>
        </w:rPr>
      </w:pPr>
      <w:r w:rsidRPr="00787AFF">
        <w:rPr>
          <w:rFonts w:ascii="Arial" w:hAnsi="Arial"/>
        </w:rPr>
        <w:t>Bear in mind that these graphs are limited by the size of the dataset. If I had more time I would run the simulations for longer, as I do not believe my solution had reached its maximum effectiveness. I would also run the random walk over all the random seeds rather than just the one to make sure that the one it was run on wasn’t an outlier.</w:t>
      </w:r>
    </w:p>
    <w:p w:rsidR="00CA23F2" w:rsidRDefault="00CA23F2">
      <w:pPr>
        <w:rPr>
          <w:rFonts w:ascii="Arial" w:hAnsi="Arial"/>
        </w:rPr>
      </w:pPr>
    </w:p>
    <w:p w:rsidR="00CA23F2" w:rsidRDefault="00787AFF">
      <w:pPr>
        <w:rPr>
          <w:rFonts w:ascii="Arial" w:hAnsi="Arial"/>
        </w:rPr>
      </w:pPr>
      <w:r>
        <w:rPr>
          <w:rFonts w:ascii="Arial" w:hAnsi="Arial"/>
        </w:rPr>
        <w:t>Evaluation</w:t>
      </w:r>
    </w:p>
    <w:p w:rsidR="00CA23F2" w:rsidRDefault="00CA23F2">
      <w:pPr>
        <w:rPr>
          <w:rFonts w:ascii="Arial" w:hAnsi="Arial"/>
        </w:rPr>
      </w:pPr>
    </w:p>
    <w:p w:rsidR="00787AFF" w:rsidRPr="00787AFF" w:rsidRDefault="00787AFF" w:rsidP="00787AFF">
      <w:pPr>
        <w:rPr>
          <w:rFonts w:ascii="Arial" w:hAnsi="Arial"/>
        </w:rPr>
      </w:pPr>
      <w:r w:rsidRPr="00787AFF">
        <w:rPr>
          <w:rFonts w:ascii="Arial" w:hAnsi="Arial"/>
        </w:rPr>
        <w:t>A strength of my solution is that the speed at which ‘value’ is collected increases with time while having a decent collection rate at the start as well. It outperforms the turtlebot3_</w:t>
      </w:r>
      <w:proofErr w:type="gramStart"/>
      <w:r w:rsidRPr="00787AFF">
        <w:rPr>
          <w:rFonts w:ascii="Arial" w:hAnsi="Arial"/>
        </w:rPr>
        <w:t>gazebo.turtlebot</w:t>
      </w:r>
      <w:proofErr w:type="gramEnd"/>
      <w:r w:rsidRPr="00787AFF">
        <w:rPr>
          <w:rFonts w:ascii="Arial" w:hAnsi="Arial"/>
        </w:rPr>
        <w:t>3_drive solution by a lot although this isn’t much of a feat.</w:t>
      </w:r>
    </w:p>
    <w:p w:rsidR="00787AFF" w:rsidRPr="00787AFF" w:rsidRDefault="00787AFF" w:rsidP="00787AFF">
      <w:pPr>
        <w:rPr>
          <w:rFonts w:ascii="Arial" w:hAnsi="Arial"/>
        </w:rPr>
      </w:pPr>
    </w:p>
    <w:p w:rsidR="00787AFF" w:rsidRPr="00787AFF" w:rsidRDefault="00787AFF" w:rsidP="00787AFF">
      <w:pPr>
        <w:rPr>
          <w:rFonts w:ascii="Arial" w:hAnsi="Arial"/>
        </w:rPr>
      </w:pPr>
      <w:r w:rsidRPr="00787AFF">
        <w:rPr>
          <w:rFonts w:ascii="Arial" w:hAnsi="Arial"/>
        </w:rPr>
        <w:t xml:space="preserve">The analysis shows that my design is effective at achieving the goals it sets out to achieve: It performs well at all </w:t>
      </w:r>
      <w:proofErr w:type="gramStart"/>
      <w:r w:rsidRPr="00787AFF">
        <w:rPr>
          <w:rFonts w:ascii="Arial" w:hAnsi="Arial"/>
        </w:rPr>
        <w:t>stages,</w:t>
      </w:r>
      <w:proofErr w:type="gramEnd"/>
      <w:r w:rsidRPr="00787AFF">
        <w:rPr>
          <w:rFonts w:ascii="Arial" w:hAnsi="Arial"/>
        </w:rPr>
        <w:t xml:space="preserve"> its effectiveness increases over time and it is simple enough to easily understand. My design also handles multiple robots well and coordinates them a suitable amount, avoiding crashes and inefficiencies most of the time. If I were to design this again, the only things I might change are making the robot avoid items when going to a starting position as this would increase the value collected at that time and if the robot already has a high-value item then it has likely been swapped. However, this would not be a perfect solution as it may be missing out on swapping it into a more favourable position. I might also change how much the coordinator interacts with the robots, maybe being more forceful and changing routes to avoid robots getting in each other’s paths.</w:t>
      </w:r>
    </w:p>
    <w:p w:rsidR="00787AFF" w:rsidRPr="00787AFF" w:rsidRDefault="00787AFF" w:rsidP="00787AFF">
      <w:pPr>
        <w:rPr>
          <w:rFonts w:ascii="Arial" w:hAnsi="Arial"/>
        </w:rPr>
      </w:pPr>
    </w:p>
    <w:p w:rsidR="00787AFF" w:rsidRPr="00787AFF" w:rsidRDefault="00787AFF" w:rsidP="00787AFF">
      <w:pPr>
        <w:rPr>
          <w:rFonts w:ascii="Arial" w:hAnsi="Arial"/>
        </w:rPr>
      </w:pPr>
      <w:r w:rsidRPr="00787AFF">
        <w:rPr>
          <w:rFonts w:ascii="Arial" w:hAnsi="Arial"/>
        </w:rPr>
        <w:t>My implementation has some real strengths such as the item estimation being accurate in the ways that matter and the state decision making. However, it does have some major flaws, crashing at all is very problematic as this completely ruins the navigation, basically making the robot useless for the rest of the run. As crashes at some point are inevitable given enough time for most solutions, I don’t think the crashes are the weakness. I think the inability to recover from crashes is the greatest weakness of my solution and if I were to reimplement my solution, this would be something that I would attempt to change.</w:t>
      </w:r>
    </w:p>
    <w:p w:rsidR="00787AFF" w:rsidRPr="00787AFF" w:rsidRDefault="00787AFF" w:rsidP="00787AFF">
      <w:pPr>
        <w:rPr>
          <w:rFonts w:ascii="Arial" w:hAnsi="Arial"/>
        </w:rPr>
      </w:pPr>
    </w:p>
    <w:p w:rsidR="00787AFF" w:rsidRPr="00787AFF" w:rsidRDefault="00787AFF" w:rsidP="00787AFF">
      <w:pPr>
        <w:rPr>
          <w:rFonts w:ascii="Arial" w:hAnsi="Arial"/>
        </w:rPr>
      </w:pPr>
      <w:r w:rsidRPr="00787AFF">
        <w:rPr>
          <w:rFonts w:ascii="Arial" w:hAnsi="Arial"/>
        </w:rPr>
        <w:t>In a real-world scenario, my solution would perform terribly. The main reason is that it uses odometry to get its location and bearing. This only works in simulation as there is no wheel slipping which would result in odometry drift. In reality, the position estimate would slowly become worse and worse over time until the robot thinks it’s in a place that it’s not. This could be improved by using a different localisation technique such as using the location nav2 thinks the robot is.</w:t>
      </w:r>
    </w:p>
    <w:p w:rsidR="00787AFF" w:rsidRPr="00787AFF" w:rsidRDefault="00787AFF" w:rsidP="00787AFF">
      <w:pPr>
        <w:rPr>
          <w:rFonts w:ascii="Arial" w:hAnsi="Arial"/>
        </w:rPr>
      </w:pPr>
      <w:r w:rsidRPr="00787AFF">
        <w:rPr>
          <w:rFonts w:ascii="Arial" w:hAnsi="Arial"/>
        </w:rPr>
        <w:t>In reality, it is also not guaranteed that you have a map of the area. This would impact the navigation of the robot somewhat, although nav2 should be able to deal with that problem.</w:t>
      </w:r>
    </w:p>
    <w:p w:rsidR="00787AFF" w:rsidRPr="00787AFF" w:rsidRDefault="00787AFF" w:rsidP="00787AFF">
      <w:pPr>
        <w:rPr>
          <w:rFonts w:ascii="Arial" w:hAnsi="Arial"/>
        </w:rPr>
      </w:pPr>
      <w:r w:rsidRPr="00787AFF">
        <w:rPr>
          <w:rFonts w:ascii="Arial" w:hAnsi="Arial"/>
        </w:rPr>
        <w:t>Another potential problem is the gradient of the ground. In simulation, the robots have only been tested on a flat surface. The filtering out of items that a different robot is carrying might work against us if the gradient changes as items may appear above the robot. The robots also might behave poorly on gradient e.g. failing to stop in time. You might be able to account for a static gradient if you can detect it but one that changes could mess with the positions of the items too much.</w:t>
      </w:r>
    </w:p>
    <w:p w:rsidR="00CA23F2" w:rsidRDefault="00787AFF" w:rsidP="00787AFF">
      <w:pPr>
        <w:rPr>
          <w:rFonts w:ascii="Arial" w:hAnsi="Arial"/>
        </w:rPr>
      </w:pPr>
      <w:r w:rsidRPr="00787AFF">
        <w:rPr>
          <w:rFonts w:ascii="Arial" w:hAnsi="Arial"/>
        </w:rPr>
        <w:t xml:space="preserve">The simulation camera acts differently from real world lens. It has no lens distortion which is why I could estimate the angle of the items in regards to the robot so accurately. This would break if using a real-world lens and having a decent location estimate for the items </w:t>
      </w:r>
      <w:r w:rsidRPr="00787AFF">
        <w:rPr>
          <w:rFonts w:ascii="Arial" w:hAnsi="Arial"/>
        </w:rPr>
        <w:lastRenderedPageBreak/>
        <w:t>is the basis of my solution. With enough maths, this can be accounted for. An image can be effectively flattened if the distortion of the lens is known.</w:t>
      </w:r>
    </w:p>
    <w:p w:rsidR="00787AFF" w:rsidRDefault="00787AFF" w:rsidP="00787AFF">
      <w:pPr>
        <w:rPr>
          <w:rFonts w:ascii="Arial" w:hAnsi="Arial"/>
        </w:rPr>
      </w:pPr>
    </w:p>
    <w:p w:rsidR="00CA23F2" w:rsidRDefault="00787AFF">
      <w:pPr>
        <w:rPr>
          <w:rFonts w:ascii="Arial" w:hAnsi="Arial"/>
        </w:rPr>
      </w:pPr>
      <w:r>
        <w:rPr>
          <w:rFonts w:ascii="Arial" w:hAnsi="Arial"/>
        </w:rPr>
        <w:t>Safety and Ethics</w:t>
      </w:r>
    </w:p>
    <w:p w:rsidR="00CA23F2" w:rsidRDefault="00CA23F2">
      <w:pPr>
        <w:rPr>
          <w:rFonts w:ascii="Arial" w:hAnsi="Arial"/>
        </w:rPr>
      </w:pPr>
    </w:p>
    <w:p w:rsidR="00787AFF" w:rsidRDefault="00787AFF" w:rsidP="00787AFF">
      <w:pPr>
        <w:rPr>
          <w:rFonts w:ascii="Arial" w:hAnsi="Arial"/>
        </w:rPr>
      </w:pPr>
      <w:r>
        <w:rPr>
          <w:rFonts w:ascii="Arial" w:hAnsi="Arial"/>
        </w:rPr>
        <w:t>Ethics can be interesting as everyone has a different view on what being ethical looks like. I am writing mainly from the UK RAS Network’s view on ethics. In regards to item retrieval by autonomous robots I think there could be 5 main potential ethical issues.</w:t>
      </w:r>
      <w:r w:rsidRPr="005763EB">
        <w:rPr>
          <w:rFonts w:ascii="Arial" w:hAnsi="Arial"/>
        </w:rPr>
        <w:t xml:space="preserve"> </w:t>
      </w:r>
    </w:p>
    <w:p w:rsidR="00787AFF" w:rsidRDefault="00787AFF" w:rsidP="00787AFF">
      <w:pPr>
        <w:rPr>
          <w:rFonts w:ascii="Arial" w:hAnsi="Arial"/>
        </w:rPr>
      </w:pPr>
      <w:r>
        <w:rPr>
          <w:rFonts w:ascii="Arial" w:hAnsi="Arial"/>
        </w:rPr>
        <w:t>The first issue is employment. Item collection by autonomous robots already exists and has already replaced human workers by companies such as amazon. This is a big issue and can lead to disastrous consequences for those it replaces.</w:t>
      </w:r>
    </w:p>
    <w:p w:rsidR="00787AFF" w:rsidRDefault="00787AFF" w:rsidP="00787AFF">
      <w:pPr>
        <w:rPr>
          <w:rFonts w:ascii="Arial" w:hAnsi="Arial"/>
        </w:rPr>
      </w:pPr>
      <w:r>
        <w:rPr>
          <w:rFonts w:ascii="Arial" w:hAnsi="Arial"/>
        </w:rPr>
        <w:t>The second is bias. One way this could come into play is if a robot is retrieving items and bringing them to a human, but if the human detection system has been trained on an ethnically biased set of images then it may fail to recognise certain groups. This could actually be an issue for my solution as even though it has no human detection, if it does replace any jobs, it will probably have a bias for which jobs it replaces.</w:t>
      </w:r>
    </w:p>
    <w:p w:rsidR="00787AFF" w:rsidRDefault="00787AFF" w:rsidP="00787AFF">
      <w:pPr>
        <w:rPr>
          <w:rFonts w:ascii="Arial" w:hAnsi="Arial"/>
        </w:rPr>
      </w:pPr>
      <w:r>
        <w:rPr>
          <w:rFonts w:ascii="Arial" w:hAnsi="Arial"/>
        </w:rPr>
        <w:t>The third is opacity. This tends to relate to more dubious decisions that could be unjust but some people view any intentional block on information unethical. In regards to my solution, the code is private and only viewable to me and the people involved in assessing it. However, if it were to be used in a real-world scenario I would hope that it would be publicly viewable, especially as it isn’t exactly ground-breaking.</w:t>
      </w:r>
    </w:p>
    <w:p w:rsidR="00787AFF" w:rsidRDefault="00787AFF" w:rsidP="00787AFF">
      <w:pPr>
        <w:rPr>
          <w:rFonts w:ascii="Arial" w:hAnsi="Arial"/>
        </w:rPr>
      </w:pPr>
      <w:r>
        <w:rPr>
          <w:rFonts w:ascii="Arial" w:hAnsi="Arial"/>
        </w:rPr>
        <w:t>The fourth is oversight. An overseer should be able to manage an autonomous robot and enact some level of control over it so that the robot doesn’t do something bad. In my solution are some options to enact control. You can teleoperate the robots however this is flawed as you will have to ‘fight’ for control with the nav2 also sending movement messages. Unfortunately, the only other way to enact any control is by shutting it down.</w:t>
      </w:r>
    </w:p>
    <w:p w:rsidR="00787AFF" w:rsidRDefault="00787AFF" w:rsidP="00787AFF">
      <w:pPr>
        <w:rPr>
          <w:rFonts w:ascii="Arial" w:hAnsi="Arial"/>
        </w:rPr>
      </w:pPr>
      <w:r>
        <w:rPr>
          <w:rFonts w:ascii="Arial" w:hAnsi="Arial"/>
        </w:rPr>
        <w:t>The fifth issue is safety. This is an issue I think the vast majorit</w:t>
      </w:r>
      <w:bookmarkStart w:id="0" w:name="_GoBack"/>
      <w:bookmarkEnd w:id="0"/>
      <w:r>
        <w:rPr>
          <w:rFonts w:ascii="Arial" w:hAnsi="Arial"/>
        </w:rPr>
        <w:t>y of people agree is important, however how important still depends on the person.</w:t>
      </w:r>
    </w:p>
    <w:p w:rsidR="00787AFF" w:rsidRDefault="00787AFF" w:rsidP="00787AFF">
      <w:pPr>
        <w:rPr>
          <w:rFonts w:ascii="Arial" w:hAnsi="Arial"/>
        </w:rPr>
      </w:pPr>
    </w:p>
    <w:p w:rsidR="00787AFF" w:rsidRDefault="00787AFF" w:rsidP="00787AFF">
      <w:pPr>
        <w:rPr>
          <w:rFonts w:ascii="Arial" w:hAnsi="Arial"/>
        </w:rPr>
      </w:pPr>
      <w:r>
        <w:rPr>
          <w:rFonts w:ascii="Arial" w:hAnsi="Arial"/>
        </w:rPr>
        <w:t xml:space="preserve">Safety for autonomous robots is difficult. But for an item collection robot it may not be too hard. Risk is probability times severity and is generally thing that people want to minimise. An item collection robot may not have to interact with humans. As (most) people view damage to humans as much more </w:t>
      </w:r>
      <w:r w:rsidRPr="00012653">
        <w:rPr>
          <w:rFonts w:ascii="Arial" w:hAnsi="Arial"/>
        </w:rPr>
        <w:t>severe</w:t>
      </w:r>
      <w:r>
        <w:rPr>
          <w:rFonts w:ascii="Arial" w:hAnsi="Arial"/>
        </w:rPr>
        <w:t xml:space="preserve"> than damage to assets, the risk for robot that doesn’t have to interact with human is dramatically lowered. If a robot does have to interact with humans some issue a designer might have to consider are distinguishing between robots and humans, or how to get close to a human (to hand them an item) without crashing into them. It is important to bear in mind that it is impossible to eliminate all risk and that some risk is acceptable to everyone as almost every action someone does involves some amount of risk. It is also important to note that you shouldn’t always strive to minimise the risk the minimum amount at the cost of something else (such as efficiently or cost). If people were to do this in their everyday life, cars would not exist.</w:t>
      </w:r>
    </w:p>
    <w:p w:rsidR="00787AFF" w:rsidRDefault="00787AFF" w:rsidP="00787AFF">
      <w:pPr>
        <w:rPr>
          <w:rFonts w:ascii="Arial" w:hAnsi="Arial"/>
        </w:rPr>
      </w:pPr>
    </w:p>
    <w:p w:rsidR="00CA23F2" w:rsidRDefault="00787AFF" w:rsidP="00787AFF">
      <w:pPr>
        <w:rPr>
          <w:rFonts w:ascii="Arial" w:hAnsi="Arial"/>
        </w:rPr>
      </w:pPr>
      <w:r>
        <w:rPr>
          <w:rFonts w:ascii="Arial" w:hAnsi="Arial"/>
        </w:rPr>
        <w:t>If my solution was to be deployed in the real world I think the risk would be fairly low, even if it had to interact with humans. This is mainly due to the severity being quite low, if a robot crashes into a human, it is going to travelling pretty slow and due to its size, it can’t inflict much damage. However, the probability of an incident is pretty high as even in a simulation environment the robots sometimes crash. If it were to be deployed in the real world some things I could have done to make it safer, include: making the object avoidance stricter, getting rid of the recursion, writing it lower level language to have finer control over things like memory. This way I could avoid allocating to a heap of unknown size.</w:t>
      </w:r>
    </w:p>
    <w:sectPr w:rsidR="00CA23F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3F2"/>
    <w:rsid w:val="00012653"/>
    <w:rsid w:val="00066347"/>
    <w:rsid w:val="000C2FDA"/>
    <w:rsid w:val="000D34A3"/>
    <w:rsid w:val="00120985"/>
    <w:rsid w:val="00157166"/>
    <w:rsid w:val="00162851"/>
    <w:rsid w:val="001D1E41"/>
    <w:rsid w:val="003005E5"/>
    <w:rsid w:val="003A07B4"/>
    <w:rsid w:val="003E2015"/>
    <w:rsid w:val="003F1CB2"/>
    <w:rsid w:val="00434075"/>
    <w:rsid w:val="005763EB"/>
    <w:rsid w:val="00593985"/>
    <w:rsid w:val="00784EB9"/>
    <w:rsid w:val="00787AFF"/>
    <w:rsid w:val="007D7FBE"/>
    <w:rsid w:val="007F7BE1"/>
    <w:rsid w:val="00804B29"/>
    <w:rsid w:val="00980907"/>
    <w:rsid w:val="00B95794"/>
    <w:rsid w:val="00CA23F2"/>
    <w:rsid w:val="00CD21CD"/>
    <w:rsid w:val="00CD4F74"/>
    <w:rsid w:val="00E11817"/>
    <w:rsid w:val="00E3496C"/>
    <w:rsid w:val="00E66F62"/>
    <w:rsid w:val="00E71226"/>
    <w:rsid w:val="00F91D62"/>
    <w:rsid w:val="00FD21B8"/>
    <w:rsid w:val="00FE4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4CEA"/>
  <w15:docId w15:val="{5A9E9BF2-37B8-49F8-9652-8A3EF97C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microsoft.com/office/2014/relationships/chartEx" Target="charts/chartEx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fs\zs1125\auro_ws\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userfs\zs1125\auro_ws\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userfs\zs1125\auro_ws\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M:\auro_ws\Data%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GB"/>
              <a:t>Mean</a:t>
            </a:r>
            <a:r>
              <a:rPr lang="en-GB" baseline="0"/>
              <a:t> v</a:t>
            </a:r>
            <a:r>
              <a:rPr lang="en-GB"/>
              <a:t>alue collected</a:t>
            </a:r>
            <a:r>
              <a:rPr lang="en-GB" baseline="0"/>
              <a:t> over time</a:t>
            </a:r>
            <a:endParaRPr lang="en-GB"/>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Sheet11!$I$1</c:f>
              <c:strCache>
                <c:ptCount val="1"/>
                <c:pt idx="0">
                  <c:v>total_value</c:v>
                </c:pt>
              </c:strCache>
            </c:strRef>
          </c:tx>
          <c:spPr>
            <a:ln w="19050" cap="rnd">
              <a:solidFill>
                <a:srgbClr val="FF0000"/>
              </a:solidFill>
              <a:round/>
            </a:ln>
            <a:effectLst/>
          </c:spPr>
          <c:marker>
            <c:symbol val="none"/>
          </c:marker>
          <c:xVal>
            <c:numRef>
              <c:f>Sheet11!$A$2:$A$1203</c:f>
              <c:numCache>
                <c:formatCode>General</c:formatCode>
                <c:ptCount val="1202"/>
                <c:pt idx="0">
                  <c:v>0</c:v>
                </c:pt>
                <c:pt idx="1">
                  <c:v>0</c:v>
                </c:pt>
                <c:pt idx="2">
                  <c:v>1000</c:v>
                </c:pt>
                <c:pt idx="3">
                  <c:v>2000</c:v>
                </c:pt>
                <c:pt idx="4">
                  <c:v>3000</c:v>
                </c:pt>
                <c:pt idx="5">
                  <c:v>4000</c:v>
                </c:pt>
                <c:pt idx="6">
                  <c:v>5000</c:v>
                </c:pt>
                <c:pt idx="7">
                  <c:v>6000</c:v>
                </c:pt>
                <c:pt idx="8">
                  <c:v>7000</c:v>
                </c:pt>
                <c:pt idx="9">
                  <c:v>8000</c:v>
                </c:pt>
                <c:pt idx="10">
                  <c:v>9000</c:v>
                </c:pt>
                <c:pt idx="11">
                  <c:v>10000</c:v>
                </c:pt>
                <c:pt idx="12">
                  <c:v>11000</c:v>
                </c:pt>
                <c:pt idx="13">
                  <c:v>12000</c:v>
                </c:pt>
                <c:pt idx="14">
                  <c:v>13000</c:v>
                </c:pt>
                <c:pt idx="15">
                  <c:v>14000</c:v>
                </c:pt>
                <c:pt idx="16">
                  <c:v>15000</c:v>
                </c:pt>
                <c:pt idx="17">
                  <c:v>16000</c:v>
                </c:pt>
                <c:pt idx="18">
                  <c:v>17000</c:v>
                </c:pt>
                <c:pt idx="19">
                  <c:v>18000</c:v>
                </c:pt>
                <c:pt idx="20">
                  <c:v>19000</c:v>
                </c:pt>
                <c:pt idx="21">
                  <c:v>20000</c:v>
                </c:pt>
                <c:pt idx="22">
                  <c:v>21000</c:v>
                </c:pt>
                <c:pt idx="23">
                  <c:v>22000</c:v>
                </c:pt>
                <c:pt idx="24">
                  <c:v>23000</c:v>
                </c:pt>
                <c:pt idx="25">
                  <c:v>24000</c:v>
                </c:pt>
                <c:pt idx="26">
                  <c:v>25000</c:v>
                </c:pt>
                <c:pt idx="27">
                  <c:v>26000</c:v>
                </c:pt>
                <c:pt idx="28">
                  <c:v>27000</c:v>
                </c:pt>
                <c:pt idx="29">
                  <c:v>28000</c:v>
                </c:pt>
                <c:pt idx="30">
                  <c:v>29000</c:v>
                </c:pt>
                <c:pt idx="31">
                  <c:v>30000</c:v>
                </c:pt>
                <c:pt idx="32">
                  <c:v>31000</c:v>
                </c:pt>
                <c:pt idx="33">
                  <c:v>32000</c:v>
                </c:pt>
                <c:pt idx="34">
                  <c:v>33000</c:v>
                </c:pt>
                <c:pt idx="35">
                  <c:v>34000</c:v>
                </c:pt>
                <c:pt idx="36">
                  <c:v>35000</c:v>
                </c:pt>
                <c:pt idx="37">
                  <c:v>36000</c:v>
                </c:pt>
                <c:pt idx="38">
                  <c:v>37000</c:v>
                </c:pt>
                <c:pt idx="39">
                  <c:v>38000</c:v>
                </c:pt>
                <c:pt idx="40">
                  <c:v>39000</c:v>
                </c:pt>
                <c:pt idx="41">
                  <c:v>40000</c:v>
                </c:pt>
                <c:pt idx="42">
                  <c:v>41000</c:v>
                </c:pt>
                <c:pt idx="43">
                  <c:v>42000</c:v>
                </c:pt>
                <c:pt idx="44">
                  <c:v>43000</c:v>
                </c:pt>
                <c:pt idx="45">
                  <c:v>44000</c:v>
                </c:pt>
                <c:pt idx="46">
                  <c:v>45000</c:v>
                </c:pt>
                <c:pt idx="47">
                  <c:v>46000</c:v>
                </c:pt>
                <c:pt idx="48">
                  <c:v>47000</c:v>
                </c:pt>
                <c:pt idx="49">
                  <c:v>48000</c:v>
                </c:pt>
                <c:pt idx="50">
                  <c:v>49000</c:v>
                </c:pt>
                <c:pt idx="51">
                  <c:v>50000</c:v>
                </c:pt>
                <c:pt idx="52">
                  <c:v>51000</c:v>
                </c:pt>
                <c:pt idx="53">
                  <c:v>52000</c:v>
                </c:pt>
                <c:pt idx="54">
                  <c:v>53000</c:v>
                </c:pt>
                <c:pt idx="55">
                  <c:v>54000</c:v>
                </c:pt>
                <c:pt idx="56">
                  <c:v>55000</c:v>
                </c:pt>
                <c:pt idx="57">
                  <c:v>56000</c:v>
                </c:pt>
                <c:pt idx="58">
                  <c:v>57000</c:v>
                </c:pt>
                <c:pt idx="59">
                  <c:v>58000</c:v>
                </c:pt>
                <c:pt idx="60">
                  <c:v>59000</c:v>
                </c:pt>
                <c:pt idx="61">
                  <c:v>60000</c:v>
                </c:pt>
                <c:pt idx="62">
                  <c:v>61000</c:v>
                </c:pt>
                <c:pt idx="63">
                  <c:v>62000</c:v>
                </c:pt>
                <c:pt idx="64">
                  <c:v>63000</c:v>
                </c:pt>
                <c:pt idx="65">
                  <c:v>64000</c:v>
                </c:pt>
                <c:pt idx="66">
                  <c:v>65000</c:v>
                </c:pt>
                <c:pt idx="67">
                  <c:v>66000</c:v>
                </c:pt>
                <c:pt idx="68">
                  <c:v>67000</c:v>
                </c:pt>
                <c:pt idx="69">
                  <c:v>68000</c:v>
                </c:pt>
                <c:pt idx="70">
                  <c:v>69000</c:v>
                </c:pt>
                <c:pt idx="71">
                  <c:v>70000</c:v>
                </c:pt>
                <c:pt idx="72">
                  <c:v>71000</c:v>
                </c:pt>
                <c:pt idx="73">
                  <c:v>72000</c:v>
                </c:pt>
                <c:pt idx="74">
                  <c:v>73000</c:v>
                </c:pt>
                <c:pt idx="75">
                  <c:v>74000</c:v>
                </c:pt>
                <c:pt idx="76">
                  <c:v>75000</c:v>
                </c:pt>
                <c:pt idx="77">
                  <c:v>76000</c:v>
                </c:pt>
                <c:pt idx="78">
                  <c:v>77000</c:v>
                </c:pt>
                <c:pt idx="79">
                  <c:v>78000</c:v>
                </c:pt>
                <c:pt idx="80">
                  <c:v>79000</c:v>
                </c:pt>
                <c:pt idx="81">
                  <c:v>80000</c:v>
                </c:pt>
                <c:pt idx="82">
                  <c:v>81000</c:v>
                </c:pt>
                <c:pt idx="83">
                  <c:v>82000</c:v>
                </c:pt>
                <c:pt idx="84">
                  <c:v>83000</c:v>
                </c:pt>
                <c:pt idx="85">
                  <c:v>84000</c:v>
                </c:pt>
                <c:pt idx="86">
                  <c:v>85000</c:v>
                </c:pt>
                <c:pt idx="87">
                  <c:v>86000</c:v>
                </c:pt>
                <c:pt idx="88">
                  <c:v>87000</c:v>
                </c:pt>
                <c:pt idx="89">
                  <c:v>88000</c:v>
                </c:pt>
                <c:pt idx="90">
                  <c:v>89000</c:v>
                </c:pt>
                <c:pt idx="91">
                  <c:v>90000</c:v>
                </c:pt>
                <c:pt idx="92">
                  <c:v>91000</c:v>
                </c:pt>
                <c:pt idx="93">
                  <c:v>92000</c:v>
                </c:pt>
                <c:pt idx="94">
                  <c:v>93000</c:v>
                </c:pt>
                <c:pt idx="95">
                  <c:v>94000</c:v>
                </c:pt>
                <c:pt idx="96">
                  <c:v>95000</c:v>
                </c:pt>
                <c:pt idx="97">
                  <c:v>96000</c:v>
                </c:pt>
                <c:pt idx="98">
                  <c:v>97000</c:v>
                </c:pt>
                <c:pt idx="99">
                  <c:v>98000</c:v>
                </c:pt>
                <c:pt idx="100">
                  <c:v>99000</c:v>
                </c:pt>
                <c:pt idx="101">
                  <c:v>100000</c:v>
                </c:pt>
                <c:pt idx="102">
                  <c:v>101000</c:v>
                </c:pt>
                <c:pt idx="103">
                  <c:v>102000</c:v>
                </c:pt>
                <c:pt idx="104">
                  <c:v>103000</c:v>
                </c:pt>
                <c:pt idx="105">
                  <c:v>104000</c:v>
                </c:pt>
                <c:pt idx="106">
                  <c:v>105000</c:v>
                </c:pt>
                <c:pt idx="107">
                  <c:v>106000</c:v>
                </c:pt>
                <c:pt idx="108">
                  <c:v>107000</c:v>
                </c:pt>
                <c:pt idx="109">
                  <c:v>108000</c:v>
                </c:pt>
                <c:pt idx="110">
                  <c:v>109000</c:v>
                </c:pt>
                <c:pt idx="111">
                  <c:v>110000</c:v>
                </c:pt>
                <c:pt idx="112">
                  <c:v>111000</c:v>
                </c:pt>
                <c:pt idx="113">
                  <c:v>112000</c:v>
                </c:pt>
                <c:pt idx="114">
                  <c:v>113000</c:v>
                </c:pt>
                <c:pt idx="115">
                  <c:v>114000</c:v>
                </c:pt>
                <c:pt idx="116">
                  <c:v>115000</c:v>
                </c:pt>
                <c:pt idx="117">
                  <c:v>116000</c:v>
                </c:pt>
                <c:pt idx="118">
                  <c:v>117000</c:v>
                </c:pt>
                <c:pt idx="119">
                  <c:v>118000</c:v>
                </c:pt>
                <c:pt idx="120">
                  <c:v>119000</c:v>
                </c:pt>
                <c:pt idx="121">
                  <c:v>120000</c:v>
                </c:pt>
                <c:pt idx="122">
                  <c:v>121000</c:v>
                </c:pt>
                <c:pt idx="123">
                  <c:v>122000</c:v>
                </c:pt>
                <c:pt idx="124">
                  <c:v>123000</c:v>
                </c:pt>
                <c:pt idx="125">
                  <c:v>124000</c:v>
                </c:pt>
                <c:pt idx="126">
                  <c:v>125000</c:v>
                </c:pt>
                <c:pt idx="127">
                  <c:v>126000</c:v>
                </c:pt>
                <c:pt idx="128">
                  <c:v>127000</c:v>
                </c:pt>
                <c:pt idx="129">
                  <c:v>128000</c:v>
                </c:pt>
                <c:pt idx="130">
                  <c:v>129000</c:v>
                </c:pt>
                <c:pt idx="131">
                  <c:v>130000</c:v>
                </c:pt>
                <c:pt idx="132">
                  <c:v>131000</c:v>
                </c:pt>
                <c:pt idx="133">
                  <c:v>132000</c:v>
                </c:pt>
                <c:pt idx="134">
                  <c:v>133000</c:v>
                </c:pt>
                <c:pt idx="135">
                  <c:v>134000</c:v>
                </c:pt>
                <c:pt idx="136">
                  <c:v>135000</c:v>
                </c:pt>
                <c:pt idx="137">
                  <c:v>136000</c:v>
                </c:pt>
                <c:pt idx="138">
                  <c:v>137000</c:v>
                </c:pt>
                <c:pt idx="139">
                  <c:v>138000</c:v>
                </c:pt>
                <c:pt idx="140">
                  <c:v>139000</c:v>
                </c:pt>
                <c:pt idx="141">
                  <c:v>140000</c:v>
                </c:pt>
                <c:pt idx="142">
                  <c:v>141000</c:v>
                </c:pt>
                <c:pt idx="143">
                  <c:v>142000</c:v>
                </c:pt>
                <c:pt idx="144">
                  <c:v>143000</c:v>
                </c:pt>
                <c:pt idx="145">
                  <c:v>144000</c:v>
                </c:pt>
                <c:pt idx="146">
                  <c:v>145000</c:v>
                </c:pt>
                <c:pt idx="147">
                  <c:v>146000</c:v>
                </c:pt>
                <c:pt idx="148">
                  <c:v>147000</c:v>
                </c:pt>
                <c:pt idx="149">
                  <c:v>148000</c:v>
                </c:pt>
                <c:pt idx="150">
                  <c:v>149000</c:v>
                </c:pt>
                <c:pt idx="151">
                  <c:v>150000</c:v>
                </c:pt>
                <c:pt idx="152">
                  <c:v>151000</c:v>
                </c:pt>
                <c:pt idx="153">
                  <c:v>152000</c:v>
                </c:pt>
                <c:pt idx="154">
                  <c:v>153000</c:v>
                </c:pt>
                <c:pt idx="155">
                  <c:v>154000</c:v>
                </c:pt>
                <c:pt idx="156">
                  <c:v>155000</c:v>
                </c:pt>
                <c:pt idx="157">
                  <c:v>156000</c:v>
                </c:pt>
                <c:pt idx="158">
                  <c:v>157000</c:v>
                </c:pt>
                <c:pt idx="159">
                  <c:v>158000</c:v>
                </c:pt>
                <c:pt idx="160">
                  <c:v>159000</c:v>
                </c:pt>
                <c:pt idx="161">
                  <c:v>160000</c:v>
                </c:pt>
                <c:pt idx="162">
                  <c:v>161000</c:v>
                </c:pt>
                <c:pt idx="163">
                  <c:v>162000</c:v>
                </c:pt>
                <c:pt idx="164">
                  <c:v>163000</c:v>
                </c:pt>
                <c:pt idx="165">
                  <c:v>164000</c:v>
                </c:pt>
                <c:pt idx="166">
                  <c:v>165000</c:v>
                </c:pt>
                <c:pt idx="167">
                  <c:v>166000</c:v>
                </c:pt>
                <c:pt idx="168">
                  <c:v>167000</c:v>
                </c:pt>
                <c:pt idx="169">
                  <c:v>168000</c:v>
                </c:pt>
                <c:pt idx="170">
                  <c:v>169000</c:v>
                </c:pt>
                <c:pt idx="171">
                  <c:v>170000</c:v>
                </c:pt>
                <c:pt idx="172">
                  <c:v>171000</c:v>
                </c:pt>
                <c:pt idx="173">
                  <c:v>172000</c:v>
                </c:pt>
                <c:pt idx="174">
                  <c:v>173000</c:v>
                </c:pt>
                <c:pt idx="175">
                  <c:v>174000</c:v>
                </c:pt>
                <c:pt idx="176">
                  <c:v>175000</c:v>
                </c:pt>
                <c:pt idx="177">
                  <c:v>176000</c:v>
                </c:pt>
                <c:pt idx="178">
                  <c:v>177000</c:v>
                </c:pt>
                <c:pt idx="179">
                  <c:v>178000</c:v>
                </c:pt>
                <c:pt idx="180">
                  <c:v>179000</c:v>
                </c:pt>
                <c:pt idx="181">
                  <c:v>180000</c:v>
                </c:pt>
                <c:pt idx="182">
                  <c:v>181000</c:v>
                </c:pt>
                <c:pt idx="183">
                  <c:v>182000</c:v>
                </c:pt>
                <c:pt idx="184">
                  <c:v>183000</c:v>
                </c:pt>
                <c:pt idx="185">
                  <c:v>184000</c:v>
                </c:pt>
                <c:pt idx="186">
                  <c:v>185000</c:v>
                </c:pt>
                <c:pt idx="187">
                  <c:v>186000</c:v>
                </c:pt>
                <c:pt idx="188">
                  <c:v>187000</c:v>
                </c:pt>
                <c:pt idx="189">
                  <c:v>188000</c:v>
                </c:pt>
                <c:pt idx="190">
                  <c:v>189000</c:v>
                </c:pt>
                <c:pt idx="191">
                  <c:v>190000</c:v>
                </c:pt>
                <c:pt idx="192">
                  <c:v>191000</c:v>
                </c:pt>
                <c:pt idx="193">
                  <c:v>192000</c:v>
                </c:pt>
                <c:pt idx="194">
                  <c:v>193000</c:v>
                </c:pt>
              </c:numCache>
            </c:numRef>
          </c:xVal>
          <c:yVal>
            <c:numRef>
              <c:f>Sheet11!$I$2:$I$1203</c:f>
              <c:numCache>
                <c:formatCode>General</c:formatCode>
                <c:ptCount val="1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1.5</c:v>
                </c:pt>
                <c:pt idx="22">
                  <c:v>1.5</c:v>
                </c:pt>
                <c:pt idx="23">
                  <c:v>1.5</c:v>
                </c:pt>
                <c:pt idx="24">
                  <c:v>1.5</c:v>
                </c:pt>
                <c:pt idx="25">
                  <c:v>2.5</c:v>
                </c:pt>
                <c:pt idx="26">
                  <c:v>2.5</c:v>
                </c:pt>
                <c:pt idx="27">
                  <c:v>2.5</c:v>
                </c:pt>
                <c:pt idx="28">
                  <c:v>2.5</c:v>
                </c:pt>
                <c:pt idx="29">
                  <c:v>2.5</c:v>
                </c:pt>
                <c:pt idx="30">
                  <c:v>2.5</c:v>
                </c:pt>
                <c:pt idx="31">
                  <c:v>2.5</c:v>
                </c:pt>
                <c:pt idx="32">
                  <c:v>3.5</c:v>
                </c:pt>
                <c:pt idx="33">
                  <c:v>3.5</c:v>
                </c:pt>
                <c:pt idx="34">
                  <c:v>4</c:v>
                </c:pt>
                <c:pt idx="35">
                  <c:v>4</c:v>
                </c:pt>
                <c:pt idx="36">
                  <c:v>4</c:v>
                </c:pt>
                <c:pt idx="37">
                  <c:v>5.5</c:v>
                </c:pt>
                <c:pt idx="38">
                  <c:v>5.5</c:v>
                </c:pt>
                <c:pt idx="39">
                  <c:v>7.5</c:v>
                </c:pt>
                <c:pt idx="40">
                  <c:v>8.5</c:v>
                </c:pt>
                <c:pt idx="41">
                  <c:v>11.5</c:v>
                </c:pt>
                <c:pt idx="42">
                  <c:v>12</c:v>
                </c:pt>
                <c:pt idx="43">
                  <c:v>13</c:v>
                </c:pt>
                <c:pt idx="44">
                  <c:v>14</c:v>
                </c:pt>
                <c:pt idx="45">
                  <c:v>14</c:v>
                </c:pt>
                <c:pt idx="46">
                  <c:v>14</c:v>
                </c:pt>
                <c:pt idx="47">
                  <c:v>18</c:v>
                </c:pt>
                <c:pt idx="48">
                  <c:v>20.5</c:v>
                </c:pt>
                <c:pt idx="49">
                  <c:v>21</c:v>
                </c:pt>
                <c:pt idx="50">
                  <c:v>21</c:v>
                </c:pt>
                <c:pt idx="51">
                  <c:v>21</c:v>
                </c:pt>
                <c:pt idx="52">
                  <c:v>23.5</c:v>
                </c:pt>
                <c:pt idx="53">
                  <c:v>25</c:v>
                </c:pt>
                <c:pt idx="54">
                  <c:v>26.5</c:v>
                </c:pt>
                <c:pt idx="55">
                  <c:v>26.5</c:v>
                </c:pt>
                <c:pt idx="56">
                  <c:v>26.5</c:v>
                </c:pt>
                <c:pt idx="57">
                  <c:v>26.5</c:v>
                </c:pt>
                <c:pt idx="58">
                  <c:v>26.5</c:v>
                </c:pt>
                <c:pt idx="59">
                  <c:v>26.5</c:v>
                </c:pt>
                <c:pt idx="60">
                  <c:v>26.5</c:v>
                </c:pt>
                <c:pt idx="61">
                  <c:v>26.5</c:v>
                </c:pt>
                <c:pt idx="62">
                  <c:v>26.5</c:v>
                </c:pt>
                <c:pt idx="63">
                  <c:v>27.5</c:v>
                </c:pt>
                <c:pt idx="64">
                  <c:v>29</c:v>
                </c:pt>
                <c:pt idx="65">
                  <c:v>29</c:v>
                </c:pt>
                <c:pt idx="66">
                  <c:v>29</c:v>
                </c:pt>
                <c:pt idx="67">
                  <c:v>29</c:v>
                </c:pt>
                <c:pt idx="68">
                  <c:v>29</c:v>
                </c:pt>
                <c:pt idx="69">
                  <c:v>29.5</c:v>
                </c:pt>
                <c:pt idx="70">
                  <c:v>30.5</c:v>
                </c:pt>
                <c:pt idx="71">
                  <c:v>32</c:v>
                </c:pt>
                <c:pt idx="72">
                  <c:v>32</c:v>
                </c:pt>
                <c:pt idx="73">
                  <c:v>34</c:v>
                </c:pt>
                <c:pt idx="74">
                  <c:v>34</c:v>
                </c:pt>
                <c:pt idx="75">
                  <c:v>34</c:v>
                </c:pt>
                <c:pt idx="76">
                  <c:v>35.5</c:v>
                </c:pt>
                <c:pt idx="77">
                  <c:v>35.5</c:v>
                </c:pt>
                <c:pt idx="78">
                  <c:v>35.5</c:v>
                </c:pt>
                <c:pt idx="79">
                  <c:v>35.5</c:v>
                </c:pt>
                <c:pt idx="80">
                  <c:v>35.5</c:v>
                </c:pt>
                <c:pt idx="81">
                  <c:v>37</c:v>
                </c:pt>
                <c:pt idx="82">
                  <c:v>37</c:v>
                </c:pt>
                <c:pt idx="83">
                  <c:v>37</c:v>
                </c:pt>
                <c:pt idx="84">
                  <c:v>37</c:v>
                </c:pt>
                <c:pt idx="85">
                  <c:v>37</c:v>
                </c:pt>
                <c:pt idx="86">
                  <c:v>37</c:v>
                </c:pt>
                <c:pt idx="87">
                  <c:v>38</c:v>
                </c:pt>
                <c:pt idx="88">
                  <c:v>38.5</c:v>
                </c:pt>
                <c:pt idx="89">
                  <c:v>40.5</c:v>
                </c:pt>
                <c:pt idx="90">
                  <c:v>40.5</c:v>
                </c:pt>
                <c:pt idx="91">
                  <c:v>41.5</c:v>
                </c:pt>
                <c:pt idx="92">
                  <c:v>41.5</c:v>
                </c:pt>
                <c:pt idx="93">
                  <c:v>42.5</c:v>
                </c:pt>
                <c:pt idx="94">
                  <c:v>42.5</c:v>
                </c:pt>
                <c:pt idx="95">
                  <c:v>46</c:v>
                </c:pt>
                <c:pt idx="96">
                  <c:v>46</c:v>
                </c:pt>
                <c:pt idx="97">
                  <c:v>47</c:v>
                </c:pt>
                <c:pt idx="98">
                  <c:v>50</c:v>
                </c:pt>
                <c:pt idx="99">
                  <c:v>50</c:v>
                </c:pt>
                <c:pt idx="100">
                  <c:v>50</c:v>
                </c:pt>
                <c:pt idx="101">
                  <c:v>52</c:v>
                </c:pt>
                <c:pt idx="102">
                  <c:v>52</c:v>
                </c:pt>
                <c:pt idx="103">
                  <c:v>52</c:v>
                </c:pt>
                <c:pt idx="104">
                  <c:v>52</c:v>
                </c:pt>
                <c:pt idx="105">
                  <c:v>52</c:v>
                </c:pt>
                <c:pt idx="106">
                  <c:v>52.5</c:v>
                </c:pt>
                <c:pt idx="107">
                  <c:v>52.5</c:v>
                </c:pt>
                <c:pt idx="108">
                  <c:v>54</c:v>
                </c:pt>
                <c:pt idx="109">
                  <c:v>54</c:v>
                </c:pt>
                <c:pt idx="110">
                  <c:v>54</c:v>
                </c:pt>
                <c:pt idx="111">
                  <c:v>54</c:v>
                </c:pt>
                <c:pt idx="112">
                  <c:v>55.5</c:v>
                </c:pt>
                <c:pt idx="113">
                  <c:v>56</c:v>
                </c:pt>
                <c:pt idx="114">
                  <c:v>57</c:v>
                </c:pt>
                <c:pt idx="115">
                  <c:v>57</c:v>
                </c:pt>
                <c:pt idx="116">
                  <c:v>57.5</c:v>
                </c:pt>
                <c:pt idx="117">
                  <c:v>59</c:v>
                </c:pt>
                <c:pt idx="118">
                  <c:v>59</c:v>
                </c:pt>
                <c:pt idx="119">
                  <c:v>59</c:v>
                </c:pt>
                <c:pt idx="120">
                  <c:v>59</c:v>
                </c:pt>
                <c:pt idx="121">
                  <c:v>60.5</c:v>
                </c:pt>
                <c:pt idx="122">
                  <c:v>61.5</c:v>
                </c:pt>
                <c:pt idx="123">
                  <c:v>61.5</c:v>
                </c:pt>
                <c:pt idx="124">
                  <c:v>61.5</c:v>
                </c:pt>
                <c:pt idx="125">
                  <c:v>61.5</c:v>
                </c:pt>
                <c:pt idx="126">
                  <c:v>61.5</c:v>
                </c:pt>
                <c:pt idx="127">
                  <c:v>61.5</c:v>
                </c:pt>
                <c:pt idx="128">
                  <c:v>62.5</c:v>
                </c:pt>
                <c:pt idx="129">
                  <c:v>64</c:v>
                </c:pt>
                <c:pt idx="130">
                  <c:v>64.5</c:v>
                </c:pt>
                <c:pt idx="131">
                  <c:v>65.5</c:v>
                </c:pt>
                <c:pt idx="132">
                  <c:v>65.5</c:v>
                </c:pt>
                <c:pt idx="133">
                  <c:v>67</c:v>
                </c:pt>
                <c:pt idx="134">
                  <c:v>67</c:v>
                </c:pt>
                <c:pt idx="135">
                  <c:v>67</c:v>
                </c:pt>
                <c:pt idx="136">
                  <c:v>67</c:v>
                </c:pt>
                <c:pt idx="137">
                  <c:v>67</c:v>
                </c:pt>
                <c:pt idx="138">
                  <c:v>68</c:v>
                </c:pt>
                <c:pt idx="139">
                  <c:v>68</c:v>
                </c:pt>
                <c:pt idx="140">
                  <c:v>69.5</c:v>
                </c:pt>
                <c:pt idx="141">
                  <c:v>69.5</c:v>
                </c:pt>
                <c:pt idx="142">
                  <c:v>69.5</c:v>
                </c:pt>
                <c:pt idx="143">
                  <c:v>71.5</c:v>
                </c:pt>
                <c:pt idx="144">
                  <c:v>71.5</c:v>
                </c:pt>
                <c:pt idx="145">
                  <c:v>76</c:v>
                </c:pt>
                <c:pt idx="146">
                  <c:v>78.5</c:v>
                </c:pt>
                <c:pt idx="147">
                  <c:v>79</c:v>
                </c:pt>
                <c:pt idx="148">
                  <c:v>79</c:v>
                </c:pt>
                <c:pt idx="149">
                  <c:v>80</c:v>
                </c:pt>
                <c:pt idx="150">
                  <c:v>83</c:v>
                </c:pt>
                <c:pt idx="151">
                  <c:v>83</c:v>
                </c:pt>
                <c:pt idx="152">
                  <c:v>84.5</c:v>
                </c:pt>
                <c:pt idx="153">
                  <c:v>84.5</c:v>
                </c:pt>
                <c:pt idx="154">
                  <c:v>86</c:v>
                </c:pt>
                <c:pt idx="155">
                  <c:v>87.5</c:v>
                </c:pt>
                <c:pt idx="156">
                  <c:v>87.5</c:v>
                </c:pt>
                <c:pt idx="157">
                  <c:v>87.5</c:v>
                </c:pt>
                <c:pt idx="158">
                  <c:v>87.5</c:v>
                </c:pt>
                <c:pt idx="159">
                  <c:v>87.5</c:v>
                </c:pt>
                <c:pt idx="160">
                  <c:v>88</c:v>
                </c:pt>
                <c:pt idx="161">
                  <c:v>88</c:v>
                </c:pt>
                <c:pt idx="162">
                  <c:v>88</c:v>
                </c:pt>
                <c:pt idx="163">
                  <c:v>89.5</c:v>
                </c:pt>
                <c:pt idx="164">
                  <c:v>90</c:v>
                </c:pt>
                <c:pt idx="165">
                  <c:v>91.5</c:v>
                </c:pt>
                <c:pt idx="166">
                  <c:v>93</c:v>
                </c:pt>
                <c:pt idx="167">
                  <c:v>94.5</c:v>
                </c:pt>
                <c:pt idx="168">
                  <c:v>96</c:v>
                </c:pt>
                <c:pt idx="169">
                  <c:v>99.5</c:v>
                </c:pt>
                <c:pt idx="170">
                  <c:v>99.5</c:v>
                </c:pt>
                <c:pt idx="171">
                  <c:v>100.5</c:v>
                </c:pt>
                <c:pt idx="172">
                  <c:v>103</c:v>
                </c:pt>
                <c:pt idx="173">
                  <c:v>103</c:v>
                </c:pt>
                <c:pt idx="174">
                  <c:v>103</c:v>
                </c:pt>
                <c:pt idx="175">
                  <c:v>103</c:v>
                </c:pt>
                <c:pt idx="176">
                  <c:v>103</c:v>
                </c:pt>
                <c:pt idx="177">
                  <c:v>103</c:v>
                </c:pt>
                <c:pt idx="178">
                  <c:v>106</c:v>
                </c:pt>
                <c:pt idx="179">
                  <c:v>108.5</c:v>
                </c:pt>
                <c:pt idx="180">
                  <c:v>108.5</c:v>
                </c:pt>
                <c:pt idx="181">
                  <c:v>108.5</c:v>
                </c:pt>
                <c:pt idx="182">
                  <c:v>108.5</c:v>
                </c:pt>
                <c:pt idx="183">
                  <c:v>110</c:v>
                </c:pt>
                <c:pt idx="184">
                  <c:v>110</c:v>
                </c:pt>
                <c:pt idx="185">
                  <c:v>110</c:v>
                </c:pt>
                <c:pt idx="186">
                  <c:v>110</c:v>
                </c:pt>
                <c:pt idx="187">
                  <c:v>111.5</c:v>
                </c:pt>
                <c:pt idx="188">
                  <c:v>111.5</c:v>
                </c:pt>
                <c:pt idx="189">
                  <c:v>111.5</c:v>
                </c:pt>
                <c:pt idx="190">
                  <c:v>111.5</c:v>
                </c:pt>
                <c:pt idx="191">
                  <c:v>111.5</c:v>
                </c:pt>
                <c:pt idx="192">
                  <c:v>113.5</c:v>
                </c:pt>
                <c:pt idx="193">
                  <c:v>119.5</c:v>
                </c:pt>
                <c:pt idx="194">
                  <c:v>121</c:v>
                </c:pt>
              </c:numCache>
            </c:numRef>
          </c:yVal>
          <c:smooth val="1"/>
          <c:extLst>
            <c:ext xmlns:c16="http://schemas.microsoft.com/office/drawing/2014/chart" uri="{C3380CC4-5D6E-409C-BE32-E72D297353CC}">
              <c16:uniqueId val="{00000000-3245-440D-9B20-758F928D40F9}"/>
            </c:ext>
          </c:extLst>
        </c:ser>
        <c:ser>
          <c:idx val="1"/>
          <c:order val="1"/>
          <c:tx>
            <c:strRef>
              <c:f>Sheet11!$J$1</c:f>
              <c:strCache>
                <c:ptCount val="1"/>
                <c:pt idx="0">
                  <c:v>random_total_value</c:v>
                </c:pt>
              </c:strCache>
            </c:strRef>
          </c:tx>
          <c:spPr>
            <a:ln w="19050" cap="rnd">
              <a:solidFill>
                <a:srgbClr val="00B050"/>
              </a:solidFill>
              <a:round/>
            </a:ln>
            <a:effectLst/>
          </c:spPr>
          <c:marker>
            <c:symbol val="none"/>
          </c:marker>
          <c:xVal>
            <c:numRef>
              <c:f>Sheet11!$A$2:$A$1203</c:f>
              <c:numCache>
                <c:formatCode>General</c:formatCode>
                <c:ptCount val="1202"/>
                <c:pt idx="0">
                  <c:v>0</c:v>
                </c:pt>
                <c:pt idx="1">
                  <c:v>0</c:v>
                </c:pt>
                <c:pt idx="2">
                  <c:v>1000</c:v>
                </c:pt>
                <c:pt idx="3">
                  <c:v>2000</c:v>
                </c:pt>
                <c:pt idx="4">
                  <c:v>3000</c:v>
                </c:pt>
                <c:pt idx="5">
                  <c:v>4000</c:v>
                </c:pt>
                <c:pt idx="6">
                  <c:v>5000</c:v>
                </c:pt>
                <c:pt idx="7">
                  <c:v>6000</c:v>
                </c:pt>
                <c:pt idx="8">
                  <c:v>7000</c:v>
                </c:pt>
                <c:pt idx="9">
                  <c:v>8000</c:v>
                </c:pt>
                <c:pt idx="10">
                  <c:v>9000</c:v>
                </c:pt>
                <c:pt idx="11">
                  <c:v>10000</c:v>
                </c:pt>
                <c:pt idx="12">
                  <c:v>11000</c:v>
                </c:pt>
                <c:pt idx="13">
                  <c:v>12000</c:v>
                </c:pt>
                <c:pt idx="14">
                  <c:v>13000</c:v>
                </c:pt>
                <c:pt idx="15">
                  <c:v>14000</c:v>
                </c:pt>
                <c:pt idx="16">
                  <c:v>15000</c:v>
                </c:pt>
                <c:pt idx="17">
                  <c:v>16000</c:v>
                </c:pt>
                <c:pt idx="18">
                  <c:v>17000</c:v>
                </c:pt>
                <c:pt idx="19">
                  <c:v>18000</c:v>
                </c:pt>
                <c:pt idx="20">
                  <c:v>19000</c:v>
                </c:pt>
                <c:pt idx="21">
                  <c:v>20000</c:v>
                </c:pt>
                <c:pt idx="22">
                  <c:v>21000</c:v>
                </c:pt>
                <c:pt idx="23">
                  <c:v>22000</c:v>
                </c:pt>
                <c:pt idx="24">
                  <c:v>23000</c:v>
                </c:pt>
                <c:pt idx="25">
                  <c:v>24000</c:v>
                </c:pt>
                <c:pt idx="26">
                  <c:v>25000</c:v>
                </c:pt>
                <c:pt idx="27">
                  <c:v>26000</c:v>
                </c:pt>
                <c:pt idx="28">
                  <c:v>27000</c:v>
                </c:pt>
                <c:pt idx="29">
                  <c:v>28000</c:v>
                </c:pt>
                <c:pt idx="30">
                  <c:v>29000</c:v>
                </c:pt>
                <c:pt idx="31">
                  <c:v>30000</c:v>
                </c:pt>
                <c:pt idx="32">
                  <c:v>31000</c:v>
                </c:pt>
                <c:pt idx="33">
                  <c:v>32000</c:v>
                </c:pt>
                <c:pt idx="34">
                  <c:v>33000</c:v>
                </c:pt>
                <c:pt idx="35">
                  <c:v>34000</c:v>
                </c:pt>
                <c:pt idx="36">
                  <c:v>35000</c:v>
                </c:pt>
                <c:pt idx="37">
                  <c:v>36000</c:v>
                </c:pt>
                <c:pt idx="38">
                  <c:v>37000</c:v>
                </c:pt>
                <c:pt idx="39">
                  <c:v>38000</c:v>
                </c:pt>
                <c:pt idx="40">
                  <c:v>39000</c:v>
                </c:pt>
                <c:pt idx="41">
                  <c:v>40000</c:v>
                </c:pt>
                <c:pt idx="42">
                  <c:v>41000</c:v>
                </c:pt>
                <c:pt idx="43">
                  <c:v>42000</c:v>
                </c:pt>
                <c:pt idx="44">
                  <c:v>43000</c:v>
                </c:pt>
                <c:pt idx="45">
                  <c:v>44000</c:v>
                </c:pt>
                <c:pt idx="46">
                  <c:v>45000</c:v>
                </c:pt>
                <c:pt idx="47">
                  <c:v>46000</c:v>
                </c:pt>
                <c:pt idx="48">
                  <c:v>47000</c:v>
                </c:pt>
                <c:pt idx="49">
                  <c:v>48000</c:v>
                </c:pt>
                <c:pt idx="50">
                  <c:v>49000</c:v>
                </c:pt>
                <c:pt idx="51">
                  <c:v>50000</c:v>
                </c:pt>
                <c:pt idx="52">
                  <c:v>51000</c:v>
                </c:pt>
                <c:pt idx="53">
                  <c:v>52000</c:v>
                </c:pt>
                <c:pt idx="54">
                  <c:v>53000</c:v>
                </c:pt>
                <c:pt idx="55">
                  <c:v>54000</c:v>
                </c:pt>
                <c:pt idx="56">
                  <c:v>55000</c:v>
                </c:pt>
                <c:pt idx="57">
                  <c:v>56000</c:v>
                </c:pt>
                <c:pt idx="58">
                  <c:v>57000</c:v>
                </c:pt>
                <c:pt idx="59">
                  <c:v>58000</c:v>
                </c:pt>
                <c:pt idx="60">
                  <c:v>59000</c:v>
                </c:pt>
                <c:pt idx="61">
                  <c:v>60000</c:v>
                </c:pt>
                <c:pt idx="62">
                  <c:v>61000</c:v>
                </c:pt>
                <c:pt idx="63">
                  <c:v>62000</c:v>
                </c:pt>
                <c:pt idx="64">
                  <c:v>63000</c:v>
                </c:pt>
                <c:pt idx="65">
                  <c:v>64000</c:v>
                </c:pt>
                <c:pt idx="66">
                  <c:v>65000</c:v>
                </c:pt>
                <c:pt idx="67">
                  <c:v>66000</c:v>
                </c:pt>
                <c:pt idx="68">
                  <c:v>67000</c:v>
                </c:pt>
                <c:pt idx="69">
                  <c:v>68000</c:v>
                </c:pt>
                <c:pt idx="70">
                  <c:v>69000</c:v>
                </c:pt>
                <c:pt idx="71">
                  <c:v>70000</c:v>
                </c:pt>
                <c:pt idx="72">
                  <c:v>71000</c:v>
                </c:pt>
                <c:pt idx="73">
                  <c:v>72000</c:v>
                </c:pt>
                <c:pt idx="74">
                  <c:v>73000</c:v>
                </c:pt>
                <c:pt idx="75">
                  <c:v>74000</c:v>
                </c:pt>
                <c:pt idx="76">
                  <c:v>75000</c:v>
                </c:pt>
                <c:pt idx="77">
                  <c:v>76000</c:v>
                </c:pt>
                <c:pt idx="78">
                  <c:v>77000</c:v>
                </c:pt>
                <c:pt idx="79">
                  <c:v>78000</c:v>
                </c:pt>
                <c:pt idx="80">
                  <c:v>79000</c:v>
                </c:pt>
                <c:pt idx="81">
                  <c:v>80000</c:v>
                </c:pt>
                <c:pt idx="82">
                  <c:v>81000</c:v>
                </c:pt>
                <c:pt idx="83">
                  <c:v>82000</c:v>
                </c:pt>
                <c:pt idx="84">
                  <c:v>83000</c:v>
                </c:pt>
                <c:pt idx="85">
                  <c:v>84000</c:v>
                </c:pt>
                <c:pt idx="86">
                  <c:v>85000</c:v>
                </c:pt>
                <c:pt idx="87">
                  <c:v>86000</c:v>
                </c:pt>
                <c:pt idx="88">
                  <c:v>87000</c:v>
                </c:pt>
                <c:pt idx="89">
                  <c:v>88000</c:v>
                </c:pt>
                <c:pt idx="90">
                  <c:v>89000</c:v>
                </c:pt>
                <c:pt idx="91">
                  <c:v>90000</c:v>
                </c:pt>
                <c:pt idx="92">
                  <c:v>91000</c:v>
                </c:pt>
                <c:pt idx="93">
                  <c:v>92000</c:v>
                </c:pt>
                <c:pt idx="94">
                  <c:v>93000</c:v>
                </c:pt>
                <c:pt idx="95">
                  <c:v>94000</c:v>
                </c:pt>
                <c:pt idx="96">
                  <c:v>95000</c:v>
                </c:pt>
                <c:pt idx="97">
                  <c:v>96000</c:v>
                </c:pt>
                <c:pt idx="98">
                  <c:v>97000</c:v>
                </c:pt>
                <c:pt idx="99">
                  <c:v>98000</c:v>
                </c:pt>
                <c:pt idx="100">
                  <c:v>99000</c:v>
                </c:pt>
                <c:pt idx="101">
                  <c:v>100000</c:v>
                </c:pt>
                <c:pt idx="102">
                  <c:v>101000</c:v>
                </c:pt>
                <c:pt idx="103">
                  <c:v>102000</c:v>
                </c:pt>
                <c:pt idx="104">
                  <c:v>103000</c:v>
                </c:pt>
                <c:pt idx="105">
                  <c:v>104000</c:v>
                </c:pt>
                <c:pt idx="106">
                  <c:v>105000</c:v>
                </c:pt>
                <c:pt idx="107">
                  <c:v>106000</c:v>
                </c:pt>
                <c:pt idx="108">
                  <c:v>107000</c:v>
                </c:pt>
                <c:pt idx="109">
                  <c:v>108000</c:v>
                </c:pt>
                <c:pt idx="110">
                  <c:v>109000</c:v>
                </c:pt>
                <c:pt idx="111">
                  <c:v>110000</c:v>
                </c:pt>
                <c:pt idx="112">
                  <c:v>111000</c:v>
                </c:pt>
                <c:pt idx="113">
                  <c:v>112000</c:v>
                </c:pt>
                <c:pt idx="114">
                  <c:v>113000</c:v>
                </c:pt>
                <c:pt idx="115">
                  <c:v>114000</c:v>
                </c:pt>
                <c:pt idx="116">
                  <c:v>115000</c:v>
                </c:pt>
                <c:pt idx="117">
                  <c:v>116000</c:v>
                </c:pt>
                <c:pt idx="118">
                  <c:v>117000</c:v>
                </c:pt>
                <c:pt idx="119">
                  <c:v>118000</c:v>
                </c:pt>
                <c:pt idx="120">
                  <c:v>119000</c:v>
                </c:pt>
                <c:pt idx="121">
                  <c:v>120000</c:v>
                </c:pt>
                <c:pt idx="122">
                  <c:v>121000</c:v>
                </c:pt>
                <c:pt idx="123">
                  <c:v>122000</c:v>
                </c:pt>
                <c:pt idx="124">
                  <c:v>123000</c:v>
                </c:pt>
                <c:pt idx="125">
                  <c:v>124000</c:v>
                </c:pt>
                <c:pt idx="126">
                  <c:v>125000</c:v>
                </c:pt>
                <c:pt idx="127">
                  <c:v>126000</c:v>
                </c:pt>
                <c:pt idx="128">
                  <c:v>127000</c:v>
                </c:pt>
                <c:pt idx="129">
                  <c:v>128000</c:v>
                </c:pt>
                <c:pt idx="130">
                  <c:v>129000</c:v>
                </c:pt>
                <c:pt idx="131">
                  <c:v>130000</c:v>
                </c:pt>
                <c:pt idx="132">
                  <c:v>131000</c:v>
                </c:pt>
                <c:pt idx="133">
                  <c:v>132000</c:v>
                </c:pt>
                <c:pt idx="134">
                  <c:v>133000</c:v>
                </c:pt>
                <c:pt idx="135">
                  <c:v>134000</c:v>
                </c:pt>
                <c:pt idx="136">
                  <c:v>135000</c:v>
                </c:pt>
                <c:pt idx="137">
                  <c:v>136000</c:v>
                </c:pt>
                <c:pt idx="138">
                  <c:v>137000</c:v>
                </c:pt>
                <c:pt idx="139">
                  <c:v>138000</c:v>
                </c:pt>
                <c:pt idx="140">
                  <c:v>139000</c:v>
                </c:pt>
                <c:pt idx="141">
                  <c:v>140000</c:v>
                </c:pt>
                <c:pt idx="142">
                  <c:v>141000</c:v>
                </c:pt>
                <c:pt idx="143">
                  <c:v>142000</c:v>
                </c:pt>
                <c:pt idx="144">
                  <c:v>143000</c:v>
                </c:pt>
                <c:pt idx="145">
                  <c:v>144000</c:v>
                </c:pt>
                <c:pt idx="146">
                  <c:v>145000</c:v>
                </c:pt>
                <c:pt idx="147">
                  <c:v>146000</c:v>
                </c:pt>
                <c:pt idx="148">
                  <c:v>147000</c:v>
                </c:pt>
                <c:pt idx="149">
                  <c:v>148000</c:v>
                </c:pt>
                <c:pt idx="150">
                  <c:v>149000</c:v>
                </c:pt>
                <c:pt idx="151">
                  <c:v>150000</c:v>
                </c:pt>
                <c:pt idx="152">
                  <c:v>151000</c:v>
                </c:pt>
                <c:pt idx="153">
                  <c:v>152000</c:v>
                </c:pt>
                <c:pt idx="154">
                  <c:v>153000</c:v>
                </c:pt>
                <c:pt idx="155">
                  <c:v>154000</c:v>
                </c:pt>
                <c:pt idx="156">
                  <c:v>155000</c:v>
                </c:pt>
                <c:pt idx="157">
                  <c:v>156000</c:v>
                </c:pt>
                <c:pt idx="158">
                  <c:v>157000</c:v>
                </c:pt>
                <c:pt idx="159">
                  <c:v>158000</c:v>
                </c:pt>
                <c:pt idx="160">
                  <c:v>159000</c:v>
                </c:pt>
                <c:pt idx="161">
                  <c:v>160000</c:v>
                </c:pt>
                <c:pt idx="162">
                  <c:v>161000</c:v>
                </c:pt>
                <c:pt idx="163">
                  <c:v>162000</c:v>
                </c:pt>
                <c:pt idx="164">
                  <c:v>163000</c:v>
                </c:pt>
                <c:pt idx="165">
                  <c:v>164000</c:v>
                </c:pt>
                <c:pt idx="166">
                  <c:v>165000</c:v>
                </c:pt>
                <c:pt idx="167">
                  <c:v>166000</c:v>
                </c:pt>
                <c:pt idx="168">
                  <c:v>167000</c:v>
                </c:pt>
                <c:pt idx="169">
                  <c:v>168000</c:v>
                </c:pt>
                <c:pt idx="170">
                  <c:v>169000</c:v>
                </c:pt>
                <c:pt idx="171">
                  <c:v>170000</c:v>
                </c:pt>
                <c:pt idx="172">
                  <c:v>171000</c:v>
                </c:pt>
                <c:pt idx="173">
                  <c:v>172000</c:v>
                </c:pt>
                <c:pt idx="174">
                  <c:v>173000</c:v>
                </c:pt>
                <c:pt idx="175">
                  <c:v>174000</c:v>
                </c:pt>
                <c:pt idx="176">
                  <c:v>175000</c:v>
                </c:pt>
                <c:pt idx="177">
                  <c:v>176000</c:v>
                </c:pt>
                <c:pt idx="178">
                  <c:v>177000</c:v>
                </c:pt>
                <c:pt idx="179">
                  <c:v>178000</c:v>
                </c:pt>
                <c:pt idx="180">
                  <c:v>179000</c:v>
                </c:pt>
                <c:pt idx="181">
                  <c:v>180000</c:v>
                </c:pt>
                <c:pt idx="182">
                  <c:v>181000</c:v>
                </c:pt>
                <c:pt idx="183">
                  <c:v>182000</c:v>
                </c:pt>
                <c:pt idx="184">
                  <c:v>183000</c:v>
                </c:pt>
                <c:pt idx="185">
                  <c:v>184000</c:v>
                </c:pt>
                <c:pt idx="186">
                  <c:v>185000</c:v>
                </c:pt>
                <c:pt idx="187">
                  <c:v>186000</c:v>
                </c:pt>
                <c:pt idx="188">
                  <c:v>187000</c:v>
                </c:pt>
                <c:pt idx="189">
                  <c:v>188000</c:v>
                </c:pt>
                <c:pt idx="190">
                  <c:v>189000</c:v>
                </c:pt>
                <c:pt idx="191">
                  <c:v>190000</c:v>
                </c:pt>
                <c:pt idx="192">
                  <c:v>191000</c:v>
                </c:pt>
                <c:pt idx="193">
                  <c:v>192000</c:v>
                </c:pt>
                <c:pt idx="194">
                  <c:v>193000</c:v>
                </c:pt>
              </c:numCache>
            </c:numRef>
          </c:xVal>
          <c:yVal>
            <c:numRef>
              <c:f>Sheet11!$J$2:$J$1203</c:f>
              <c:numCache>
                <c:formatCode>General</c:formatCode>
                <c:ptCount val="1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15</c:v>
                </c:pt>
                <c:pt idx="116">
                  <c:v>15</c:v>
                </c:pt>
                <c:pt idx="117">
                  <c:v>15</c:v>
                </c:pt>
                <c:pt idx="118">
                  <c:v>15</c:v>
                </c:pt>
                <c:pt idx="119">
                  <c:v>15</c:v>
                </c:pt>
                <c:pt idx="120">
                  <c:v>15</c:v>
                </c:pt>
                <c:pt idx="121">
                  <c:v>15</c:v>
                </c:pt>
                <c:pt idx="122">
                  <c:v>15</c:v>
                </c:pt>
                <c:pt idx="123">
                  <c:v>15</c:v>
                </c:pt>
                <c:pt idx="124">
                  <c:v>15</c:v>
                </c:pt>
                <c:pt idx="125">
                  <c:v>15</c:v>
                </c:pt>
                <c:pt idx="126">
                  <c:v>20</c:v>
                </c:pt>
                <c:pt idx="127">
                  <c:v>20</c:v>
                </c:pt>
                <c:pt idx="128">
                  <c:v>20</c:v>
                </c:pt>
                <c:pt idx="129">
                  <c:v>20</c:v>
                </c:pt>
                <c:pt idx="130">
                  <c:v>20</c:v>
                </c:pt>
                <c:pt idx="131">
                  <c:v>20</c:v>
                </c:pt>
                <c:pt idx="132">
                  <c:v>20</c:v>
                </c:pt>
                <c:pt idx="133">
                  <c:v>20</c:v>
                </c:pt>
                <c:pt idx="134">
                  <c:v>20</c:v>
                </c:pt>
                <c:pt idx="135">
                  <c:v>20</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30</c:v>
                </c:pt>
                <c:pt idx="165">
                  <c:v>30</c:v>
                </c:pt>
                <c:pt idx="166">
                  <c:v>30</c:v>
                </c:pt>
                <c:pt idx="167">
                  <c:v>30</c:v>
                </c:pt>
                <c:pt idx="168">
                  <c:v>30</c:v>
                </c:pt>
                <c:pt idx="169">
                  <c:v>30</c:v>
                </c:pt>
                <c:pt idx="170">
                  <c:v>30</c:v>
                </c:pt>
                <c:pt idx="171">
                  <c:v>30</c:v>
                </c:pt>
                <c:pt idx="172">
                  <c:v>30</c:v>
                </c:pt>
                <c:pt idx="173">
                  <c:v>30</c:v>
                </c:pt>
                <c:pt idx="174">
                  <c:v>30</c:v>
                </c:pt>
                <c:pt idx="175">
                  <c:v>30</c:v>
                </c:pt>
                <c:pt idx="176">
                  <c:v>30</c:v>
                </c:pt>
                <c:pt idx="177">
                  <c:v>30</c:v>
                </c:pt>
                <c:pt idx="178">
                  <c:v>30</c:v>
                </c:pt>
                <c:pt idx="179">
                  <c:v>30</c:v>
                </c:pt>
                <c:pt idx="180">
                  <c:v>30</c:v>
                </c:pt>
                <c:pt idx="181">
                  <c:v>30</c:v>
                </c:pt>
                <c:pt idx="182">
                  <c:v>30</c:v>
                </c:pt>
                <c:pt idx="183">
                  <c:v>30</c:v>
                </c:pt>
                <c:pt idx="184">
                  <c:v>30</c:v>
                </c:pt>
                <c:pt idx="185">
                  <c:v>30</c:v>
                </c:pt>
                <c:pt idx="186">
                  <c:v>30</c:v>
                </c:pt>
                <c:pt idx="187">
                  <c:v>30</c:v>
                </c:pt>
                <c:pt idx="188">
                  <c:v>30</c:v>
                </c:pt>
                <c:pt idx="189">
                  <c:v>30</c:v>
                </c:pt>
                <c:pt idx="190">
                  <c:v>30</c:v>
                </c:pt>
                <c:pt idx="191">
                  <c:v>30</c:v>
                </c:pt>
                <c:pt idx="192">
                  <c:v>30</c:v>
                </c:pt>
                <c:pt idx="193">
                  <c:v>30</c:v>
                </c:pt>
                <c:pt idx="194">
                  <c:v>30</c:v>
                </c:pt>
              </c:numCache>
            </c:numRef>
          </c:yVal>
          <c:smooth val="1"/>
          <c:extLst>
            <c:ext xmlns:c16="http://schemas.microsoft.com/office/drawing/2014/chart" uri="{C3380CC4-5D6E-409C-BE32-E72D297353CC}">
              <c16:uniqueId val="{00000001-3245-440D-9B20-758F928D40F9}"/>
            </c:ext>
          </c:extLst>
        </c:ser>
        <c:dLbls>
          <c:showLegendKey val="0"/>
          <c:showVal val="0"/>
          <c:showCatName val="0"/>
          <c:showSerName val="0"/>
          <c:showPercent val="0"/>
          <c:showBubbleSize val="0"/>
        </c:dLbls>
        <c:axId val="2026180656"/>
        <c:axId val="398568848"/>
      </c:scatterChart>
      <c:valAx>
        <c:axId val="2026180656"/>
        <c:scaling>
          <c:orientation val="minMax"/>
          <c:max val="20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68848"/>
        <c:crosses val="autoZero"/>
        <c:crossBetween val="midCat"/>
      </c:valAx>
      <c:valAx>
        <c:axId val="39856884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80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GB"/>
              <a:t>Mean</a:t>
            </a:r>
            <a:r>
              <a:rPr lang="en-GB" baseline="0"/>
              <a:t> v</a:t>
            </a:r>
            <a:r>
              <a:rPr lang="en-GB"/>
              <a:t>alue collected</a:t>
            </a:r>
            <a:r>
              <a:rPr lang="en-GB" baseline="0"/>
              <a:t> over time</a:t>
            </a:r>
            <a:endParaRPr lang="en-GB"/>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Sheet11!$F$1</c:f>
              <c:strCache>
                <c:ptCount val="1"/>
                <c:pt idx="0">
                  <c:v>red_value</c:v>
                </c:pt>
              </c:strCache>
            </c:strRef>
          </c:tx>
          <c:spPr>
            <a:ln w="19050" cap="rnd">
              <a:solidFill>
                <a:srgbClr val="FF0000"/>
              </a:solidFill>
              <a:round/>
            </a:ln>
            <a:effectLst/>
          </c:spPr>
          <c:marker>
            <c:symbol val="none"/>
          </c:marker>
          <c:xVal>
            <c:numRef>
              <c:f>Sheet11!$A$2:$A$1203</c:f>
              <c:numCache>
                <c:formatCode>General</c:formatCode>
                <c:ptCount val="1202"/>
                <c:pt idx="0">
                  <c:v>0</c:v>
                </c:pt>
                <c:pt idx="1">
                  <c:v>0</c:v>
                </c:pt>
                <c:pt idx="2">
                  <c:v>1000</c:v>
                </c:pt>
                <c:pt idx="3">
                  <c:v>2000</c:v>
                </c:pt>
                <c:pt idx="4">
                  <c:v>3000</c:v>
                </c:pt>
                <c:pt idx="5">
                  <c:v>4000</c:v>
                </c:pt>
                <c:pt idx="6">
                  <c:v>5000</c:v>
                </c:pt>
                <c:pt idx="7">
                  <c:v>6000</c:v>
                </c:pt>
                <c:pt idx="8">
                  <c:v>7000</c:v>
                </c:pt>
                <c:pt idx="9">
                  <c:v>8000</c:v>
                </c:pt>
                <c:pt idx="10">
                  <c:v>9000</c:v>
                </c:pt>
                <c:pt idx="11">
                  <c:v>10000</c:v>
                </c:pt>
                <c:pt idx="12">
                  <c:v>11000</c:v>
                </c:pt>
                <c:pt idx="13">
                  <c:v>12000</c:v>
                </c:pt>
                <c:pt idx="14">
                  <c:v>13000</c:v>
                </c:pt>
                <c:pt idx="15">
                  <c:v>14000</c:v>
                </c:pt>
                <c:pt idx="16">
                  <c:v>15000</c:v>
                </c:pt>
                <c:pt idx="17">
                  <c:v>16000</c:v>
                </c:pt>
                <c:pt idx="18">
                  <c:v>17000</c:v>
                </c:pt>
                <c:pt idx="19">
                  <c:v>18000</c:v>
                </c:pt>
                <c:pt idx="20">
                  <c:v>19000</c:v>
                </c:pt>
                <c:pt idx="21">
                  <c:v>20000</c:v>
                </c:pt>
                <c:pt idx="22">
                  <c:v>21000</c:v>
                </c:pt>
                <c:pt idx="23">
                  <c:v>22000</c:v>
                </c:pt>
                <c:pt idx="24">
                  <c:v>23000</c:v>
                </c:pt>
                <c:pt idx="25">
                  <c:v>24000</c:v>
                </c:pt>
                <c:pt idx="26">
                  <c:v>25000</c:v>
                </c:pt>
                <c:pt idx="27">
                  <c:v>26000</c:v>
                </c:pt>
                <c:pt idx="28">
                  <c:v>27000</c:v>
                </c:pt>
                <c:pt idx="29">
                  <c:v>28000</c:v>
                </c:pt>
                <c:pt idx="30">
                  <c:v>29000</c:v>
                </c:pt>
                <c:pt idx="31">
                  <c:v>30000</c:v>
                </c:pt>
                <c:pt idx="32">
                  <c:v>31000</c:v>
                </c:pt>
                <c:pt idx="33">
                  <c:v>32000</c:v>
                </c:pt>
                <c:pt idx="34">
                  <c:v>33000</c:v>
                </c:pt>
                <c:pt idx="35">
                  <c:v>34000</c:v>
                </c:pt>
                <c:pt idx="36">
                  <c:v>35000</c:v>
                </c:pt>
                <c:pt idx="37">
                  <c:v>36000</c:v>
                </c:pt>
                <c:pt idx="38">
                  <c:v>37000</c:v>
                </c:pt>
                <c:pt idx="39">
                  <c:v>38000</c:v>
                </c:pt>
                <c:pt idx="40">
                  <c:v>39000</c:v>
                </c:pt>
                <c:pt idx="41">
                  <c:v>40000</c:v>
                </c:pt>
                <c:pt idx="42">
                  <c:v>41000</c:v>
                </c:pt>
                <c:pt idx="43">
                  <c:v>42000</c:v>
                </c:pt>
                <c:pt idx="44">
                  <c:v>43000</c:v>
                </c:pt>
                <c:pt idx="45">
                  <c:v>44000</c:v>
                </c:pt>
                <c:pt idx="46">
                  <c:v>45000</c:v>
                </c:pt>
                <c:pt idx="47">
                  <c:v>46000</c:v>
                </c:pt>
                <c:pt idx="48">
                  <c:v>47000</c:v>
                </c:pt>
                <c:pt idx="49">
                  <c:v>48000</c:v>
                </c:pt>
                <c:pt idx="50">
                  <c:v>49000</c:v>
                </c:pt>
                <c:pt idx="51">
                  <c:v>50000</c:v>
                </c:pt>
                <c:pt idx="52">
                  <c:v>51000</c:v>
                </c:pt>
                <c:pt idx="53">
                  <c:v>52000</c:v>
                </c:pt>
                <c:pt idx="54">
                  <c:v>53000</c:v>
                </c:pt>
                <c:pt idx="55">
                  <c:v>54000</c:v>
                </c:pt>
                <c:pt idx="56">
                  <c:v>55000</c:v>
                </c:pt>
                <c:pt idx="57">
                  <c:v>56000</c:v>
                </c:pt>
                <c:pt idx="58">
                  <c:v>57000</c:v>
                </c:pt>
                <c:pt idx="59">
                  <c:v>58000</c:v>
                </c:pt>
                <c:pt idx="60">
                  <c:v>59000</c:v>
                </c:pt>
                <c:pt idx="61">
                  <c:v>60000</c:v>
                </c:pt>
                <c:pt idx="62">
                  <c:v>61000</c:v>
                </c:pt>
                <c:pt idx="63">
                  <c:v>62000</c:v>
                </c:pt>
                <c:pt idx="64">
                  <c:v>63000</c:v>
                </c:pt>
                <c:pt idx="65">
                  <c:v>64000</c:v>
                </c:pt>
                <c:pt idx="66">
                  <c:v>65000</c:v>
                </c:pt>
                <c:pt idx="67">
                  <c:v>66000</c:v>
                </c:pt>
                <c:pt idx="68">
                  <c:v>67000</c:v>
                </c:pt>
                <c:pt idx="69">
                  <c:v>68000</c:v>
                </c:pt>
                <c:pt idx="70">
                  <c:v>69000</c:v>
                </c:pt>
                <c:pt idx="71">
                  <c:v>70000</c:v>
                </c:pt>
                <c:pt idx="72">
                  <c:v>71000</c:v>
                </c:pt>
                <c:pt idx="73">
                  <c:v>72000</c:v>
                </c:pt>
                <c:pt idx="74">
                  <c:v>73000</c:v>
                </c:pt>
                <c:pt idx="75">
                  <c:v>74000</c:v>
                </c:pt>
                <c:pt idx="76">
                  <c:v>75000</c:v>
                </c:pt>
                <c:pt idx="77">
                  <c:v>76000</c:v>
                </c:pt>
                <c:pt idx="78">
                  <c:v>77000</c:v>
                </c:pt>
                <c:pt idx="79">
                  <c:v>78000</c:v>
                </c:pt>
                <c:pt idx="80">
                  <c:v>79000</c:v>
                </c:pt>
                <c:pt idx="81">
                  <c:v>80000</c:v>
                </c:pt>
                <c:pt idx="82">
                  <c:v>81000</c:v>
                </c:pt>
                <c:pt idx="83">
                  <c:v>82000</c:v>
                </c:pt>
                <c:pt idx="84">
                  <c:v>83000</c:v>
                </c:pt>
                <c:pt idx="85">
                  <c:v>84000</c:v>
                </c:pt>
                <c:pt idx="86">
                  <c:v>85000</c:v>
                </c:pt>
                <c:pt idx="87">
                  <c:v>86000</c:v>
                </c:pt>
                <c:pt idx="88">
                  <c:v>87000</c:v>
                </c:pt>
                <c:pt idx="89">
                  <c:v>88000</c:v>
                </c:pt>
                <c:pt idx="90">
                  <c:v>89000</c:v>
                </c:pt>
                <c:pt idx="91">
                  <c:v>90000</c:v>
                </c:pt>
                <c:pt idx="92">
                  <c:v>91000</c:v>
                </c:pt>
                <c:pt idx="93">
                  <c:v>92000</c:v>
                </c:pt>
                <c:pt idx="94">
                  <c:v>93000</c:v>
                </c:pt>
                <c:pt idx="95">
                  <c:v>94000</c:v>
                </c:pt>
                <c:pt idx="96">
                  <c:v>95000</c:v>
                </c:pt>
                <c:pt idx="97">
                  <c:v>96000</c:v>
                </c:pt>
                <c:pt idx="98">
                  <c:v>97000</c:v>
                </c:pt>
                <c:pt idx="99">
                  <c:v>98000</c:v>
                </c:pt>
                <c:pt idx="100">
                  <c:v>99000</c:v>
                </c:pt>
                <c:pt idx="101">
                  <c:v>100000</c:v>
                </c:pt>
                <c:pt idx="102">
                  <c:v>101000</c:v>
                </c:pt>
                <c:pt idx="103">
                  <c:v>102000</c:v>
                </c:pt>
                <c:pt idx="104">
                  <c:v>103000</c:v>
                </c:pt>
                <c:pt idx="105">
                  <c:v>104000</c:v>
                </c:pt>
                <c:pt idx="106">
                  <c:v>105000</c:v>
                </c:pt>
                <c:pt idx="107">
                  <c:v>106000</c:v>
                </c:pt>
                <c:pt idx="108">
                  <c:v>107000</c:v>
                </c:pt>
                <c:pt idx="109">
                  <c:v>108000</c:v>
                </c:pt>
                <c:pt idx="110">
                  <c:v>109000</c:v>
                </c:pt>
                <c:pt idx="111">
                  <c:v>110000</c:v>
                </c:pt>
                <c:pt idx="112">
                  <c:v>111000</c:v>
                </c:pt>
                <c:pt idx="113">
                  <c:v>112000</c:v>
                </c:pt>
                <c:pt idx="114">
                  <c:v>113000</c:v>
                </c:pt>
                <c:pt idx="115">
                  <c:v>114000</c:v>
                </c:pt>
                <c:pt idx="116">
                  <c:v>115000</c:v>
                </c:pt>
                <c:pt idx="117">
                  <c:v>116000</c:v>
                </c:pt>
                <c:pt idx="118">
                  <c:v>117000</c:v>
                </c:pt>
                <c:pt idx="119">
                  <c:v>118000</c:v>
                </c:pt>
                <c:pt idx="120">
                  <c:v>119000</c:v>
                </c:pt>
                <c:pt idx="121">
                  <c:v>120000</c:v>
                </c:pt>
                <c:pt idx="122">
                  <c:v>121000</c:v>
                </c:pt>
                <c:pt idx="123">
                  <c:v>122000</c:v>
                </c:pt>
                <c:pt idx="124">
                  <c:v>123000</c:v>
                </c:pt>
                <c:pt idx="125">
                  <c:v>124000</c:v>
                </c:pt>
                <c:pt idx="126">
                  <c:v>125000</c:v>
                </c:pt>
                <c:pt idx="127">
                  <c:v>126000</c:v>
                </c:pt>
                <c:pt idx="128">
                  <c:v>127000</c:v>
                </c:pt>
                <c:pt idx="129">
                  <c:v>128000</c:v>
                </c:pt>
                <c:pt idx="130">
                  <c:v>129000</c:v>
                </c:pt>
                <c:pt idx="131">
                  <c:v>130000</c:v>
                </c:pt>
                <c:pt idx="132">
                  <c:v>131000</c:v>
                </c:pt>
                <c:pt idx="133">
                  <c:v>132000</c:v>
                </c:pt>
                <c:pt idx="134">
                  <c:v>133000</c:v>
                </c:pt>
                <c:pt idx="135">
                  <c:v>134000</c:v>
                </c:pt>
                <c:pt idx="136">
                  <c:v>135000</c:v>
                </c:pt>
                <c:pt idx="137">
                  <c:v>136000</c:v>
                </c:pt>
                <c:pt idx="138">
                  <c:v>137000</c:v>
                </c:pt>
                <c:pt idx="139">
                  <c:v>138000</c:v>
                </c:pt>
                <c:pt idx="140">
                  <c:v>139000</c:v>
                </c:pt>
                <c:pt idx="141">
                  <c:v>140000</c:v>
                </c:pt>
                <c:pt idx="142">
                  <c:v>141000</c:v>
                </c:pt>
                <c:pt idx="143">
                  <c:v>142000</c:v>
                </c:pt>
                <c:pt idx="144">
                  <c:v>143000</c:v>
                </c:pt>
                <c:pt idx="145">
                  <c:v>144000</c:v>
                </c:pt>
                <c:pt idx="146">
                  <c:v>145000</c:v>
                </c:pt>
                <c:pt idx="147">
                  <c:v>146000</c:v>
                </c:pt>
                <c:pt idx="148">
                  <c:v>147000</c:v>
                </c:pt>
                <c:pt idx="149">
                  <c:v>148000</c:v>
                </c:pt>
                <c:pt idx="150">
                  <c:v>149000</c:v>
                </c:pt>
                <c:pt idx="151">
                  <c:v>150000</c:v>
                </c:pt>
                <c:pt idx="152">
                  <c:v>151000</c:v>
                </c:pt>
                <c:pt idx="153">
                  <c:v>152000</c:v>
                </c:pt>
                <c:pt idx="154">
                  <c:v>153000</c:v>
                </c:pt>
                <c:pt idx="155">
                  <c:v>154000</c:v>
                </c:pt>
                <c:pt idx="156">
                  <c:v>155000</c:v>
                </c:pt>
                <c:pt idx="157">
                  <c:v>156000</c:v>
                </c:pt>
                <c:pt idx="158">
                  <c:v>157000</c:v>
                </c:pt>
                <c:pt idx="159">
                  <c:v>158000</c:v>
                </c:pt>
                <c:pt idx="160">
                  <c:v>159000</c:v>
                </c:pt>
                <c:pt idx="161">
                  <c:v>160000</c:v>
                </c:pt>
                <c:pt idx="162">
                  <c:v>161000</c:v>
                </c:pt>
                <c:pt idx="163">
                  <c:v>162000</c:v>
                </c:pt>
                <c:pt idx="164">
                  <c:v>163000</c:v>
                </c:pt>
                <c:pt idx="165">
                  <c:v>164000</c:v>
                </c:pt>
                <c:pt idx="166">
                  <c:v>165000</c:v>
                </c:pt>
                <c:pt idx="167">
                  <c:v>166000</c:v>
                </c:pt>
                <c:pt idx="168">
                  <c:v>167000</c:v>
                </c:pt>
                <c:pt idx="169">
                  <c:v>168000</c:v>
                </c:pt>
                <c:pt idx="170">
                  <c:v>169000</c:v>
                </c:pt>
                <c:pt idx="171">
                  <c:v>170000</c:v>
                </c:pt>
                <c:pt idx="172">
                  <c:v>171000</c:v>
                </c:pt>
                <c:pt idx="173">
                  <c:v>172000</c:v>
                </c:pt>
                <c:pt idx="174">
                  <c:v>173000</c:v>
                </c:pt>
                <c:pt idx="175">
                  <c:v>174000</c:v>
                </c:pt>
                <c:pt idx="176">
                  <c:v>175000</c:v>
                </c:pt>
                <c:pt idx="177">
                  <c:v>176000</c:v>
                </c:pt>
                <c:pt idx="178">
                  <c:v>177000</c:v>
                </c:pt>
                <c:pt idx="179">
                  <c:v>178000</c:v>
                </c:pt>
                <c:pt idx="180">
                  <c:v>179000</c:v>
                </c:pt>
                <c:pt idx="181">
                  <c:v>180000</c:v>
                </c:pt>
                <c:pt idx="182">
                  <c:v>181000</c:v>
                </c:pt>
                <c:pt idx="183">
                  <c:v>182000</c:v>
                </c:pt>
                <c:pt idx="184">
                  <c:v>183000</c:v>
                </c:pt>
                <c:pt idx="185">
                  <c:v>184000</c:v>
                </c:pt>
                <c:pt idx="186">
                  <c:v>185000</c:v>
                </c:pt>
                <c:pt idx="187">
                  <c:v>186000</c:v>
                </c:pt>
                <c:pt idx="188">
                  <c:v>187000</c:v>
                </c:pt>
                <c:pt idx="189">
                  <c:v>188000</c:v>
                </c:pt>
                <c:pt idx="190">
                  <c:v>189000</c:v>
                </c:pt>
                <c:pt idx="191">
                  <c:v>190000</c:v>
                </c:pt>
                <c:pt idx="192">
                  <c:v>191000</c:v>
                </c:pt>
                <c:pt idx="193">
                  <c:v>192000</c:v>
                </c:pt>
                <c:pt idx="194">
                  <c:v>193000</c:v>
                </c:pt>
              </c:numCache>
            </c:numRef>
          </c:xVal>
          <c:yVal>
            <c:numRef>
              <c:f>Sheet11!$F$2:$F$1203</c:f>
              <c:numCache>
                <c:formatCode>General</c:formatCode>
                <c:ptCount val="1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1.5</c:v>
                </c:pt>
                <c:pt idx="22">
                  <c:v>1.5</c:v>
                </c:pt>
                <c:pt idx="23">
                  <c:v>1.5</c:v>
                </c:pt>
                <c:pt idx="24">
                  <c:v>1.5</c:v>
                </c:pt>
                <c:pt idx="25">
                  <c:v>1.5</c:v>
                </c:pt>
                <c:pt idx="26">
                  <c:v>1.5</c:v>
                </c:pt>
                <c:pt idx="27">
                  <c:v>1.5</c:v>
                </c:pt>
                <c:pt idx="28">
                  <c:v>1.5</c:v>
                </c:pt>
                <c:pt idx="29">
                  <c:v>1.5</c:v>
                </c:pt>
                <c:pt idx="30">
                  <c:v>1.5</c:v>
                </c:pt>
                <c:pt idx="31">
                  <c:v>1.5</c:v>
                </c:pt>
                <c:pt idx="32">
                  <c:v>1.5</c:v>
                </c:pt>
                <c:pt idx="33">
                  <c:v>1.5</c:v>
                </c:pt>
                <c:pt idx="34">
                  <c:v>2</c:v>
                </c:pt>
                <c:pt idx="35">
                  <c:v>2</c:v>
                </c:pt>
                <c:pt idx="36">
                  <c:v>2</c:v>
                </c:pt>
                <c:pt idx="37">
                  <c:v>2</c:v>
                </c:pt>
                <c:pt idx="38">
                  <c:v>2</c:v>
                </c:pt>
                <c:pt idx="39">
                  <c:v>2</c:v>
                </c:pt>
                <c:pt idx="40">
                  <c:v>3</c:v>
                </c:pt>
                <c:pt idx="41">
                  <c:v>3</c:v>
                </c:pt>
                <c:pt idx="42">
                  <c:v>3.5</c:v>
                </c:pt>
                <c:pt idx="43">
                  <c:v>3.5</c:v>
                </c:pt>
                <c:pt idx="44">
                  <c:v>3.5</c:v>
                </c:pt>
                <c:pt idx="45">
                  <c:v>3.5</c:v>
                </c:pt>
                <c:pt idx="46">
                  <c:v>3.5</c:v>
                </c:pt>
                <c:pt idx="47">
                  <c:v>4</c:v>
                </c:pt>
                <c:pt idx="48">
                  <c:v>5</c:v>
                </c:pt>
                <c:pt idx="49">
                  <c:v>5.5</c:v>
                </c:pt>
                <c:pt idx="50">
                  <c:v>5.5</c:v>
                </c:pt>
                <c:pt idx="51">
                  <c:v>5.5</c:v>
                </c:pt>
                <c:pt idx="52">
                  <c:v>5.5</c:v>
                </c:pt>
                <c:pt idx="53">
                  <c:v>5.5</c:v>
                </c:pt>
                <c:pt idx="54">
                  <c:v>5.5</c:v>
                </c:pt>
                <c:pt idx="55">
                  <c:v>5.5</c:v>
                </c:pt>
                <c:pt idx="56">
                  <c:v>5.5</c:v>
                </c:pt>
                <c:pt idx="57">
                  <c:v>5.5</c:v>
                </c:pt>
                <c:pt idx="58">
                  <c:v>5.5</c:v>
                </c:pt>
                <c:pt idx="59">
                  <c:v>5.5</c:v>
                </c:pt>
                <c:pt idx="60">
                  <c:v>5.5</c:v>
                </c:pt>
                <c:pt idx="61">
                  <c:v>5.5</c:v>
                </c:pt>
                <c:pt idx="62">
                  <c:v>5.5</c:v>
                </c:pt>
                <c:pt idx="63">
                  <c:v>5.5</c:v>
                </c:pt>
                <c:pt idx="64">
                  <c:v>5.5</c:v>
                </c:pt>
                <c:pt idx="65">
                  <c:v>5.5</c:v>
                </c:pt>
                <c:pt idx="66">
                  <c:v>5.5</c:v>
                </c:pt>
                <c:pt idx="67">
                  <c:v>5.5</c:v>
                </c:pt>
                <c:pt idx="68">
                  <c:v>5.5</c:v>
                </c:pt>
                <c:pt idx="69">
                  <c:v>6</c:v>
                </c:pt>
                <c:pt idx="70">
                  <c:v>6</c:v>
                </c:pt>
                <c:pt idx="71">
                  <c:v>6</c:v>
                </c:pt>
                <c:pt idx="72">
                  <c:v>6</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7</c:v>
                </c:pt>
                <c:pt idx="89">
                  <c:v>7</c:v>
                </c:pt>
                <c:pt idx="90">
                  <c:v>7</c:v>
                </c:pt>
                <c:pt idx="91">
                  <c:v>7</c:v>
                </c:pt>
                <c:pt idx="92">
                  <c:v>7</c:v>
                </c:pt>
                <c:pt idx="93">
                  <c:v>7</c:v>
                </c:pt>
                <c:pt idx="94">
                  <c:v>7</c:v>
                </c:pt>
                <c:pt idx="95">
                  <c:v>7.5</c:v>
                </c:pt>
                <c:pt idx="96">
                  <c:v>7.5</c:v>
                </c:pt>
                <c:pt idx="97">
                  <c:v>7.5</c:v>
                </c:pt>
                <c:pt idx="98">
                  <c:v>7.5</c:v>
                </c:pt>
                <c:pt idx="99">
                  <c:v>7.5</c:v>
                </c:pt>
                <c:pt idx="100">
                  <c:v>7.5</c:v>
                </c:pt>
                <c:pt idx="101">
                  <c:v>7.5</c:v>
                </c:pt>
                <c:pt idx="102">
                  <c:v>7.5</c:v>
                </c:pt>
                <c:pt idx="103">
                  <c:v>7.5</c:v>
                </c:pt>
                <c:pt idx="104">
                  <c:v>7.5</c:v>
                </c:pt>
                <c:pt idx="105">
                  <c:v>7.5</c:v>
                </c:pt>
                <c:pt idx="106">
                  <c:v>8</c:v>
                </c:pt>
                <c:pt idx="107">
                  <c:v>8</c:v>
                </c:pt>
                <c:pt idx="108">
                  <c:v>8</c:v>
                </c:pt>
                <c:pt idx="109">
                  <c:v>8</c:v>
                </c:pt>
                <c:pt idx="110">
                  <c:v>8</c:v>
                </c:pt>
                <c:pt idx="111">
                  <c:v>8</c:v>
                </c:pt>
                <c:pt idx="112">
                  <c:v>8</c:v>
                </c:pt>
                <c:pt idx="113">
                  <c:v>8.5</c:v>
                </c:pt>
                <c:pt idx="114">
                  <c:v>8.5</c:v>
                </c:pt>
                <c:pt idx="115">
                  <c:v>8.5</c:v>
                </c:pt>
                <c:pt idx="116">
                  <c:v>9</c:v>
                </c:pt>
                <c:pt idx="117">
                  <c:v>9</c:v>
                </c:pt>
                <c:pt idx="118">
                  <c:v>9</c:v>
                </c:pt>
                <c:pt idx="119">
                  <c:v>9</c:v>
                </c:pt>
                <c:pt idx="120">
                  <c:v>9</c:v>
                </c:pt>
                <c:pt idx="121">
                  <c:v>9</c:v>
                </c:pt>
                <c:pt idx="122">
                  <c:v>9</c:v>
                </c:pt>
                <c:pt idx="123">
                  <c:v>9</c:v>
                </c:pt>
                <c:pt idx="124">
                  <c:v>9</c:v>
                </c:pt>
                <c:pt idx="125">
                  <c:v>9</c:v>
                </c:pt>
                <c:pt idx="126">
                  <c:v>9</c:v>
                </c:pt>
                <c:pt idx="127">
                  <c:v>9</c:v>
                </c:pt>
                <c:pt idx="128">
                  <c:v>9</c:v>
                </c:pt>
                <c:pt idx="129">
                  <c:v>9</c:v>
                </c:pt>
                <c:pt idx="130">
                  <c:v>9.5</c:v>
                </c:pt>
                <c:pt idx="131">
                  <c:v>9.5</c:v>
                </c:pt>
                <c:pt idx="132">
                  <c:v>9.5</c:v>
                </c:pt>
                <c:pt idx="133">
                  <c:v>9.5</c:v>
                </c:pt>
                <c:pt idx="134">
                  <c:v>9.5</c:v>
                </c:pt>
                <c:pt idx="135">
                  <c:v>9.5</c:v>
                </c:pt>
                <c:pt idx="136">
                  <c:v>9.5</c:v>
                </c:pt>
                <c:pt idx="137">
                  <c:v>9.5</c:v>
                </c:pt>
                <c:pt idx="138">
                  <c:v>9.5</c:v>
                </c:pt>
                <c:pt idx="139">
                  <c:v>9.5</c:v>
                </c:pt>
                <c:pt idx="140">
                  <c:v>9.5</c:v>
                </c:pt>
                <c:pt idx="141">
                  <c:v>9.5</c:v>
                </c:pt>
                <c:pt idx="142">
                  <c:v>9.5</c:v>
                </c:pt>
                <c:pt idx="143">
                  <c:v>10.5</c:v>
                </c:pt>
                <c:pt idx="144">
                  <c:v>10.5</c:v>
                </c:pt>
                <c:pt idx="145">
                  <c:v>11</c:v>
                </c:pt>
                <c:pt idx="146">
                  <c:v>11</c:v>
                </c:pt>
                <c:pt idx="147">
                  <c:v>11.5</c:v>
                </c:pt>
                <c:pt idx="148">
                  <c:v>11.5</c:v>
                </c:pt>
                <c:pt idx="149">
                  <c:v>11.5</c:v>
                </c:pt>
                <c:pt idx="150">
                  <c:v>11.5</c:v>
                </c:pt>
                <c:pt idx="151">
                  <c:v>11.5</c:v>
                </c:pt>
                <c:pt idx="152">
                  <c:v>11.5</c:v>
                </c:pt>
                <c:pt idx="153">
                  <c:v>11.5</c:v>
                </c:pt>
                <c:pt idx="154">
                  <c:v>11.5</c:v>
                </c:pt>
                <c:pt idx="155">
                  <c:v>11.5</c:v>
                </c:pt>
                <c:pt idx="156">
                  <c:v>11.5</c:v>
                </c:pt>
                <c:pt idx="157">
                  <c:v>11.5</c:v>
                </c:pt>
                <c:pt idx="158">
                  <c:v>11.5</c:v>
                </c:pt>
                <c:pt idx="159">
                  <c:v>11.5</c:v>
                </c:pt>
                <c:pt idx="160">
                  <c:v>12</c:v>
                </c:pt>
                <c:pt idx="161">
                  <c:v>12</c:v>
                </c:pt>
                <c:pt idx="162">
                  <c:v>12</c:v>
                </c:pt>
                <c:pt idx="163">
                  <c:v>12</c:v>
                </c:pt>
                <c:pt idx="164">
                  <c:v>12.5</c:v>
                </c:pt>
                <c:pt idx="165">
                  <c:v>12.5</c:v>
                </c:pt>
                <c:pt idx="166">
                  <c:v>12.5</c:v>
                </c:pt>
                <c:pt idx="167">
                  <c:v>12.5</c:v>
                </c:pt>
                <c:pt idx="168">
                  <c:v>12.5</c:v>
                </c:pt>
                <c:pt idx="169">
                  <c:v>12.5</c:v>
                </c:pt>
                <c:pt idx="170">
                  <c:v>12.5</c:v>
                </c:pt>
                <c:pt idx="171">
                  <c:v>12.5</c:v>
                </c:pt>
                <c:pt idx="172">
                  <c:v>12.5</c:v>
                </c:pt>
                <c:pt idx="173">
                  <c:v>12.5</c:v>
                </c:pt>
                <c:pt idx="174">
                  <c:v>12.5</c:v>
                </c:pt>
                <c:pt idx="175">
                  <c:v>12.5</c:v>
                </c:pt>
                <c:pt idx="176">
                  <c:v>12.5</c:v>
                </c:pt>
                <c:pt idx="177">
                  <c:v>12.5</c:v>
                </c:pt>
                <c:pt idx="178">
                  <c:v>12.5</c:v>
                </c:pt>
                <c:pt idx="179">
                  <c:v>12.5</c:v>
                </c:pt>
                <c:pt idx="180">
                  <c:v>12.5</c:v>
                </c:pt>
                <c:pt idx="181">
                  <c:v>12.5</c:v>
                </c:pt>
                <c:pt idx="182">
                  <c:v>12.5</c:v>
                </c:pt>
                <c:pt idx="183">
                  <c:v>12.5</c:v>
                </c:pt>
                <c:pt idx="184">
                  <c:v>12.5</c:v>
                </c:pt>
                <c:pt idx="185">
                  <c:v>12.5</c:v>
                </c:pt>
                <c:pt idx="186">
                  <c:v>12.5</c:v>
                </c:pt>
                <c:pt idx="187">
                  <c:v>12.5</c:v>
                </c:pt>
                <c:pt idx="188">
                  <c:v>12.5</c:v>
                </c:pt>
                <c:pt idx="189">
                  <c:v>12.5</c:v>
                </c:pt>
                <c:pt idx="190">
                  <c:v>12.5</c:v>
                </c:pt>
                <c:pt idx="191">
                  <c:v>12.5</c:v>
                </c:pt>
                <c:pt idx="192">
                  <c:v>13</c:v>
                </c:pt>
                <c:pt idx="193">
                  <c:v>13</c:v>
                </c:pt>
                <c:pt idx="194">
                  <c:v>13</c:v>
                </c:pt>
              </c:numCache>
            </c:numRef>
          </c:yVal>
          <c:smooth val="1"/>
          <c:extLst>
            <c:ext xmlns:c16="http://schemas.microsoft.com/office/drawing/2014/chart" uri="{C3380CC4-5D6E-409C-BE32-E72D297353CC}">
              <c16:uniqueId val="{00000000-92EB-424C-8033-2D8C61E7E5D1}"/>
            </c:ext>
          </c:extLst>
        </c:ser>
        <c:ser>
          <c:idx val="1"/>
          <c:order val="1"/>
          <c:tx>
            <c:strRef>
              <c:f>Sheet11!$G$1</c:f>
              <c:strCache>
                <c:ptCount val="1"/>
                <c:pt idx="0">
                  <c:v>green_value</c:v>
                </c:pt>
              </c:strCache>
            </c:strRef>
          </c:tx>
          <c:spPr>
            <a:ln w="19050" cap="rnd">
              <a:solidFill>
                <a:srgbClr val="00B050"/>
              </a:solidFill>
              <a:round/>
            </a:ln>
            <a:effectLst/>
          </c:spPr>
          <c:marker>
            <c:symbol val="none"/>
          </c:marker>
          <c:xVal>
            <c:numRef>
              <c:f>Sheet11!$A$2:$A$1203</c:f>
              <c:numCache>
                <c:formatCode>General</c:formatCode>
                <c:ptCount val="1202"/>
                <c:pt idx="0">
                  <c:v>0</c:v>
                </c:pt>
                <c:pt idx="1">
                  <c:v>0</c:v>
                </c:pt>
                <c:pt idx="2">
                  <c:v>1000</c:v>
                </c:pt>
                <c:pt idx="3">
                  <c:v>2000</c:v>
                </c:pt>
                <c:pt idx="4">
                  <c:v>3000</c:v>
                </c:pt>
                <c:pt idx="5">
                  <c:v>4000</c:v>
                </c:pt>
                <c:pt idx="6">
                  <c:v>5000</c:v>
                </c:pt>
                <c:pt idx="7">
                  <c:v>6000</c:v>
                </c:pt>
                <c:pt idx="8">
                  <c:v>7000</c:v>
                </c:pt>
                <c:pt idx="9">
                  <c:v>8000</c:v>
                </c:pt>
                <c:pt idx="10">
                  <c:v>9000</c:v>
                </c:pt>
                <c:pt idx="11">
                  <c:v>10000</c:v>
                </c:pt>
                <c:pt idx="12">
                  <c:v>11000</c:v>
                </c:pt>
                <c:pt idx="13">
                  <c:v>12000</c:v>
                </c:pt>
                <c:pt idx="14">
                  <c:v>13000</c:v>
                </c:pt>
                <c:pt idx="15">
                  <c:v>14000</c:v>
                </c:pt>
                <c:pt idx="16">
                  <c:v>15000</c:v>
                </c:pt>
                <c:pt idx="17">
                  <c:v>16000</c:v>
                </c:pt>
                <c:pt idx="18">
                  <c:v>17000</c:v>
                </c:pt>
                <c:pt idx="19">
                  <c:v>18000</c:v>
                </c:pt>
                <c:pt idx="20">
                  <c:v>19000</c:v>
                </c:pt>
                <c:pt idx="21">
                  <c:v>20000</c:v>
                </c:pt>
                <c:pt idx="22">
                  <c:v>21000</c:v>
                </c:pt>
                <c:pt idx="23">
                  <c:v>22000</c:v>
                </c:pt>
                <c:pt idx="24">
                  <c:v>23000</c:v>
                </c:pt>
                <c:pt idx="25">
                  <c:v>24000</c:v>
                </c:pt>
                <c:pt idx="26">
                  <c:v>25000</c:v>
                </c:pt>
                <c:pt idx="27">
                  <c:v>26000</c:v>
                </c:pt>
                <c:pt idx="28">
                  <c:v>27000</c:v>
                </c:pt>
                <c:pt idx="29">
                  <c:v>28000</c:v>
                </c:pt>
                <c:pt idx="30">
                  <c:v>29000</c:v>
                </c:pt>
                <c:pt idx="31">
                  <c:v>30000</c:v>
                </c:pt>
                <c:pt idx="32">
                  <c:v>31000</c:v>
                </c:pt>
                <c:pt idx="33">
                  <c:v>32000</c:v>
                </c:pt>
                <c:pt idx="34">
                  <c:v>33000</c:v>
                </c:pt>
                <c:pt idx="35">
                  <c:v>34000</c:v>
                </c:pt>
                <c:pt idx="36">
                  <c:v>35000</c:v>
                </c:pt>
                <c:pt idx="37">
                  <c:v>36000</c:v>
                </c:pt>
                <c:pt idx="38">
                  <c:v>37000</c:v>
                </c:pt>
                <c:pt idx="39">
                  <c:v>38000</c:v>
                </c:pt>
                <c:pt idx="40">
                  <c:v>39000</c:v>
                </c:pt>
                <c:pt idx="41">
                  <c:v>40000</c:v>
                </c:pt>
                <c:pt idx="42">
                  <c:v>41000</c:v>
                </c:pt>
                <c:pt idx="43">
                  <c:v>42000</c:v>
                </c:pt>
                <c:pt idx="44">
                  <c:v>43000</c:v>
                </c:pt>
                <c:pt idx="45">
                  <c:v>44000</c:v>
                </c:pt>
                <c:pt idx="46">
                  <c:v>45000</c:v>
                </c:pt>
                <c:pt idx="47">
                  <c:v>46000</c:v>
                </c:pt>
                <c:pt idx="48">
                  <c:v>47000</c:v>
                </c:pt>
                <c:pt idx="49">
                  <c:v>48000</c:v>
                </c:pt>
                <c:pt idx="50">
                  <c:v>49000</c:v>
                </c:pt>
                <c:pt idx="51">
                  <c:v>50000</c:v>
                </c:pt>
                <c:pt idx="52">
                  <c:v>51000</c:v>
                </c:pt>
                <c:pt idx="53">
                  <c:v>52000</c:v>
                </c:pt>
                <c:pt idx="54">
                  <c:v>53000</c:v>
                </c:pt>
                <c:pt idx="55">
                  <c:v>54000</c:v>
                </c:pt>
                <c:pt idx="56">
                  <c:v>55000</c:v>
                </c:pt>
                <c:pt idx="57">
                  <c:v>56000</c:v>
                </c:pt>
                <c:pt idx="58">
                  <c:v>57000</c:v>
                </c:pt>
                <c:pt idx="59">
                  <c:v>58000</c:v>
                </c:pt>
                <c:pt idx="60">
                  <c:v>59000</c:v>
                </c:pt>
                <c:pt idx="61">
                  <c:v>60000</c:v>
                </c:pt>
                <c:pt idx="62">
                  <c:v>61000</c:v>
                </c:pt>
                <c:pt idx="63">
                  <c:v>62000</c:v>
                </c:pt>
                <c:pt idx="64">
                  <c:v>63000</c:v>
                </c:pt>
                <c:pt idx="65">
                  <c:v>64000</c:v>
                </c:pt>
                <c:pt idx="66">
                  <c:v>65000</c:v>
                </c:pt>
                <c:pt idx="67">
                  <c:v>66000</c:v>
                </c:pt>
                <c:pt idx="68">
                  <c:v>67000</c:v>
                </c:pt>
                <c:pt idx="69">
                  <c:v>68000</c:v>
                </c:pt>
                <c:pt idx="70">
                  <c:v>69000</c:v>
                </c:pt>
                <c:pt idx="71">
                  <c:v>70000</c:v>
                </c:pt>
                <c:pt idx="72">
                  <c:v>71000</c:v>
                </c:pt>
                <c:pt idx="73">
                  <c:v>72000</c:v>
                </c:pt>
                <c:pt idx="74">
                  <c:v>73000</c:v>
                </c:pt>
                <c:pt idx="75">
                  <c:v>74000</c:v>
                </c:pt>
                <c:pt idx="76">
                  <c:v>75000</c:v>
                </c:pt>
                <c:pt idx="77">
                  <c:v>76000</c:v>
                </c:pt>
                <c:pt idx="78">
                  <c:v>77000</c:v>
                </c:pt>
                <c:pt idx="79">
                  <c:v>78000</c:v>
                </c:pt>
                <c:pt idx="80">
                  <c:v>79000</c:v>
                </c:pt>
                <c:pt idx="81">
                  <c:v>80000</c:v>
                </c:pt>
                <c:pt idx="82">
                  <c:v>81000</c:v>
                </c:pt>
                <c:pt idx="83">
                  <c:v>82000</c:v>
                </c:pt>
                <c:pt idx="84">
                  <c:v>83000</c:v>
                </c:pt>
                <c:pt idx="85">
                  <c:v>84000</c:v>
                </c:pt>
                <c:pt idx="86">
                  <c:v>85000</c:v>
                </c:pt>
                <c:pt idx="87">
                  <c:v>86000</c:v>
                </c:pt>
                <c:pt idx="88">
                  <c:v>87000</c:v>
                </c:pt>
                <c:pt idx="89">
                  <c:v>88000</c:v>
                </c:pt>
                <c:pt idx="90">
                  <c:v>89000</c:v>
                </c:pt>
                <c:pt idx="91">
                  <c:v>90000</c:v>
                </c:pt>
                <c:pt idx="92">
                  <c:v>91000</c:v>
                </c:pt>
                <c:pt idx="93">
                  <c:v>92000</c:v>
                </c:pt>
                <c:pt idx="94">
                  <c:v>93000</c:v>
                </c:pt>
                <c:pt idx="95">
                  <c:v>94000</c:v>
                </c:pt>
                <c:pt idx="96">
                  <c:v>95000</c:v>
                </c:pt>
                <c:pt idx="97">
                  <c:v>96000</c:v>
                </c:pt>
                <c:pt idx="98">
                  <c:v>97000</c:v>
                </c:pt>
                <c:pt idx="99">
                  <c:v>98000</c:v>
                </c:pt>
                <c:pt idx="100">
                  <c:v>99000</c:v>
                </c:pt>
                <c:pt idx="101">
                  <c:v>100000</c:v>
                </c:pt>
                <c:pt idx="102">
                  <c:v>101000</c:v>
                </c:pt>
                <c:pt idx="103">
                  <c:v>102000</c:v>
                </c:pt>
                <c:pt idx="104">
                  <c:v>103000</c:v>
                </c:pt>
                <c:pt idx="105">
                  <c:v>104000</c:v>
                </c:pt>
                <c:pt idx="106">
                  <c:v>105000</c:v>
                </c:pt>
                <c:pt idx="107">
                  <c:v>106000</c:v>
                </c:pt>
                <c:pt idx="108">
                  <c:v>107000</c:v>
                </c:pt>
                <c:pt idx="109">
                  <c:v>108000</c:v>
                </c:pt>
                <c:pt idx="110">
                  <c:v>109000</c:v>
                </c:pt>
                <c:pt idx="111">
                  <c:v>110000</c:v>
                </c:pt>
                <c:pt idx="112">
                  <c:v>111000</c:v>
                </c:pt>
                <c:pt idx="113">
                  <c:v>112000</c:v>
                </c:pt>
                <c:pt idx="114">
                  <c:v>113000</c:v>
                </c:pt>
                <c:pt idx="115">
                  <c:v>114000</c:v>
                </c:pt>
                <c:pt idx="116">
                  <c:v>115000</c:v>
                </c:pt>
                <c:pt idx="117">
                  <c:v>116000</c:v>
                </c:pt>
                <c:pt idx="118">
                  <c:v>117000</c:v>
                </c:pt>
                <c:pt idx="119">
                  <c:v>118000</c:v>
                </c:pt>
                <c:pt idx="120">
                  <c:v>119000</c:v>
                </c:pt>
                <c:pt idx="121">
                  <c:v>120000</c:v>
                </c:pt>
                <c:pt idx="122">
                  <c:v>121000</c:v>
                </c:pt>
                <c:pt idx="123">
                  <c:v>122000</c:v>
                </c:pt>
                <c:pt idx="124">
                  <c:v>123000</c:v>
                </c:pt>
                <c:pt idx="125">
                  <c:v>124000</c:v>
                </c:pt>
                <c:pt idx="126">
                  <c:v>125000</c:v>
                </c:pt>
                <c:pt idx="127">
                  <c:v>126000</c:v>
                </c:pt>
                <c:pt idx="128">
                  <c:v>127000</c:v>
                </c:pt>
                <c:pt idx="129">
                  <c:v>128000</c:v>
                </c:pt>
                <c:pt idx="130">
                  <c:v>129000</c:v>
                </c:pt>
                <c:pt idx="131">
                  <c:v>130000</c:v>
                </c:pt>
                <c:pt idx="132">
                  <c:v>131000</c:v>
                </c:pt>
                <c:pt idx="133">
                  <c:v>132000</c:v>
                </c:pt>
                <c:pt idx="134">
                  <c:v>133000</c:v>
                </c:pt>
                <c:pt idx="135">
                  <c:v>134000</c:v>
                </c:pt>
                <c:pt idx="136">
                  <c:v>135000</c:v>
                </c:pt>
                <c:pt idx="137">
                  <c:v>136000</c:v>
                </c:pt>
                <c:pt idx="138">
                  <c:v>137000</c:v>
                </c:pt>
                <c:pt idx="139">
                  <c:v>138000</c:v>
                </c:pt>
                <c:pt idx="140">
                  <c:v>139000</c:v>
                </c:pt>
                <c:pt idx="141">
                  <c:v>140000</c:v>
                </c:pt>
                <c:pt idx="142">
                  <c:v>141000</c:v>
                </c:pt>
                <c:pt idx="143">
                  <c:v>142000</c:v>
                </c:pt>
                <c:pt idx="144">
                  <c:v>143000</c:v>
                </c:pt>
                <c:pt idx="145">
                  <c:v>144000</c:v>
                </c:pt>
                <c:pt idx="146">
                  <c:v>145000</c:v>
                </c:pt>
                <c:pt idx="147">
                  <c:v>146000</c:v>
                </c:pt>
                <c:pt idx="148">
                  <c:v>147000</c:v>
                </c:pt>
                <c:pt idx="149">
                  <c:v>148000</c:v>
                </c:pt>
                <c:pt idx="150">
                  <c:v>149000</c:v>
                </c:pt>
                <c:pt idx="151">
                  <c:v>150000</c:v>
                </c:pt>
                <c:pt idx="152">
                  <c:v>151000</c:v>
                </c:pt>
                <c:pt idx="153">
                  <c:v>152000</c:v>
                </c:pt>
                <c:pt idx="154">
                  <c:v>153000</c:v>
                </c:pt>
                <c:pt idx="155">
                  <c:v>154000</c:v>
                </c:pt>
                <c:pt idx="156">
                  <c:v>155000</c:v>
                </c:pt>
                <c:pt idx="157">
                  <c:v>156000</c:v>
                </c:pt>
                <c:pt idx="158">
                  <c:v>157000</c:v>
                </c:pt>
                <c:pt idx="159">
                  <c:v>158000</c:v>
                </c:pt>
                <c:pt idx="160">
                  <c:v>159000</c:v>
                </c:pt>
                <c:pt idx="161">
                  <c:v>160000</c:v>
                </c:pt>
                <c:pt idx="162">
                  <c:v>161000</c:v>
                </c:pt>
                <c:pt idx="163">
                  <c:v>162000</c:v>
                </c:pt>
                <c:pt idx="164">
                  <c:v>163000</c:v>
                </c:pt>
                <c:pt idx="165">
                  <c:v>164000</c:v>
                </c:pt>
                <c:pt idx="166">
                  <c:v>165000</c:v>
                </c:pt>
                <c:pt idx="167">
                  <c:v>166000</c:v>
                </c:pt>
                <c:pt idx="168">
                  <c:v>167000</c:v>
                </c:pt>
                <c:pt idx="169">
                  <c:v>168000</c:v>
                </c:pt>
                <c:pt idx="170">
                  <c:v>169000</c:v>
                </c:pt>
                <c:pt idx="171">
                  <c:v>170000</c:v>
                </c:pt>
                <c:pt idx="172">
                  <c:v>171000</c:v>
                </c:pt>
                <c:pt idx="173">
                  <c:v>172000</c:v>
                </c:pt>
                <c:pt idx="174">
                  <c:v>173000</c:v>
                </c:pt>
                <c:pt idx="175">
                  <c:v>174000</c:v>
                </c:pt>
                <c:pt idx="176">
                  <c:v>175000</c:v>
                </c:pt>
                <c:pt idx="177">
                  <c:v>176000</c:v>
                </c:pt>
                <c:pt idx="178">
                  <c:v>177000</c:v>
                </c:pt>
                <c:pt idx="179">
                  <c:v>178000</c:v>
                </c:pt>
                <c:pt idx="180">
                  <c:v>179000</c:v>
                </c:pt>
                <c:pt idx="181">
                  <c:v>180000</c:v>
                </c:pt>
                <c:pt idx="182">
                  <c:v>181000</c:v>
                </c:pt>
                <c:pt idx="183">
                  <c:v>182000</c:v>
                </c:pt>
                <c:pt idx="184">
                  <c:v>183000</c:v>
                </c:pt>
                <c:pt idx="185">
                  <c:v>184000</c:v>
                </c:pt>
                <c:pt idx="186">
                  <c:v>185000</c:v>
                </c:pt>
                <c:pt idx="187">
                  <c:v>186000</c:v>
                </c:pt>
                <c:pt idx="188">
                  <c:v>187000</c:v>
                </c:pt>
                <c:pt idx="189">
                  <c:v>188000</c:v>
                </c:pt>
                <c:pt idx="190">
                  <c:v>189000</c:v>
                </c:pt>
                <c:pt idx="191">
                  <c:v>190000</c:v>
                </c:pt>
                <c:pt idx="192">
                  <c:v>191000</c:v>
                </c:pt>
                <c:pt idx="193">
                  <c:v>192000</c:v>
                </c:pt>
                <c:pt idx="194">
                  <c:v>193000</c:v>
                </c:pt>
              </c:numCache>
            </c:numRef>
          </c:xVal>
          <c:yVal>
            <c:numRef>
              <c:f>Sheet11!$G$2:$G$1203</c:f>
              <c:numCache>
                <c:formatCode>General</c:formatCode>
                <c:ptCount val="1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c:v>
                </c:pt>
                <c:pt idx="26">
                  <c:v>1</c:v>
                </c:pt>
                <c:pt idx="27">
                  <c:v>1</c:v>
                </c:pt>
                <c:pt idx="28">
                  <c:v>1</c:v>
                </c:pt>
                <c:pt idx="29">
                  <c:v>1</c:v>
                </c:pt>
                <c:pt idx="30">
                  <c:v>1</c:v>
                </c:pt>
                <c:pt idx="31">
                  <c:v>1</c:v>
                </c:pt>
                <c:pt idx="32">
                  <c:v>2</c:v>
                </c:pt>
                <c:pt idx="33">
                  <c:v>2</c:v>
                </c:pt>
                <c:pt idx="34">
                  <c:v>2</c:v>
                </c:pt>
                <c:pt idx="35">
                  <c:v>2</c:v>
                </c:pt>
                <c:pt idx="36">
                  <c:v>2</c:v>
                </c:pt>
                <c:pt idx="37">
                  <c:v>2</c:v>
                </c:pt>
                <c:pt idx="38">
                  <c:v>2</c:v>
                </c:pt>
                <c:pt idx="39">
                  <c:v>4</c:v>
                </c:pt>
                <c:pt idx="40">
                  <c:v>4</c:v>
                </c:pt>
                <c:pt idx="41">
                  <c:v>4</c:v>
                </c:pt>
                <c:pt idx="42">
                  <c:v>4</c:v>
                </c:pt>
                <c:pt idx="43">
                  <c:v>5</c:v>
                </c:pt>
                <c:pt idx="44">
                  <c:v>6</c:v>
                </c:pt>
                <c:pt idx="45">
                  <c:v>6</c:v>
                </c:pt>
                <c:pt idx="46">
                  <c:v>6</c:v>
                </c:pt>
                <c:pt idx="47">
                  <c:v>8</c:v>
                </c:pt>
                <c:pt idx="48">
                  <c:v>8</c:v>
                </c:pt>
                <c:pt idx="49">
                  <c:v>8</c:v>
                </c:pt>
                <c:pt idx="50">
                  <c:v>8</c:v>
                </c:pt>
                <c:pt idx="51">
                  <c:v>8</c:v>
                </c:pt>
                <c:pt idx="52">
                  <c:v>9</c:v>
                </c:pt>
                <c:pt idx="53">
                  <c:v>9</c:v>
                </c:pt>
                <c:pt idx="54">
                  <c:v>9</c:v>
                </c:pt>
                <c:pt idx="55">
                  <c:v>9</c:v>
                </c:pt>
                <c:pt idx="56">
                  <c:v>9</c:v>
                </c:pt>
                <c:pt idx="57">
                  <c:v>9</c:v>
                </c:pt>
                <c:pt idx="58">
                  <c:v>9</c:v>
                </c:pt>
                <c:pt idx="59">
                  <c:v>9</c:v>
                </c:pt>
                <c:pt idx="60">
                  <c:v>9</c:v>
                </c:pt>
                <c:pt idx="61">
                  <c:v>9</c:v>
                </c:pt>
                <c:pt idx="62">
                  <c:v>9</c:v>
                </c:pt>
                <c:pt idx="63">
                  <c:v>10</c:v>
                </c:pt>
                <c:pt idx="64">
                  <c:v>10</c:v>
                </c:pt>
                <c:pt idx="65">
                  <c:v>10</c:v>
                </c:pt>
                <c:pt idx="66">
                  <c:v>10</c:v>
                </c:pt>
                <c:pt idx="67">
                  <c:v>10</c:v>
                </c:pt>
                <c:pt idx="68">
                  <c:v>10</c:v>
                </c:pt>
                <c:pt idx="69">
                  <c:v>10</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12</c:v>
                </c:pt>
                <c:pt idx="88">
                  <c:v>12</c:v>
                </c:pt>
                <c:pt idx="89">
                  <c:v>14</c:v>
                </c:pt>
                <c:pt idx="90">
                  <c:v>14</c:v>
                </c:pt>
                <c:pt idx="91">
                  <c:v>15</c:v>
                </c:pt>
                <c:pt idx="92">
                  <c:v>15</c:v>
                </c:pt>
                <c:pt idx="93">
                  <c:v>16</c:v>
                </c:pt>
                <c:pt idx="94">
                  <c:v>16</c:v>
                </c:pt>
                <c:pt idx="95">
                  <c:v>16</c:v>
                </c:pt>
                <c:pt idx="96">
                  <c:v>16</c:v>
                </c:pt>
                <c:pt idx="97">
                  <c:v>17</c:v>
                </c:pt>
                <c:pt idx="98">
                  <c:v>17</c:v>
                </c:pt>
                <c:pt idx="99">
                  <c:v>17</c:v>
                </c:pt>
                <c:pt idx="100">
                  <c:v>17</c:v>
                </c:pt>
                <c:pt idx="101">
                  <c:v>19</c:v>
                </c:pt>
                <c:pt idx="102">
                  <c:v>19</c:v>
                </c:pt>
                <c:pt idx="103">
                  <c:v>19</c:v>
                </c:pt>
                <c:pt idx="104">
                  <c:v>19</c:v>
                </c:pt>
                <c:pt idx="105">
                  <c:v>19</c:v>
                </c:pt>
                <c:pt idx="106">
                  <c:v>19</c:v>
                </c:pt>
                <c:pt idx="107">
                  <c:v>19</c:v>
                </c:pt>
                <c:pt idx="108">
                  <c:v>19</c:v>
                </c:pt>
                <c:pt idx="109">
                  <c:v>19</c:v>
                </c:pt>
                <c:pt idx="110">
                  <c:v>19</c:v>
                </c:pt>
                <c:pt idx="111">
                  <c:v>19</c:v>
                </c:pt>
                <c:pt idx="112">
                  <c:v>19</c:v>
                </c:pt>
                <c:pt idx="113">
                  <c:v>19</c:v>
                </c:pt>
                <c:pt idx="114">
                  <c:v>20</c:v>
                </c:pt>
                <c:pt idx="115">
                  <c:v>20</c:v>
                </c:pt>
                <c:pt idx="116">
                  <c:v>20</c:v>
                </c:pt>
                <c:pt idx="117">
                  <c:v>20</c:v>
                </c:pt>
                <c:pt idx="118">
                  <c:v>20</c:v>
                </c:pt>
                <c:pt idx="119">
                  <c:v>20</c:v>
                </c:pt>
                <c:pt idx="120">
                  <c:v>20</c:v>
                </c:pt>
                <c:pt idx="121">
                  <c:v>20</c:v>
                </c:pt>
                <c:pt idx="122">
                  <c:v>21</c:v>
                </c:pt>
                <c:pt idx="123">
                  <c:v>21</c:v>
                </c:pt>
                <c:pt idx="124">
                  <c:v>21</c:v>
                </c:pt>
                <c:pt idx="125">
                  <c:v>21</c:v>
                </c:pt>
                <c:pt idx="126">
                  <c:v>21</c:v>
                </c:pt>
                <c:pt idx="127">
                  <c:v>21</c:v>
                </c:pt>
                <c:pt idx="128">
                  <c:v>22</c:v>
                </c:pt>
                <c:pt idx="129">
                  <c:v>22</c:v>
                </c:pt>
                <c:pt idx="130">
                  <c:v>22</c:v>
                </c:pt>
                <c:pt idx="131">
                  <c:v>23</c:v>
                </c:pt>
                <c:pt idx="132">
                  <c:v>23</c:v>
                </c:pt>
                <c:pt idx="133">
                  <c:v>23</c:v>
                </c:pt>
                <c:pt idx="134">
                  <c:v>23</c:v>
                </c:pt>
                <c:pt idx="135">
                  <c:v>23</c:v>
                </c:pt>
                <c:pt idx="136">
                  <c:v>23</c:v>
                </c:pt>
                <c:pt idx="137">
                  <c:v>23</c:v>
                </c:pt>
                <c:pt idx="138">
                  <c:v>24</c:v>
                </c:pt>
                <c:pt idx="139">
                  <c:v>24</c:v>
                </c:pt>
                <c:pt idx="140">
                  <c:v>24</c:v>
                </c:pt>
                <c:pt idx="141">
                  <c:v>24</c:v>
                </c:pt>
                <c:pt idx="142">
                  <c:v>24</c:v>
                </c:pt>
                <c:pt idx="143">
                  <c:v>25</c:v>
                </c:pt>
                <c:pt idx="144">
                  <c:v>25</c:v>
                </c:pt>
                <c:pt idx="145">
                  <c:v>26</c:v>
                </c:pt>
                <c:pt idx="146">
                  <c:v>27</c:v>
                </c:pt>
                <c:pt idx="147">
                  <c:v>27</c:v>
                </c:pt>
                <c:pt idx="148">
                  <c:v>27</c:v>
                </c:pt>
                <c:pt idx="149">
                  <c:v>28</c:v>
                </c:pt>
                <c:pt idx="150">
                  <c:v>28</c:v>
                </c:pt>
                <c:pt idx="151">
                  <c:v>28</c:v>
                </c:pt>
                <c:pt idx="152">
                  <c:v>28</c:v>
                </c:pt>
                <c:pt idx="153">
                  <c:v>28</c:v>
                </c:pt>
                <c:pt idx="154">
                  <c:v>28</c:v>
                </c:pt>
                <c:pt idx="155">
                  <c:v>28</c:v>
                </c:pt>
                <c:pt idx="156">
                  <c:v>28</c:v>
                </c:pt>
                <c:pt idx="157">
                  <c:v>28</c:v>
                </c:pt>
                <c:pt idx="158">
                  <c:v>28</c:v>
                </c:pt>
                <c:pt idx="159">
                  <c:v>28</c:v>
                </c:pt>
                <c:pt idx="160">
                  <c:v>28</c:v>
                </c:pt>
                <c:pt idx="161">
                  <c:v>28</c:v>
                </c:pt>
                <c:pt idx="162">
                  <c:v>28</c:v>
                </c:pt>
                <c:pt idx="163">
                  <c:v>28</c:v>
                </c:pt>
                <c:pt idx="164">
                  <c:v>28</c:v>
                </c:pt>
                <c:pt idx="165">
                  <c:v>28</c:v>
                </c:pt>
                <c:pt idx="166">
                  <c:v>28</c:v>
                </c:pt>
                <c:pt idx="167">
                  <c:v>28</c:v>
                </c:pt>
                <c:pt idx="168">
                  <c:v>28</c:v>
                </c:pt>
                <c:pt idx="169">
                  <c:v>30</c:v>
                </c:pt>
                <c:pt idx="170">
                  <c:v>30</c:v>
                </c:pt>
                <c:pt idx="171">
                  <c:v>31</c:v>
                </c:pt>
                <c:pt idx="172">
                  <c:v>32</c:v>
                </c:pt>
                <c:pt idx="173">
                  <c:v>32</c:v>
                </c:pt>
                <c:pt idx="174">
                  <c:v>32</c:v>
                </c:pt>
                <c:pt idx="175">
                  <c:v>32</c:v>
                </c:pt>
                <c:pt idx="176">
                  <c:v>32</c:v>
                </c:pt>
                <c:pt idx="177">
                  <c:v>32</c:v>
                </c:pt>
                <c:pt idx="178">
                  <c:v>32</c:v>
                </c:pt>
                <c:pt idx="179">
                  <c:v>33</c:v>
                </c:pt>
                <c:pt idx="180">
                  <c:v>33</c:v>
                </c:pt>
                <c:pt idx="181">
                  <c:v>33</c:v>
                </c:pt>
                <c:pt idx="182">
                  <c:v>33</c:v>
                </c:pt>
                <c:pt idx="183">
                  <c:v>33</c:v>
                </c:pt>
                <c:pt idx="184">
                  <c:v>33</c:v>
                </c:pt>
                <c:pt idx="185">
                  <c:v>33</c:v>
                </c:pt>
                <c:pt idx="186">
                  <c:v>33</c:v>
                </c:pt>
                <c:pt idx="187">
                  <c:v>33</c:v>
                </c:pt>
                <c:pt idx="188">
                  <c:v>33</c:v>
                </c:pt>
                <c:pt idx="189">
                  <c:v>33</c:v>
                </c:pt>
                <c:pt idx="190">
                  <c:v>33</c:v>
                </c:pt>
                <c:pt idx="191">
                  <c:v>33</c:v>
                </c:pt>
                <c:pt idx="192">
                  <c:v>33</c:v>
                </c:pt>
                <c:pt idx="193">
                  <c:v>33</c:v>
                </c:pt>
                <c:pt idx="194">
                  <c:v>33</c:v>
                </c:pt>
              </c:numCache>
            </c:numRef>
          </c:yVal>
          <c:smooth val="1"/>
          <c:extLst>
            <c:ext xmlns:c16="http://schemas.microsoft.com/office/drawing/2014/chart" uri="{C3380CC4-5D6E-409C-BE32-E72D297353CC}">
              <c16:uniqueId val="{00000001-92EB-424C-8033-2D8C61E7E5D1}"/>
            </c:ext>
          </c:extLst>
        </c:ser>
        <c:ser>
          <c:idx val="2"/>
          <c:order val="2"/>
          <c:tx>
            <c:strRef>
              <c:f>Sheet11!$H$1</c:f>
              <c:strCache>
                <c:ptCount val="1"/>
                <c:pt idx="0">
                  <c:v>blue_value</c:v>
                </c:pt>
              </c:strCache>
            </c:strRef>
          </c:tx>
          <c:spPr>
            <a:ln w="19050" cap="rnd">
              <a:solidFill>
                <a:srgbClr val="0070C0"/>
              </a:solidFill>
              <a:round/>
            </a:ln>
            <a:effectLst/>
          </c:spPr>
          <c:marker>
            <c:symbol val="none"/>
          </c:marker>
          <c:xVal>
            <c:numRef>
              <c:f>Sheet11!$A$2:$A$1203</c:f>
              <c:numCache>
                <c:formatCode>General</c:formatCode>
                <c:ptCount val="1202"/>
                <c:pt idx="0">
                  <c:v>0</c:v>
                </c:pt>
                <c:pt idx="1">
                  <c:v>0</c:v>
                </c:pt>
                <c:pt idx="2">
                  <c:v>1000</c:v>
                </c:pt>
                <c:pt idx="3">
                  <c:v>2000</c:v>
                </c:pt>
                <c:pt idx="4">
                  <c:v>3000</c:v>
                </c:pt>
                <c:pt idx="5">
                  <c:v>4000</c:v>
                </c:pt>
                <c:pt idx="6">
                  <c:v>5000</c:v>
                </c:pt>
                <c:pt idx="7">
                  <c:v>6000</c:v>
                </c:pt>
                <c:pt idx="8">
                  <c:v>7000</c:v>
                </c:pt>
                <c:pt idx="9">
                  <c:v>8000</c:v>
                </c:pt>
                <c:pt idx="10">
                  <c:v>9000</c:v>
                </c:pt>
                <c:pt idx="11">
                  <c:v>10000</c:v>
                </c:pt>
                <c:pt idx="12">
                  <c:v>11000</c:v>
                </c:pt>
                <c:pt idx="13">
                  <c:v>12000</c:v>
                </c:pt>
                <c:pt idx="14">
                  <c:v>13000</c:v>
                </c:pt>
                <c:pt idx="15">
                  <c:v>14000</c:v>
                </c:pt>
                <c:pt idx="16">
                  <c:v>15000</c:v>
                </c:pt>
                <c:pt idx="17">
                  <c:v>16000</c:v>
                </c:pt>
                <c:pt idx="18">
                  <c:v>17000</c:v>
                </c:pt>
                <c:pt idx="19">
                  <c:v>18000</c:v>
                </c:pt>
                <c:pt idx="20">
                  <c:v>19000</c:v>
                </c:pt>
                <c:pt idx="21">
                  <c:v>20000</c:v>
                </c:pt>
                <c:pt idx="22">
                  <c:v>21000</c:v>
                </c:pt>
                <c:pt idx="23">
                  <c:v>22000</c:v>
                </c:pt>
                <c:pt idx="24">
                  <c:v>23000</c:v>
                </c:pt>
                <c:pt idx="25">
                  <c:v>24000</c:v>
                </c:pt>
                <c:pt idx="26">
                  <c:v>25000</c:v>
                </c:pt>
                <c:pt idx="27">
                  <c:v>26000</c:v>
                </c:pt>
                <c:pt idx="28">
                  <c:v>27000</c:v>
                </c:pt>
                <c:pt idx="29">
                  <c:v>28000</c:v>
                </c:pt>
                <c:pt idx="30">
                  <c:v>29000</c:v>
                </c:pt>
                <c:pt idx="31">
                  <c:v>30000</c:v>
                </c:pt>
                <c:pt idx="32">
                  <c:v>31000</c:v>
                </c:pt>
                <c:pt idx="33">
                  <c:v>32000</c:v>
                </c:pt>
                <c:pt idx="34">
                  <c:v>33000</c:v>
                </c:pt>
                <c:pt idx="35">
                  <c:v>34000</c:v>
                </c:pt>
                <c:pt idx="36">
                  <c:v>35000</c:v>
                </c:pt>
                <c:pt idx="37">
                  <c:v>36000</c:v>
                </c:pt>
                <c:pt idx="38">
                  <c:v>37000</c:v>
                </c:pt>
                <c:pt idx="39">
                  <c:v>38000</c:v>
                </c:pt>
                <c:pt idx="40">
                  <c:v>39000</c:v>
                </c:pt>
                <c:pt idx="41">
                  <c:v>40000</c:v>
                </c:pt>
                <c:pt idx="42">
                  <c:v>41000</c:v>
                </c:pt>
                <c:pt idx="43">
                  <c:v>42000</c:v>
                </c:pt>
                <c:pt idx="44">
                  <c:v>43000</c:v>
                </c:pt>
                <c:pt idx="45">
                  <c:v>44000</c:v>
                </c:pt>
                <c:pt idx="46">
                  <c:v>45000</c:v>
                </c:pt>
                <c:pt idx="47">
                  <c:v>46000</c:v>
                </c:pt>
                <c:pt idx="48">
                  <c:v>47000</c:v>
                </c:pt>
                <c:pt idx="49">
                  <c:v>48000</c:v>
                </c:pt>
                <c:pt idx="50">
                  <c:v>49000</c:v>
                </c:pt>
                <c:pt idx="51">
                  <c:v>50000</c:v>
                </c:pt>
                <c:pt idx="52">
                  <c:v>51000</c:v>
                </c:pt>
                <c:pt idx="53">
                  <c:v>52000</c:v>
                </c:pt>
                <c:pt idx="54">
                  <c:v>53000</c:v>
                </c:pt>
                <c:pt idx="55">
                  <c:v>54000</c:v>
                </c:pt>
                <c:pt idx="56">
                  <c:v>55000</c:v>
                </c:pt>
                <c:pt idx="57">
                  <c:v>56000</c:v>
                </c:pt>
                <c:pt idx="58">
                  <c:v>57000</c:v>
                </c:pt>
                <c:pt idx="59">
                  <c:v>58000</c:v>
                </c:pt>
                <c:pt idx="60">
                  <c:v>59000</c:v>
                </c:pt>
                <c:pt idx="61">
                  <c:v>60000</c:v>
                </c:pt>
                <c:pt idx="62">
                  <c:v>61000</c:v>
                </c:pt>
                <c:pt idx="63">
                  <c:v>62000</c:v>
                </c:pt>
                <c:pt idx="64">
                  <c:v>63000</c:v>
                </c:pt>
                <c:pt idx="65">
                  <c:v>64000</c:v>
                </c:pt>
                <c:pt idx="66">
                  <c:v>65000</c:v>
                </c:pt>
                <c:pt idx="67">
                  <c:v>66000</c:v>
                </c:pt>
                <c:pt idx="68">
                  <c:v>67000</c:v>
                </c:pt>
                <c:pt idx="69">
                  <c:v>68000</c:v>
                </c:pt>
                <c:pt idx="70">
                  <c:v>69000</c:v>
                </c:pt>
                <c:pt idx="71">
                  <c:v>70000</c:v>
                </c:pt>
                <c:pt idx="72">
                  <c:v>71000</c:v>
                </c:pt>
                <c:pt idx="73">
                  <c:v>72000</c:v>
                </c:pt>
                <c:pt idx="74">
                  <c:v>73000</c:v>
                </c:pt>
                <c:pt idx="75">
                  <c:v>74000</c:v>
                </c:pt>
                <c:pt idx="76">
                  <c:v>75000</c:v>
                </c:pt>
                <c:pt idx="77">
                  <c:v>76000</c:v>
                </c:pt>
                <c:pt idx="78">
                  <c:v>77000</c:v>
                </c:pt>
                <c:pt idx="79">
                  <c:v>78000</c:v>
                </c:pt>
                <c:pt idx="80">
                  <c:v>79000</c:v>
                </c:pt>
                <c:pt idx="81">
                  <c:v>80000</c:v>
                </c:pt>
                <c:pt idx="82">
                  <c:v>81000</c:v>
                </c:pt>
                <c:pt idx="83">
                  <c:v>82000</c:v>
                </c:pt>
                <c:pt idx="84">
                  <c:v>83000</c:v>
                </c:pt>
                <c:pt idx="85">
                  <c:v>84000</c:v>
                </c:pt>
                <c:pt idx="86">
                  <c:v>85000</c:v>
                </c:pt>
                <c:pt idx="87">
                  <c:v>86000</c:v>
                </c:pt>
                <c:pt idx="88">
                  <c:v>87000</c:v>
                </c:pt>
                <c:pt idx="89">
                  <c:v>88000</c:v>
                </c:pt>
                <c:pt idx="90">
                  <c:v>89000</c:v>
                </c:pt>
                <c:pt idx="91">
                  <c:v>90000</c:v>
                </c:pt>
                <c:pt idx="92">
                  <c:v>91000</c:v>
                </c:pt>
                <c:pt idx="93">
                  <c:v>92000</c:v>
                </c:pt>
                <c:pt idx="94">
                  <c:v>93000</c:v>
                </c:pt>
                <c:pt idx="95">
                  <c:v>94000</c:v>
                </c:pt>
                <c:pt idx="96">
                  <c:v>95000</c:v>
                </c:pt>
                <c:pt idx="97">
                  <c:v>96000</c:v>
                </c:pt>
                <c:pt idx="98">
                  <c:v>97000</c:v>
                </c:pt>
                <c:pt idx="99">
                  <c:v>98000</c:v>
                </c:pt>
                <c:pt idx="100">
                  <c:v>99000</c:v>
                </c:pt>
                <c:pt idx="101">
                  <c:v>100000</c:v>
                </c:pt>
                <c:pt idx="102">
                  <c:v>101000</c:v>
                </c:pt>
                <c:pt idx="103">
                  <c:v>102000</c:v>
                </c:pt>
                <c:pt idx="104">
                  <c:v>103000</c:v>
                </c:pt>
                <c:pt idx="105">
                  <c:v>104000</c:v>
                </c:pt>
                <c:pt idx="106">
                  <c:v>105000</c:v>
                </c:pt>
                <c:pt idx="107">
                  <c:v>106000</c:v>
                </c:pt>
                <c:pt idx="108">
                  <c:v>107000</c:v>
                </c:pt>
                <c:pt idx="109">
                  <c:v>108000</c:v>
                </c:pt>
                <c:pt idx="110">
                  <c:v>109000</c:v>
                </c:pt>
                <c:pt idx="111">
                  <c:v>110000</c:v>
                </c:pt>
                <c:pt idx="112">
                  <c:v>111000</c:v>
                </c:pt>
                <c:pt idx="113">
                  <c:v>112000</c:v>
                </c:pt>
                <c:pt idx="114">
                  <c:v>113000</c:v>
                </c:pt>
                <c:pt idx="115">
                  <c:v>114000</c:v>
                </c:pt>
                <c:pt idx="116">
                  <c:v>115000</c:v>
                </c:pt>
                <c:pt idx="117">
                  <c:v>116000</c:v>
                </c:pt>
                <c:pt idx="118">
                  <c:v>117000</c:v>
                </c:pt>
                <c:pt idx="119">
                  <c:v>118000</c:v>
                </c:pt>
                <c:pt idx="120">
                  <c:v>119000</c:v>
                </c:pt>
                <c:pt idx="121">
                  <c:v>120000</c:v>
                </c:pt>
                <c:pt idx="122">
                  <c:v>121000</c:v>
                </c:pt>
                <c:pt idx="123">
                  <c:v>122000</c:v>
                </c:pt>
                <c:pt idx="124">
                  <c:v>123000</c:v>
                </c:pt>
                <c:pt idx="125">
                  <c:v>124000</c:v>
                </c:pt>
                <c:pt idx="126">
                  <c:v>125000</c:v>
                </c:pt>
                <c:pt idx="127">
                  <c:v>126000</c:v>
                </c:pt>
                <c:pt idx="128">
                  <c:v>127000</c:v>
                </c:pt>
                <c:pt idx="129">
                  <c:v>128000</c:v>
                </c:pt>
                <c:pt idx="130">
                  <c:v>129000</c:v>
                </c:pt>
                <c:pt idx="131">
                  <c:v>130000</c:v>
                </c:pt>
                <c:pt idx="132">
                  <c:v>131000</c:v>
                </c:pt>
                <c:pt idx="133">
                  <c:v>132000</c:v>
                </c:pt>
                <c:pt idx="134">
                  <c:v>133000</c:v>
                </c:pt>
                <c:pt idx="135">
                  <c:v>134000</c:v>
                </c:pt>
                <c:pt idx="136">
                  <c:v>135000</c:v>
                </c:pt>
                <c:pt idx="137">
                  <c:v>136000</c:v>
                </c:pt>
                <c:pt idx="138">
                  <c:v>137000</c:v>
                </c:pt>
                <c:pt idx="139">
                  <c:v>138000</c:v>
                </c:pt>
                <c:pt idx="140">
                  <c:v>139000</c:v>
                </c:pt>
                <c:pt idx="141">
                  <c:v>140000</c:v>
                </c:pt>
                <c:pt idx="142">
                  <c:v>141000</c:v>
                </c:pt>
                <c:pt idx="143">
                  <c:v>142000</c:v>
                </c:pt>
                <c:pt idx="144">
                  <c:v>143000</c:v>
                </c:pt>
                <c:pt idx="145">
                  <c:v>144000</c:v>
                </c:pt>
                <c:pt idx="146">
                  <c:v>145000</c:v>
                </c:pt>
                <c:pt idx="147">
                  <c:v>146000</c:v>
                </c:pt>
                <c:pt idx="148">
                  <c:v>147000</c:v>
                </c:pt>
                <c:pt idx="149">
                  <c:v>148000</c:v>
                </c:pt>
                <c:pt idx="150">
                  <c:v>149000</c:v>
                </c:pt>
                <c:pt idx="151">
                  <c:v>150000</c:v>
                </c:pt>
                <c:pt idx="152">
                  <c:v>151000</c:v>
                </c:pt>
                <c:pt idx="153">
                  <c:v>152000</c:v>
                </c:pt>
                <c:pt idx="154">
                  <c:v>153000</c:v>
                </c:pt>
                <c:pt idx="155">
                  <c:v>154000</c:v>
                </c:pt>
                <c:pt idx="156">
                  <c:v>155000</c:v>
                </c:pt>
                <c:pt idx="157">
                  <c:v>156000</c:v>
                </c:pt>
                <c:pt idx="158">
                  <c:v>157000</c:v>
                </c:pt>
                <c:pt idx="159">
                  <c:v>158000</c:v>
                </c:pt>
                <c:pt idx="160">
                  <c:v>159000</c:v>
                </c:pt>
                <c:pt idx="161">
                  <c:v>160000</c:v>
                </c:pt>
                <c:pt idx="162">
                  <c:v>161000</c:v>
                </c:pt>
                <c:pt idx="163">
                  <c:v>162000</c:v>
                </c:pt>
                <c:pt idx="164">
                  <c:v>163000</c:v>
                </c:pt>
                <c:pt idx="165">
                  <c:v>164000</c:v>
                </c:pt>
                <c:pt idx="166">
                  <c:v>165000</c:v>
                </c:pt>
                <c:pt idx="167">
                  <c:v>166000</c:v>
                </c:pt>
                <c:pt idx="168">
                  <c:v>167000</c:v>
                </c:pt>
                <c:pt idx="169">
                  <c:v>168000</c:v>
                </c:pt>
                <c:pt idx="170">
                  <c:v>169000</c:v>
                </c:pt>
                <c:pt idx="171">
                  <c:v>170000</c:v>
                </c:pt>
                <c:pt idx="172">
                  <c:v>171000</c:v>
                </c:pt>
                <c:pt idx="173">
                  <c:v>172000</c:v>
                </c:pt>
                <c:pt idx="174">
                  <c:v>173000</c:v>
                </c:pt>
                <c:pt idx="175">
                  <c:v>174000</c:v>
                </c:pt>
                <c:pt idx="176">
                  <c:v>175000</c:v>
                </c:pt>
                <c:pt idx="177">
                  <c:v>176000</c:v>
                </c:pt>
                <c:pt idx="178">
                  <c:v>177000</c:v>
                </c:pt>
                <c:pt idx="179">
                  <c:v>178000</c:v>
                </c:pt>
                <c:pt idx="180">
                  <c:v>179000</c:v>
                </c:pt>
                <c:pt idx="181">
                  <c:v>180000</c:v>
                </c:pt>
                <c:pt idx="182">
                  <c:v>181000</c:v>
                </c:pt>
                <c:pt idx="183">
                  <c:v>182000</c:v>
                </c:pt>
                <c:pt idx="184">
                  <c:v>183000</c:v>
                </c:pt>
                <c:pt idx="185">
                  <c:v>184000</c:v>
                </c:pt>
                <c:pt idx="186">
                  <c:v>185000</c:v>
                </c:pt>
                <c:pt idx="187">
                  <c:v>186000</c:v>
                </c:pt>
                <c:pt idx="188">
                  <c:v>187000</c:v>
                </c:pt>
                <c:pt idx="189">
                  <c:v>188000</c:v>
                </c:pt>
                <c:pt idx="190">
                  <c:v>189000</c:v>
                </c:pt>
                <c:pt idx="191">
                  <c:v>190000</c:v>
                </c:pt>
                <c:pt idx="192">
                  <c:v>191000</c:v>
                </c:pt>
                <c:pt idx="193">
                  <c:v>192000</c:v>
                </c:pt>
                <c:pt idx="194">
                  <c:v>193000</c:v>
                </c:pt>
              </c:numCache>
            </c:numRef>
          </c:xVal>
          <c:yVal>
            <c:numRef>
              <c:f>Sheet11!$H$2:$H$1203</c:f>
              <c:numCache>
                <c:formatCode>General</c:formatCode>
                <c:ptCount val="1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1.5</c:v>
                </c:pt>
                <c:pt idx="38">
                  <c:v>1.5</c:v>
                </c:pt>
                <c:pt idx="39">
                  <c:v>1.5</c:v>
                </c:pt>
                <c:pt idx="40">
                  <c:v>1.5</c:v>
                </c:pt>
                <c:pt idx="41">
                  <c:v>4.5</c:v>
                </c:pt>
                <c:pt idx="42">
                  <c:v>4.5</c:v>
                </c:pt>
                <c:pt idx="43">
                  <c:v>4.5</c:v>
                </c:pt>
                <c:pt idx="44">
                  <c:v>4.5</c:v>
                </c:pt>
                <c:pt idx="45">
                  <c:v>4.5</c:v>
                </c:pt>
                <c:pt idx="46">
                  <c:v>4.5</c:v>
                </c:pt>
                <c:pt idx="47">
                  <c:v>6</c:v>
                </c:pt>
                <c:pt idx="48">
                  <c:v>7.5</c:v>
                </c:pt>
                <c:pt idx="49">
                  <c:v>7.5</c:v>
                </c:pt>
                <c:pt idx="50">
                  <c:v>7.5</c:v>
                </c:pt>
                <c:pt idx="51">
                  <c:v>7.5</c:v>
                </c:pt>
                <c:pt idx="52">
                  <c:v>9</c:v>
                </c:pt>
                <c:pt idx="53">
                  <c:v>10.5</c:v>
                </c:pt>
                <c:pt idx="54">
                  <c:v>12</c:v>
                </c:pt>
                <c:pt idx="55">
                  <c:v>12</c:v>
                </c:pt>
                <c:pt idx="56">
                  <c:v>12</c:v>
                </c:pt>
                <c:pt idx="57">
                  <c:v>12</c:v>
                </c:pt>
                <c:pt idx="58">
                  <c:v>12</c:v>
                </c:pt>
                <c:pt idx="59">
                  <c:v>12</c:v>
                </c:pt>
                <c:pt idx="60">
                  <c:v>12</c:v>
                </c:pt>
                <c:pt idx="61">
                  <c:v>12</c:v>
                </c:pt>
                <c:pt idx="62">
                  <c:v>12</c:v>
                </c:pt>
                <c:pt idx="63">
                  <c:v>12</c:v>
                </c:pt>
                <c:pt idx="64">
                  <c:v>13.5</c:v>
                </c:pt>
                <c:pt idx="65">
                  <c:v>13.5</c:v>
                </c:pt>
                <c:pt idx="66">
                  <c:v>13.5</c:v>
                </c:pt>
                <c:pt idx="67">
                  <c:v>13.5</c:v>
                </c:pt>
                <c:pt idx="68">
                  <c:v>13.5</c:v>
                </c:pt>
                <c:pt idx="69">
                  <c:v>13.5</c:v>
                </c:pt>
                <c:pt idx="70">
                  <c:v>13.5</c:v>
                </c:pt>
                <c:pt idx="71">
                  <c:v>15</c:v>
                </c:pt>
                <c:pt idx="72">
                  <c:v>15</c:v>
                </c:pt>
                <c:pt idx="73">
                  <c:v>16.5</c:v>
                </c:pt>
                <c:pt idx="74">
                  <c:v>16.5</c:v>
                </c:pt>
                <c:pt idx="75">
                  <c:v>16.5</c:v>
                </c:pt>
                <c:pt idx="76">
                  <c:v>18</c:v>
                </c:pt>
                <c:pt idx="77">
                  <c:v>18</c:v>
                </c:pt>
                <c:pt idx="78">
                  <c:v>18</c:v>
                </c:pt>
                <c:pt idx="79">
                  <c:v>18</c:v>
                </c:pt>
                <c:pt idx="80">
                  <c:v>18</c:v>
                </c:pt>
                <c:pt idx="81">
                  <c:v>19.5</c:v>
                </c:pt>
                <c:pt idx="82">
                  <c:v>19.5</c:v>
                </c:pt>
                <c:pt idx="83">
                  <c:v>19.5</c:v>
                </c:pt>
                <c:pt idx="84">
                  <c:v>19.5</c:v>
                </c:pt>
                <c:pt idx="85">
                  <c:v>19.5</c:v>
                </c:pt>
                <c:pt idx="86">
                  <c:v>19.5</c:v>
                </c:pt>
                <c:pt idx="87">
                  <c:v>19.5</c:v>
                </c:pt>
                <c:pt idx="88">
                  <c:v>19.5</c:v>
                </c:pt>
                <c:pt idx="89">
                  <c:v>19.5</c:v>
                </c:pt>
                <c:pt idx="90">
                  <c:v>19.5</c:v>
                </c:pt>
                <c:pt idx="91">
                  <c:v>19.5</c:v>
                </c:pt>
                <c:pt idx="92">
                  <c:v>19.5</c:v>
                </c:pt>
                <c:pt idx="93">
                  <c:v>19.5</c:v>
                </c:pt>
                <c:pt idx="94">
                  <c:v>19.5</c:v>
                </c:pt>
                <c:pt idx="95">
                  <c:v>22.5</c:v>
                </c:pt>
                <c:pt idx="96">
                  <c:v>22.5</c:v>
                </c:pt>
                <c:pt idx="97">
                  <c:v>22.5</c:v>
                </c:pt>
                <c:pt idx="98">
                  <c:v>25.5</c:v>
                </c:pt>
                <c:pt idx="99">
                  <c:v>25.5</c:v>
                </c:pt>
                <c:pt idx="100">
                  <c:v>25.5</c:v>
                </c:pt>
                <c:pt idx="101">
                  <c:v>25.5</c:v>
                </c:pt>
                <c:pt idx="102">
                  <c:v>25.5</c:v>
                </c:pt>
                <c:pt idx="103">
                  <c:v>25.5</c:v>
                </c:pt>
                <c:pt idx="104">
                  <c:v>25.5</c:v>
                </c:pt>
                <c:pt idx="105">
                  <c:v>25.5</c:v>
                </c:pt>
                <c:pt idx="106">
                  <c:v>25.5</c:v>
                </c:pt>
                <c:pt idx="107">
                  <c:v>25.5</c:v>
                </c:pt>
                <c:pt idx="108">
                  <c:v>27</c:v>
                </c:pt>
                <c:pt idx="109">
                  <c:v>27</c:v>
                </c:pt>
                <c:pt idx="110">
                  <c:v>27</c:v>
                </c:pt>
                <c:pt idx="111">
                  <c:v>27</c:v>
                </c:pt>
                <c:pt idx="112">
                  <c:v>28.5</c:v>
                </c:pt>
                <c:pt idx="113">
                  <c:v>28.5</c:v>
                </c:pt>
                <c:pt idx="114">
                  <c:v>28.5</c:v>
                </c:pt>
                <c:pt idx="115">
                  <c:v>28.5</c:v>
                </c:pt>
                <c:pt idx="116">
                  <c:v>28.5</c:v>
                </c:pt>
                <c:pt idx="117">
                  <c:v>30</c:v>
                </c:pt>
                <c:pt idx="118">
                  <c:v>30</c:v>
                </c:pt>
                <c:pt idx="119">
                  <c:v>30</c:v>
                </c:pt>
                <c:pt idx="120">
                  <c:v>30</c:v>
                </c:pt>
                <c:pt idx="121">
                  <c:v>31.5</c:v>
                </c:pt>
                <c:pt idx="122">
                  <c:v>31.5</c:v>
                </c:pt>
                <c:pt idx="123">
                  <c:v>31.5</c:v>
                </c:pt>
                <c:pt idx="124">
                  <c:v>31.5</c:v>
                </c:pt>
                <c:pt idx="125">
                  <c:v>31.5</c:v>
                </c:pt>
                <c:pt idx="126">
                  <c:v>31.5</c:v>
                </c:pt>
                <c:pt idx="127">
                  <c:v>31.5</c:v>
                </c:pt>
                <c:pt idx="128">
                  <c:v>31.5</c:v>
                </c:pt>
                <c:pt idx="129">
                  <c:v>33</c:v>
                </c:pt>
                <c:pt idx="130">
                  <c:v>33</c:v>
                </c:pt>
                <c:pt idx="131">
                  <c:v>33</c:v>
                </c:pt>
                <c:pt idx="132">
                  <c:v>33</c:v>
                </c:pt>
                <c:pt idx="133">
                  <c:v>34.5</c:v>
                </c:pt>
                <c:pt idx="134">
                  <c:v>34.5</c:v>
                </c:pt>
                <c:pt idx="135">
                  <c:v>34.5</c:v>
                </c:pt>
                <c:pt idx="136">
                  <c:v>34.5</c:v>
                </c:pt>
                <c:pt idx="137">
                  <c:v>34.5</c:v>
                </c:pt>
                <c:pt idx="138">
                  <c:v>34.5</c:v>
                </c:pt>
                <c:pt idx="139">
                  <c:v>34.5</c:v>
                </c:pt>
                <c:pt idx="140">
                  <c:v>36</c:v>
                </c:pt>
                <c:pt idx="141">
                  <c:v>36</c:v>
                </c:pt>
                <c:pt idx="142">
                  <c:v>36</c:v>
                </c:pt>
                <c:pt idx="143">
                  <c:v>36</c:v>
                </c:pt>
                <c:pt idx="144">
                  <c:v>36</c:v>
                </c:pt>
                <c:pt idx="145">
                  <c:v>39</c:v>
                </c:pt>
                <c:pt idx="146">
                  <c:v>40.5</c:v>
                </c:pt>
                <c:pt idx="147">
                  <c:v>40.5</c:v>
                </c:pt>
                <c:pt idx="148">
                  <c:v>40.5</c:v>
                </c:pt>
                <c:pt idx="149">
                  <c:v>40.5</c:v>
                </c:pt>
                <c:pt idx="150">
                  <c:v>43.5</c:v>
                </c:pt>
                <c:pt idx="151">
                  <c:v>43.5</c:v>
                </c:pt>
                <c:pt idx="152">
                  <c:v>45</c:v>
                </c:pt>
                <c:pt idx="153">
                  <c:v>45</c:v>
                </c:pt>
                <c:pt idx="154">
                  <c:v>46.5</c:v>
                </c:pt>
                <c:pt idx="155">
                  <c:v>48</c:v>
                </c:pt>
                <c:pt idx="156">
                  <c:v>48</c:v>
                </c:pt>
                <c:pt idx="157">
                  <c:v>48</c:v>
                </c:pt>
                <c:pt idx="158">
                  <c:v>48</c:v>
                </c:pt>
                <c:pt idx="159">
                  <c:v>48</c:v>
                </c:pt>
                <c:pt idx="160">
                  <c:v>48</c:v>
                </c:pt>
                <c:pt idx="161">
                  <c:v>48</c:v>
                </c:pt>
                <c:pt idx="162">
                  <c:v>48</c:v>
                </c:pt>
                <c:pt idx="163">
                  <c:v>49.5</c:v>
                </c:pt>
                <c:pt idx="164">
                  <c:v>49.5</c:v>
                </c:pt>
                <c:pt idx="165">
                  <c:v>51</c:v>
                </c:pt>
                <c:pt idx="166">
                  <c:v>52.5</c:v>
                </c:pt>
                <c:pt idx="167">
                  <c:v>54</c:v>
                </c:pt>
                <c:pt idx="168">
                  <c:v>55.5</c:v>
                </c:pt>
                <c:pt idx="169">
                  <c:v>57</c:v>
                </c:pt>
                <c:pt idx="170">
                  <c:v>57</c:v>
                </c:pt>
                <c:pt idx="171">
                  <c:v>57</c:v>
                </c:pt>
                <c:pt idx="172">
                  <c:v>58.5</c:v>
                </c:pt>
                <c:pt idx="173">
                  <c:v>58.5</c:v>
                </c:pt>
                <c:pt idx="174">
                  <c:v>58.5</c:v>
                </c:pt>
                <c:pt idx="175">
                  <c:v>58.5</c:v>
                </c:pt>
                <c:pt idx="176">
                  <c:v>58.5</c:v>
                </c:pt>
                <c:pt idx="177">
                  <c:v>58.5</c:v>
                </c:pt>
                <c:pt idx="178">
                  <c:v>61.5</c:v>
                </c:pt>
                <c:pt idx="179">
                  <c:v>63</c:v>
                </c:pt>
                <c:pt idx="180">
                  <c:v>63</c:v>
                </c:pt>
                <c:pt idx="181">
                  <c:v>63</c:v>
                </c:pt>
                <c:pt idx="182">
                  <c:v>63</c:v>
                </c:pt>
                <c:pt idx="183">
                  <c:v>64.5</c:v>
                </c:pt>
                <c:pt idx="184">
                  <c:v>64.5</c:v>
                </c:pt>
                <c:pt idx="185">
                  <c:v>64.5</c:v>
                </c:pt>
                <c:pt idx="186">
                  <c:v>64.5</c:v>
                </c:pt>
                <c:pt idx="187">
                  <c:v>66</c:v>
                </c:pt>
                <c:pt idx="188">
                  <c:v>66</c:v>
                </c:pt>
                <c:pt idx="189">
                  <c:v>66</c:v>
                </c:pt>
                <c:pt idx="190">
                  <c:v>66</c:v>
                </c:pt>
                <c:pt idx="191">
                  <c:v>66</c:v>
                </c:pt>
                <c:pt idx="192">
                  <c:v>67.5</c:v>
                </c:pt>
                <c:pt idx="193">
                  <c:v>73.5</c:v>
                </c:pt>
                <c:pt idx="194">
                  <c:v>75</c:v>
                </c:pt>
              </c:numCache>
            </c:numRef>
          </c:yVal>
          <c:smooth val="1"/>
          <c:extLst>
            <c:ext xmlns:c16="http://schemas.microsoft.com/office/drawing/2014/chart" uri="{C3380CC4-5D6E-409C-BE32-E72D297353CC}">
              <c16:uniqueId val="{00000002-92EB-424C-8033-2D8C61E7E5D1}"/>
            </c:ext>
          </c:extLst>
        </c:ser>
        <c:ser>
          <c:idx val="3"/>
          <c:order val="3"/>
          <c:tx>
            <c:strRef>
              <c:f>Sheet11!$I$1</c:f>
              <c:strCache>
                <c:ptCount val="1"/>
                <c:pt idx="0">
                  <c:v>total_value</c:v>
                </c:pt>
              </c:strCache>
            </c:strRef>
          </c:tx>
          <c:spPr>
            <a:ln w="19050" cap="rnd">
              <a:solidFill>
                <a:schemeClr val="accent4"/>
              </a:solidFill>
              <a:round/>
            </a:ln>
            <a:effectLst/>
          </c:spPr>
          <c:marker>
            <c:symbol val="none"/>
          </c:marker>
          <c:xVal>
            <c:numRef>
              <c:f>Sheet11!$A$2:$A$1203</c:f>
              <c:numCache>
                <c:formatCode>General</c:formatCode>
                <c:ptCount val="1202"/>
                <c:pt idx="0">
                  <c:v>0</c:v>
                </c:pt>
                <c:pt idx="1">
                  <c:v>0</c:v>
                </c:pt>
                <c:pt idx="2">
                  <c:v>1000</c:v>
                </c:pt>
                <c:pt idx="3">
                  <c:v>2000</c:v>
                </c:pt>
                <c:pt idx="4">
                  <c:v>3000</c:v>
                </c:pt>
                <c:pt idx="5">
                  <c:v>4000</c:v>
                </c:pt>
                <c:pt idx="6">
                  <c:v>5000</c:v>
                </c:pt>
                <c:pt idx="7">
                  <c:v>6000</c:v>
                </c:pt>
                <c:pt idx="8">
                  <c:v>7000</c:v>
                </c:pt>
                <c:pt idx="9">
                  <c:v>8000</c:v>
                </c:pt>
                <c:pt idx="10">
                  <c:v>9000</c:v>
                </c:pt>
                <c:pt idx="11">
                  <c:v>10000</c:v>
                </c:pt>
                <c:pt idx="12">
                  <c:v>11000</c:v>
                </c:pt>
                <c:pt idx="13">
                  <c:v>12000</c:v>
                </c:pt>
                <c:pt idx="14">
                  <c:v>13000</c:v>
                </c:pt>
                <c:pt idx="15">
                  <c:v>14000</c:v>
                </c:pt>
                <c:pt idx="16">
                  <c:v>15000</c:v>
                </c:pt>
                <c:pt idx="17">
                  <c:v>16000</c:v>
                </c:pt>
                <c:pt idx="18">
                  <c:v>17000</c:v>
                </c:pt>
                <c:pt idx="19">
                  <c:v>18000</c:v>
                </c:pt>
                <c:pt idx="20">
                  <c:v>19000</c:v>
                </c:pt>
                <c:pt idx="21">
                  <c:v>20000</c:v>
                </c:pt>
                <c:pt idx="22">
                  <c:v>21000</c:v>
                </c:pt>
                <c:pt idx="23">
                  <c:v>22000</c:v>
                </c:pt>
                <c:pt idx="24">
                  <c:v>23000</c:v>
                </c:pt>
                <c:pt idx="25">
                  <c:v>24000</c:v>
                </c:pt>
                <c:pt idx="26">
                  <c:v>25000</c:v>
                </c:pt>
                <c:pt idx="27">
                  <c:v>26000</c:v>
                </c:pt>
                <c:pt idx="28">
                  <c:v>27000</c:v>
                </c:pt>
                <c:pt idx="29">
                  <c:v>28000</c:v>
                </c:pt>
                <c:pt idx="30">
                  <c:v>29000</c:v>
                </c:pt>
                <c:pt idx="31">
                  <c:v>30000</c:v>
                </c:pt>
                <c:pt idx="32">
                  <c:v>31000</c:v>
                </c:pt>
                <c:pt idx="33">
                  <c:v>32000</c:v>
                </c:pt>
                <c:pt idx="34">
                  <c:v>33000</c:v>
                </c:pt>
                <c:pt idx="35">
                  <c:v>34000</c:v>
                </c:pt>
                <c:pt idx="36">
                  <c:v>35000</c:v>
                </c:pt>
                <c:pt idx="37">
                  <c:v>36000</c:v>
                </c:pt>
                <c:pt idx="38">
                  <c:v>37000</c:v>
                </c:pt>
                <c:pt idx="39">
                  <c:v>38000</c:v>
                </c:pt>
                <c:pt idx="40">
                  <c:v>39000</c:v>
                </c:pt>
                <c:pt idx="41">
                  <c:v>40000</c:v>
                </c:pt>
                <c:pt idx="42">
                  <c:v>41000</c:v>
                </c:pt>
                <c:pt idx="43">
                  <c:v>42000</c:v>
                </c:pt>
                <c:pt idx="44">
                  <c:v>43000</c:v>
                </c:pt>
                <c:pt idx="45">
                  <c:v>44000</c:v>
                </c:pt>
                <c:pt idx="46">
                  <c:v>45000</c:v>
                </c:pt>
                <c:pt idx="47">
                  <c:v>46000</c:v>
                </c:pt>
                <c:pt idx="48">
                  <c:v>47000</c:v>
                </c:pt>
                <c:pt idx="49">
                  <c:v>48000</c:v>
                </c:pt>
                <c:pt idx="50">
                  <c:v>49000</c:v>
                </c:pt>
                <c:pt idx="51">
                  <c:v>50000</c:v>
                </c:pt>
                <c:pt idx="52">
                  <c:v>51000</c:v>
                </c:pt>
                <c:pt idx="53">
                  <c:v>52000</c:v>
                </c:pt>
                <c:pt idx="54">
                  <c:v>53000</c:v>
                </c:pt>
                <c:pt idx="55">
                  <c:v>54000</c:v>
                </c:pt>
                <c:pt idx="56">
                  <c:v>55000</c:v>
                </c:pt>
                <c:pt idx="57">
                  <c:v>56000</c:v>
                </c:pt>
                <c:pt idx="58">
                  <c:v>57000</c:v>
                </c:pt>
                <c:pt idx="59">
                  <c:v>58000</c:v>
                </c:pt>
                <c:pt idx="60">
                  <c:v>59000</c:v>
                </c:pt>
                <c:pt idx="61">
                  <c:v>60000</c:v>
                </c:pt>
                <c:pt idx="62">
                  <c:v>61000</c:v>
                </c:pt>
                <c:pt idx="63">
                  <c:v>62000</c:v>
                </c:pt>
                <c:pt idx="64">
                  <c:v>63000</c:v>
                </c:pt>
                <c:pt idx="65">
                  <c:v>64000</c:v>
                </c:pt>
                <c:pt idx="66">
                  <c:v>65000</c:v>
                </c:pt>
                <c:pt idx="67">
                  <c:v>66000</c:v>
                </c:pt>
                <c:pt idx="68">
                  <c:v>67000</c:v>
                </c:pt>
                <c:pt idx="69">
                  <c:v>68000</c:v>
                </c:pt>
                <c:pt idx="70">
                  <c:v>69000</c:v>
                </c:pt>
                <c:pt idx="71">
                  <c:v>70000</c:v>
                </c:pt>
                <c:pt idx="72">
                  <c:v>71000</c:v>
                </c:pt>
                <c:pt idx="73">
                  <c:v>72000</c:v>
                </c:pt>
                <c:pt idx="74">
                  <c:v>73000</c:v>
                </c:pt>
                <c:pt idx="75">
                  <c:v>74000</c:v>
                </c:pt>
                <c:pt idx="76">
                  <c:v>75000</c:v>
                </c:pt>
                <c:pt idx="77">
                  <c:v>76000</c:v>
                </c:pt>
                <c:pt idx="78">
                  <c:v>77000</c:v>
                </c:pt>
                <c:pt idx="79">
                  <c:v>78000</c:v>
                </c:pt>
                <c:pt idx="80">
                  <c:v>79000</c:v>
                </c:pt>
                <c:pt idx="81">
                  <c:v>80000</c:v>
                </c:pt>
                <c:pt idx="82">
                  <c:v>81000</c:v>
                </c:pt>
                <c:pt idx="83">
                  <c:v>82000</c:v>
                </c:pt>
                <c:pt idx="84">
                  <c:v>83000</c:v>
                </c:pt>
                <c:pt idx="85">
                  <c:v>84000</c:v>
                </c:pt>
                <c:pt idx="86">
                  <c:v>85000</c:v>
                </c:pt>
                <c:pt idx="87">
                  <c:v>86000</c:v>
                </c:pt>
                <c:pt idx="88">
                  <c:v>87000</c:v>
                </c:pt>
                <c:pt idx="89">
                  <c:v>88000</c:v>
                </c:pt>
                <c:pt idx="90">
                  <c:v>89000</c:v>
                </c:pt>
                <c:pt idx="91">
                  <c:v>90000</c:v>
                </c:pt>
                <c:pt idx="92">
                  <c:v>91000</c:v>
                </c:pt>
                <c:pt idx="93">
                  <c:v>92000</c:v>
                </c:pt>
                <c:pt idx="94">
                  <c:v>93000</c:v>
                </c:pt>
                <c:pt idx="95">
                  <c:v>94000</c:v>
                </c:pt>
                <c:pt idx="96">
                  <c:v>95000</c:v>
                </c:pt>
                <c:pt idx="97">
                  <c:v>96000</c:v>
                </c:pt>
                <c:pt idx="98">
                  <c:v>97000</c:v>
                </c:pt>
                <c:pt idx="99">
                  <c:v>98000</c:v>
                </c:pt>
                <c:pt idx="100">
                  <c:v>99000</c:v>
                </c:pt>
                <c:pt idx="101">
                  <c:v>100000</c:v>
                </c:pt>
                <c:pt idx="102">
                  <c:v>101000</c:v>
                </c:pt>
                <c:pt idx="103">
                  <c:v>102000</c:v>
                </c:pt>
                <c:pt idx="104">
                  <c:v>103000</c:v>
                </c:pt>
                <c:pt idx="105">
                  <c:v>104000</c:v>
                </c:pt>
                <c:pt idx="106">
                  <c:v>105000</c:v>
                </c:pt>
                <c:pt idx="107">
                  <c:v>106000</c:v>
                </c:pt>
                <c:pt idx="108">
                  <c:v>107000</c:v>
                </c:pt>
                <c:pt idx="109">
                  <c:v>108000</c:v>
                </c:pt>
                <c:pt idx="110">
                  <c:v>109000</c:v>
                </c:pt>
                <c:pt idx="111">
                  <c:v>110000</c:v>
                </c:pt>
                <c:pt idx="112">
                  <c:v>111000</c:v>
                </c:pt>
                <c:pt idx="113">
                  <c:v>112000</c:v>
                </c:pt>
                <c:pt idx="114">
                  <c:v>113000</c:v>
                </c:pt>
                <c:pt idx="115">
                  <c:v>114000</c:v>
                </c:pt>
                <c:pt idx="116">
                  <c:v>115000</c:v>
                </c:pt>
                <c:pt idx="117">
                  <c:v>116000</c:v>
                </c:pt>
                <c:pt idx="118">
                  <c:v>117000</c:v>
                </c:pt>
                <c:pt idx="119">
                  <c:v>118000</c:v>
                </c:pt>
                <c:pt idx="120">
                  <c:v>119000</c:v>
                </c:pt>
                <c:pt idx="121">
                  <c:v>120000</c:v>
                </c:pt>
                <c:pt idx="122">
                  <c:v>121000</c:v>
                </c:pt>
                <c:pt idx="123">
                  <c:v>122000</c:v>
                </c:pt>
                <c:pt idx="124">
                  <c:v>123000</c:v>
                </c:pt>
                <c:pt idx="125">
                  <c:v>124000</c:v>
                </c:pt>
                <c:pt idx="126">
                  <c:v>125000</c:v>
                </c:pt>
                <c:pt idx="127">
                  <c:v>126000</c:v>
                </c:pt>
                <c:pt idx="128">
                  <c:v>127000</c:v>
                </c:pt>
                <c:pt idx="129">
                  <c:v>128000</c:v>
                </c:pt>
                <c:pt idx="130">
                  <c:v>129000</c:v>
                </c:pt>
                <c:pt idx="131">
                  <c:v>130000</c:v>
                </c:pt>
                <c:pt idx="132">
                  <c:v>131000</c:v>
                </c:pt>
                <c:pt idx="133">
                  <c:v>132000</c:v>
                </c:pt>
                <c:pt idx="134">
                  <c:v>133000</c:v>
                </c:pt>
                <c:pt idx="135">
                  <c:v>134000</c:v>
                </c:pt>
                <c:pt idx="136">
                  <c:v>135000</c:v>
                </c:pt>
                <c:pt idx="137">
                  <c:v>136000</c:v>
                </c:pt>
                <c:pt idx="138">
                  <c:v>137000</c:v>
                </c:pt>
                <c:pt idx="139">
                  <c:v>138000</c:v>
                </c:pt>
                <c:pt idx="140">
                  <c:v>139000</c:v>
                </c:pt>
                <c:pt idx="141">
                  <c:v>140000</c:v>
                </c:pt>
                <c:pt idx="142">
                  <c:v>141000</c:v>
                </c:pt>
                <c:pt idx="143">
                  <c:v>142000</c:v>
                </c:pt>
                <c:pt idx="144">
                  <c:v>143000</c:v>
                </c:pt>
                <c:pt idx="145">
                  <c:v>144000</c:v>
                </c:pt>
                <c:pt idx="146">
                  <c:v>145000</c:v>
                </c:pt>
                <c:pt idx="147">
                  <c:v>146000</c:v>
                </c:pt>
                <c:pt idx="148">
                  <c:v>147000</c:v>
                </c:pt>
                <c:pt idx="149">
                  <c:v>148000</c:v>
                </c:pt>
                <c:pt idx="150">
                  <c:v>149000</c:v>
                </c:pt>
                <c:pt idx="151">
                  <c:v>150000</c:v>
                </c:pt>
                <c:pt idx="152">
                  <c:v>151000</c:v>
                </c:pt>
                <c:pt idx="153">
                  <c:v>152000</c:v>
                </c:pt>
                <c:pt idx="154">
                  <c:v>153000</c:v>
                </c:pt>
                <c:pt idx="155">
                  <c:v>154000</c:v>
                </c:pt>
                <c:pt idx="156">
                  <c:v>155000</c:v>
                </c:pt>
                <c:pt idx="157">
                  <c:v>156000</c:v>
                </c:pt>
                <c:pt idx="158">
                  <c:v>157000</c:v>
                </c:pt>
                <c:pt idx="159">
                  <c:v>158000</c:v>
                </c:pt>
                <c:pt idx="160">
                  <c:v>159000</c:v>
                </c:pt>
                <c:pt idx="161">
                  <c:v>160000</c:v>
                </c:pt>
                <c:pt idx="162">
                  <c:v>161000</c:v>
                </c:pt>
                <c:pt idx="163">
                  <c:v>162000</c:v>
                </c:pt>
                <c:pt idx="164">
                  <c:v>163000</c:v>
                </c:pt>
                <c:pt idx="165">
                  <c:v>164000</c:v>
                </c:pt>
                <c:pt idx="166">
                  <c:v>165000</c:v>
                </c:pt>
                <c:pt idx="167">
                  <c:v>166000</c:v>
                </c:pt>
                <c:pt idx="168">
                  <c:v>167000</c:v>
                </c:pt>
                <c:pt idx="169">
                  <c:v>168000</c:v>
                </c:pt>
                <c:pt idx="170">
                  <c:v>169000</c:v>
                </c:pt>
                <c:pt idx="171">
                  <c:v>170000</c:v>
                </c:pt>
                <c:pt idx="172">
                  <c:v>171000</c:v>
                </c:pt>
                <c:pt idx="173">
                  <c:v>172000</c:v>
                </c:pt>
                <c:pt idx="174">
                  <c:v>173000</c:v>
                </c:pt>
                <c:pt idx="175">
                  <c:v>174000</c:v>
                </c:pt>
                <c:pt idx="176">
                  <c:v>175000</c:v>
                </c:pt>
                <c:pt idx="177">
                  <c:v>176000</c:v>
                </c:pt>
                <c:pt idx="178">
                  <c:v>177000</c:v>
                </c:pt>
                <c:pt idx="179">
                  <c:v>178000</c:v>
                </c:pt>
                <c:pt idx="180">
                  <c:v>179000</c:v>
                </c:pt>
                <c:pt idx="181">
                  <c:v>180000</c:v>
                </c:pt>
                <c:pt idx="182">
                  <c:v>181000</c:v>
                </c:pt>
                <c:pt idx="183">
                  <c:v>182000</c:v>
                </c:pt>
                <c:pt idx="184">
                  <c:v>183000</c:v>
                </c:pt>
                <c:pt idx="185">
                  <c:v>184000</c:v>
                </c:pt>
                <c:pt idx="186">
                  <c:v>185000</c:v>
                </c:pt>
                <c:pt idx="187">
                  <c:v>186000</c:v>
                </c:pt>
                <c:pt idx="188">
                  <c:v>187000</c:v>
                </c:pt>
                <c:pt idx="189">
                  <c:v>188000</c:v>
                </c:pt>
                <c:pt idx="190">
                  <c:v>189000</c:v>
                </c:pt>
                <c:pt idx="191">
                  <c:v>190000</c:v>
                </c:pt>
                <c:pt idx="192">
                  <c:v>191000</c:v>
                </c:pt>
                <c:pt idx="193">
                  <c:v>192000</c:v>
                </c:pt>
                <c:pt idx="194">
                  <c:v>193000</c:v>
                </c:pt>
              </c:numCache>
            </c:numRef>
          </c:xVal>
          <c:yVal>
            <c:numRef>
              <c:f>Sheet11!$I$2:$I$1203</c:f>
              <c:numCache>
                <c:formatCode>General</c:formatCode>
                <c:ptCount val="12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1.5</c:v>
                </c:pt>
                <c:pt idx="22">
                  <c:v>1.5</c:v>
                </c:pt>
                <c:pt idx="23">
                  <c:v>1.5</c:v>
                </c:pt>
                <c:pt idx="24">
                  <c:v>1.5</c:v>
                </c:pt>
                <c:pt idx="25">
                  <c:v>2.5</c:v>
                </c:pt>
                <c:pt idx="26">
                  <c:v>2.5</c:v>
                </c:pt>
                <c:pt idx="27">
                  <c:v>2.5</c:v>
                </c:pt>
                <c:pt idx="28">
                  <c:v>2.5</c:v>
                </c:pt>
                <c:pt idx="29">
                  <c:v>2.5</c:v>
                </c:pt>
                <c:pt idx="30">
                  <c:v>2.5</c:v>
                </c:pt>
                <c:pt idx="31">
                  <c:v>2.5</c:v>
                </c:pt>
                <c:pt idx="32">
                  <c:v>3.5</c:v>
                </c:pt>
                <c:pt idx="33">
                  <c:v>3.5</c:v>
                </c:pt>
                <c:pt idx="34">
                  <c:v>4</c:v>
                </c:pt>
                <c:pt idx="35">
                  <c:v>4</c:v>
                </c:pt>
                <c:pt idx="36">
                  <c:v>4</c:v>
                </c:pt>
                <c:pt idx="37">
                  <c:v>5.5</c:v>
                </c:pt>
                <c:pt idx="38">
                  <c:v>5.5</c:v>
                </c:pt>
                <c:pt idx="39">
                  <c:v>7.5</c:v>
                </c:pt>
                <c:pt idx="40">
                  <c:v>8.5</c:v>
                </c:pt>
                <c:pt idx="41">
                  <c:v>11.5</c:v>
                </c:pt>
                <c:pt idx="42">
                  <c:v>12</c:v>
                </c:pt>
                <c:pt idx="43">
                  <c:v>13</c:v>
                </c:pt>
                <c:pt idx="44">
                  <c:v>14</c:v>
                </c:pt>
                <c:pt idx="45">
                  <c:v>14</c:v>
                </c:pt>
                <c:pt idx="46">
                  <c:v>14</c:v>
                </c:pt>
                <c:pt idx="47">
                  <c:v>18</c:v>
                </c:pt>
                <c:pt idx="48">
                  <c:v>20.5</c:v>
                </c:pt>
                <c:pt idx="49">
                  <c:v>21</c:v>
                </c:pt>
                <c:pt idx="50">
                  <c:v>21</c:v>
                </c:pt>
                <c:pt idx="51">
                  <c:v>21</c:v>
                </c:pt>
                <c:pt idx="52">
                  <c:v>23.5</c:v>
                </c:pt>
                <c:pt idx="53">
                  <c:v>25</c:v>
                </c:pt>
                <c:pt idx="54">
                  <c:v>26.5</c:v>
                </c:pt>
                <c:pt idx="55">
                  <c:v>26.5</c:v>
                </c:pt>
                <c:pt idx="56">
                  <c:v>26.5</c:v>
                </c:pt>
                <c:pt idx="57">
                  <c:v>26.5</c:v>
                </c:pt>
                <c:pt idx="58">
                  <c:v>26.5</c:v>
                </c:pt>
                <c:pt idx="59">
                  <c:v>26.5</c:v>
                </c:pt>
                <c:pt idx="60">
                  <c:v>26.5</c:v>
                </c:pt>
                <c:pt idx="61">
                  <c:v>26.5</c:v>
                </c:pt>
                <c:pt idx="62">
                  <c:v>26.5</c:v>
                </c:pt>
                <c:pt idx="63">
                  <c:v>27.5</c:v>
                </c:pt>
                <c:pt idx="64">
                  <c:v>29</c:v>
                </c:pt>
                <c:pt idx="65">
                  <c:v>29</c:v>
                </c:pt>
                <c:pt idx="66">
                  <c:v>29</c:v>
                </c:pt>
                <c:pt idx="67">
                  <c:v>29</c:v>
                </c:pt>
                <c:pt idx="68">
                  <c:v>29</c:v>
                </c:pt>
                <c:pt idx="69">
                  <c:v>29.5</c:v>
                </c:pt>
                <c:pt idx="70">
                  <c:v>30.5</c:v>
                </c:pt>
                <c:pt idx="71">
                  <c:v>32</c:v>
                </c:pt>
                <c:pt idx="72">
                  <c:v>32</c:v>
                </c:pt>
                <c:pt idx="73">
                  <c:v>34</c:v>
                </c:pt>
                <c:pt idx="74">
                  <c:v>34</c:v>
                </c:pt>
                <c:pt idx="75">
                  <c:v>34</c:v>
                </c:pt>
                <c:pt idx="76">
                  <c:v>35.5</c:v>
                </c:pt>
                <c:pt idx="77">
                  <c:v>35.5</c:v>
                </c:pt>
                <c:pt idx="78">
                  <c:v>35.5</c:v>
                </c:pt>
                <c:pt idx="79">
                  <c:v>35.5</c:v>
                </c:pt>
                <c:pt idx="80">
                  <c:v>35.5</c:v>
                </c:pt>
                <c:pt idx="81">
                  <c:v>37</c:v>
                </c:pt>
                <c:pt idx="82">
                  <c:v>37</c:v>
                </c:pt>
                <c:pt idx="83">
                  <c:v>37</c:v>
                </c:pt>
                <c:pt idx="84">
                  <c:v>37</c:v>
                </c:pt>
                <c:pt idx="85">
                  <c:v>37</c:v>
                </c:pt>
                <c:pt idx="86">
                  <c:v>37</c:v>
                </c:pt>
                <c:pt idx="87">
                  <c:v>38</c:v>
                </c:pt>
                <c:pt idx="88">
                  <c:v>38.5</c:v>
                </c:pt>
                <c:pt idx="89">
                  <c:v>40.5</c:v>
                </c:pt>
                <c:pt idx="90">
                  <c:v>40.5</c:v>
                </c:pt>
                <c:pt idx="91">
                  <c:v>41.5</c:v>
                </c:pt>
                <c:pt idx="92">
                  <c:v>41.5</c:v>
                </c:pt>
                <c:pt idx="93">
                  <c:v>42.5</c:v>
                </c:pt>
                <c:pt idx="94">
                  <c:v>42.5</c:v>
                </c:pt>
                <c:pt idx="95">
                  <c:v>46</c:v>
                </c:pt>
                <c:pt idx="96">
                  <c:v>46</c:v>
                </c:pt>
                <c:pt idx="97">
                  <c:v>47</c:v>
                </c:pt>
                <c:pt idx="98">
                  <c:v>50</c:v>
                </c:pt>
                <c:pt idx="99">
                  <c:v>50</c:v>
                </c:pt>
                <c:pt idx="100">
                  <c:v>50</c:v>
                </c:pt>
                <c:pt idx="101">
                  <c:v>52</c:v>
                </c:pt>
                <c:pt idx="102">
                  <c:v>52</c:v>
                </c:pt>
                <c:pt idx="103">
                  <c:v>52</c:v>
                </c:pt>
                <c:pt idx="104">
                  <c:v>52</c:v>
                </c:pt>
                <c:pt idx="105">
                  <c:v>52</c:v>
                </c:pt>
                <c:pt idx="106">
                  <c:v>52.5</c:v>
                </c:pt>
                <c:pt idx="107">
                  <c:v>52.5</c:v>
                </c:pt>
                <c:pt idx="108">
                  <c:v>54</c:v>
                </c:pt>
                <c:pt idx="109">
                  <c:v>54</c:v>
                </c:pt>
                <c:pt idx="110">
                  <c:v>54</c:v>
                </c:pt>
                <c:pt idx="111">
                  <c:v>54</c:v>
                </c:pt>
                <c:pt idx="112">
                  <c:v>55.5</c:v>
                </c:pt>
                <c:pt idx="113">
                  <c:v>56</c:v>
                </c:pt>
                <c:pt idx="114">
                  <c:v>57</c:v>
                </c:pt>
                <c:pt idx="115">
                  <c:v>57</c:v>
                </c:pt>
                <c:pt idx="116">
                  <c:v>57.5</c:v>
                </c:pt>
                <c:pt idx="117">
                  <c:v>59</c:v>
                </c:pt>
                <c:pt idx="118">
                  <c:v>59</c:v>
                </c:pt>
                <c:pt idx="119">
                  <c:v>59</c:v>
                </c:pt>
                <c:pt idx="120">
                  <c:v>59</c:v>
                </c:pt>
                <c:pt idx="121">
                  <c:v>60.5</c:v>
                </c:pt>
                <c:pt idx="122">
                  <c:v>61.5</c:v>
                </c:pt>
                <c:pt idx="123">
                  <c:v>61.5</c:v>
                </c:pt>
                <c:pt idx="124">
                  <c:v>61.5</c:v>
                </c:pt>
                <c:pt idx="125">
                  <c:v>61.5</c:v>
                </c:pt>
                <c:pt idx="126">
                  <c:v>61.5</c:v>
                </c:pt>
                <c:pt idx="127">
                  <c:v>61.5</c:v>
                </c:pt>
                <c:pt idx="128">
                  <c:v>62.5</c:v>
                </c:pt>
                <c:pt idx="129">
                  <c:v>64</c:v>
                </c:pt>
                <c:pt idx="130">
                  <c:v>64.5</c:v>
                </c:pt>
                <c:pt idx="131">
                  <c:v>65.5</c:v>
                </c:pt>
                <c:pt idx="132">
                  <c:v>65.5</c:v>
                </c:pt>
                <c:pt idx="133">
                  <c:v>67</c:v>
                </c:pt>
                <c:pt idx="134">
                  <c:v>67</c:v>
                </c:pt>
                <c:pt idx="135">
                  <c:v>67</c:v>
                </c:pt>
                <c:pt idx="136">
                  <c:v>67</c:v>
                </c:pt>
                <c:pt idx="137">
                  <c:v>67</c:v>
                </c:pt>
                <c:pt idx="138">
                  <c:v>68</c:v>
                </c:pt>
                <c:pt idx="139">
                  <c:v>68</c:v>
                </c:pt>
                <c:pt idx="140">
                  <c:v>69.5</c:v>
                </c:pt>
                <c:pt idx="141">
                  <c:v>69.5</c:v>
                </c:pt>
                <c:pt idx="142">
                  <c:v>69.5</c:v>
                </c:pt>
                <c:pt idx="143">
                  <c:v>71.5</c:v>
                </c:pt>
                <c:pt idx="144">
                  <c:v>71.5</c:v>
                </c:pt>
                <c:pt idx="145">
                  <c:v>76</c:v>
                </c:pt>
                <c:pt idx="146">
                  <c:v>78.5</c:v>
                </c:pt>
                <c:pt idx="147">
                  <c:v>79</c:v>
                </c:pt>
                <c:pt idx="148">
                  <c:v>79</c:v>
                </c:pt>
                <c:pt idx="149">
                  <c:v>80</c:v>
                </c:pt>
                <c:pt idx="150">
                  <c:v>83</c:v>
                </c:pt>
                <c:pt idx="151">
                  <c:v>83</c:v>
                </c:pt>
                <c:pt idx="152">
                  <c:v>84.5</c:v>
                </c:pt>
                <c:pt idx="153">
                  <c:v>84.5</c:v>
                </c:pt>
                <c:pt idx="154">
                  <c:v>86</c:v>
                </c:pt>
                <c:pt idx="155">
                  <c:v>87.5</c:v>
                </c:pt>
                <c:pt idx="156">
                  <c:v>87.5</c:v>
                </c:pt>
                <c:pt idx="157">
                  <c:v>87.5</c:v>
                </c:pt>
                <c:pt idx="158">
                  <c:v>87.5</c:v>
                </c:pt>
                <c:pt idx="159">
                  <c:v>87.5</c:v>
                </c:pt>
                <c:pt idx="160">
                  <c:v>88</c:v>
                </c:pt>
                <c:pt idx="161">
                  <c:v>88</c:v>
                </c:pt>
                <c:pt idx="162">
                  <c:v>88</c:v>
                </c:pt>
                <c:pt idx="163">
                  <c:v>89.5</c:v>
                </c:pt>
                <c:pt idx="164">
                  <c:v>90</c:v>
                </c:pt>
                <c:pt idx="165">
                  <c:v>91.5</c:v>
                </c:pt>
                <c:pt idx="166">
                  <c:v>93</c:v>
                </c:pt>
                <c:pt idx="167">
                  <c:v>94.5</c:v>
                </c:pt>
                <c:pt idx="168">
                  <c:v>96</c:v>
                </c:pt>
                <c:pt idx="169">
                  <c:v>99.5</c:v>
                </c:pt>
                <c:pt idx="170">
                  <c:v>99.5</c:v>
                </c:pt>
                <c:pt idx="171">
                  <c:v>100.5</c:v>
                </c:pt>
                <c:pt idx="172">
                  <c:v>103</c:v>
                </c:pt>
                <c:pt idx="173">
                  <c:v>103</c:v>
                </c:pt>
                <c:pt idx="174">
                  <c:v>103</c:v>
                </c:pt>
                <c:pt idx="175">
                  <c:v>103</c:v>
                </c:pt>
                <c:pt idx="176">
                  <c:v>103</c:v>
                </c:pt>
                <c:pt idx="177">
                  <c:v>103</c:v>
                </c:pt>
                <c:pt idx="178">
                  <c:v>106</c:v>
                </c:pt>
                <c:pt idx="179">
                  <c:v>108.5</c:v>
                </c:pt>
                <c:pt idx="180">
                  <c:v>108.5</c:v>
                </c:pt>
                <c:pt idx="181">
                  <c:v>108.5</c:v>
                </c:pt>
                <c:pt idx="182">
                  <c:v>108.5</c:v>
                </c:pt>
                <c:pt idx="183">
                  <c:v>110</c:v>
                </c:pt>
                <c:pt idx="184">
                  <c:v>110</c:v>
                </c:pt>
                <c:pt idx="185">
                  <c:v>110</c:v>
                </c:pt>
                <c:pt idx="186">
                  <c:v>110</c:v>
                </c:pt>
                <c:pt idx="187">
                  <c:v>111.5</c:v>
                </c:pt>
                <c:pt idx="188">
                  <c:v>111.5</c:v>
                </c:pt>
                <c:pt idx="189">
                  <c:v>111.5</c:v>
                </c:pt>
                <c:pt idx="190">
                  <c:v>111.5</c:v>
                </c:pt>
                <c:pt idx="191">
                  <c:v>111.5</c:v>
                </c:pt>
                <c:pt idx="192">
                  <c:v>113.5</c:v>
                </c:pt>
                <c:pt idx="193">
                  <c:v>119.5</c:v>
                </c:pt>
                <c:pt idx="194">
                  <c:v>121</c:v>
                </c:pt>
              </c:numCache>
            </c:numRef>
          </c:yVal>
          <c:smooth val="1"/>
          <c:extLst>
            <c:ext xmlns:c16="http://schemas.microsoft.com/office/drawing/2014/chart" uri="{C3380CC4-5D6E-409C-BE32-E72D297353CC}">
              <c16:uniqueId val="{00000003-92EB-424C-8033-2D8C61E7E5D1}"/>
            </c:ext>
          </c:extLst>
        </c:ser>
        <c:dLbls>
          <c:showLegendKey val="0"/>
          <c:showVal val="0"/>
          <c:showCatName val="0"/>
          <c:showSerName val="0"/>
          <c:showPercent val="0"/>
          <c:showBubbleSize val="0"/>
        </c:dLbls>
        <c:axId val="2026180656"/>
        <c:axId val="398568848"/>
      </c:scatterChart>
      <c:valAx>
        <c:axId val="2026180656"/>
        <c:scaling>
          <c:orientation val="minMax"/>
          <c:max val="20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68848"/>
        <c:crosses val="autoZero"/>
        <c:crossBetween val="midCat"/>
      </c:valAx>
      <c:valAx>
        <c:axId val="39856884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80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a:t>
            </a:r>
            <a:r>
              <a:rPr lang="en-GB" baseline="0"/>
              <a:t> blue count over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Sheet11!$D$1</c:f>
              <c:strCache>
                <c:ptCount val="1"/>
                <c:pt idx="0">
                  <c:v>blue_count</c:v>
                </c:pt>
              </c:strCache>
            </c:strRef>
          </c:tx>
          <c:spPr>
            <a:ln w="19050" cap="rnd">
              <a:solidFill>
                <a:schemeClr val="accent1"/>
              </a:solidFill>
              <a:round/>
            </a:ln>
            <a:effectLst/>
          </c:spPr>
          <c:marker>
            <c:symbol val="none"/>
          </c:marker>
          <c:trendline>
            <c:name>Trendline (polynomial)</c:name>
            <c:spPr>
              <a:ln w="31750" cap="rnd">
                <a:solidFill>
                  <a:schemeClr val="accent1"/>
                </a:solidFill>
                <a:prstDash val="sysDot"/>
              </a:ln>
              <a:effectLst/>
            </c:spPr>
            <c:trendlineType val="poly"/>
            <c:order val="2"/>
            <c:intercept val="0"/>
            <c:dispRSqr val="0"/>
            <c:dispEq val="0"/>
          </c:trendline>
          <c:xVal>
            <c:numRef>
              <c:f>Sheet11!$A$4:$A$1203</c:f>
              <c:numCache>
                <c:formatCode>General</c:formatCode>
                <c:ptCount val="12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numCache>
            </c:numRef>
          </c:xVal>
          <c:yVal>
            <c:numRef>
              <c:f>Sheet11!$D$4:$D$1203</c:f>
              <c:numCache>
                <c:formatCode>General</c:formatCode>
                <c:ptCount val="12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0.1</c:v>
                </c:pt>
                <c:pt idx="36">
                  <c:v>0.1</c:v>
                </c:pt>
                <c:pt idx="37">
                  <c:v>0.1</c:v>
                </c:pt>
                <c:pt idx="38">
                  <c:v>0.1</c:v>
                </c:pt>
                <c:pt idx="39">
                  <c:v>0.3</c:v>
                </c:pt>
                <c:pt idx="40">
                  <c:v>0.3</c:v>
                </c:pt>
                <c:pt idx="41">
                  <c:v>0.3</c:v>
                </c:pt>
                <c:pt idx="42">
                  <c:v>0.3</c:v>
                </c:pt>
                <c:pt idx="43">
                  <c:v>0.3</c:v>
                </c:pt>
                <c:pt idx="44">
                  <c:v>0.3</c:v>
                </c:pt>
                <c:pt idx="45">
                  <c:v>0.4</c:v>
                </c:pt>
                <c:pt idx="46">
                  <c:v>0.5</c:v>
                </c:pt>
                <c:pt idx="47">
                  <c:v>0.5</c:v>
                </c:pt>
                <c:pt idx="48">
                  <c:v>0.5</c:v>
                </c:pt>
                <c:pt idx="49">
                  <c:v>0.5</c:v>
                </c:pt>
                <c:pt idx="50">
                  <c:v>0.6</c:v>
                </c:pt>
                <c:pt idx="51">
                  <c:v>0.7</c:v>
                </c:pt>
                <c:pt idx="52">
                  <c:v>0.8</c:v>
                </c:pt>
                <c:pt idx="53">
                  <c:v>0.8</c:v>
                </c:pt>
                <c:pt idx="54">
                  <c:v>0.8</c:v>
                </c:pt>
                <c:pt idx="55">
                  <c:v>0.8</c:v>
                </c:pt>
                <c:pt idx="56">
                  <c:v>0.8</c:v>
                </c:pt>
                <c:pt idx="57">
                  <c:v>0.8</c:v>
                </c:pt>
                <c:pt idx="58">
                  <c:v>0.8</c:v>
                </c:pt>
                <c:pt idx="59">
                  <c:v>0.8</c:v>
                </c:pt>
                <c:pt idx="60">
                  <c:v>0.8</c:v>
                </c:pt>
                <c:pt idx="61">
                  <c:v>0.8</c:v>
                </c:pt>
                <c:pt idx="62">
                  <c:v>0.9</c:v>
                </c:pt>
                <c:pt idx="63">
                  <c:v>0.9</c:v>
                </c:pt>
                <c:pt idx="64">
                  <c:v>0.9</c:v>
                </c:pt>
                <c:pt idx="65">
                  <c:v>0.9</c:v>
                </c:pt>
                <c:pt idx="66">
                  <c:v>0.9</c:v>
                </c:pt>
                <c:pt idx="67">
                  <c:v>0.9</c:v>
                </c:pt>
                <c:pt idx="68">
                  <c:v>0.9</c:v>
                </c:pt>
                <c:pt idx="69">
                  <c:v>1</c:v>
                </c:pt>
                <c:pt idx="70">
                  <c:v>1</c:v>
                </c:pt>
                <c:pt idx="71">
                  <c:v>1.1000000000000001</c:v>
                </c:pt>
                <c:pt idx="72">
                  <c:v>1.1000000000000001</c:v>
                </c:pt>
                <c:pt idx="73">
                  <c:v>1.1000000000000001</c:v>
                </c:pt>
                <c:pt idx="74">
                  <c:v>1.2</c:v>
                </c:pt>
                <c:pt idx="75">
                  <c:v>1.2</c:v>
                </c:pt>
                <c:pt idx="76">
                  <c:v>1.2</c:v>
                </c:pt>
                <c:pt idx="77">
                  <c:v>1.2</c:v>
                </c:pt>
                <c:pt idx="78">
                  <c:v>1.2</c:v>
                </c:pt>
                <c:pt idx="79">
                  <c:v>1.3</c:v>
                </c:pt>
                <c:pt idx="80">
                  <c:v>1.3</c:v>
                </c:pt>
                <c:pt idx="81">
                  <c:v>1.3</c:v>
                </c:pt>
                <c:pt idx="82">
                  <c:v>1.3</c:v>
                </c:pt>
                <c:pt idx="83">
                  <c:v>1.3</c:v>
                </c:pt>
                <c:pt idx="84">
                  <c:v>1.3</c:v>
                </c:pt>
                <c:pt idx="85">
                  <c:v>1.3</c:v>
                </c:pt>
                <c:pt idx="86">
                  <c:v>1.3</c:v>
                </c:pt>
                <c:pt idx="87">
                  <c:v>1.3</c:v>
                </c:pt>
                <c:pt idx="88">
                  <c:v>1.3</c:v>
                </c:pt>
                <c:pt idx="89">
                  <c:v>1.3</c:v>
                </c:pt>
                <c:pt idx="90">
                  <c:v>1.3</c:v>
                </c:pt>
                <c:pt idx="91">
                  <c:v>1.3</c:v>
                </c:pt>
                <c:pt idx="92">
                  <c:v>1.3</c:v>
                </c:pt>
                <c:pt idx="93">
                  <c:v>1.5</c:v>
                </c:pt>
                <c:pt idx="94">
                  <c:v>1.5</c:v>
                </c:pt>
                <c:pt idx="95">
                  <c:v>1.5</c:v>
                </c:pt>
                <c:pt idx="96">
                  <c:v>1.7</c:v>
                </c:pt>
                <c:pt idx="97">
                  <c:v>1.7</c:v>
                </c:pt>
                <c:pt idx="98">
                  <c:v>1.7</c:v>
                </c:pt>
                <c:pt idx="99">
                  <c:v>1.7</c:v>
                </c:pt>
                <c:pt idx="100">
                  <c:v>1.7</c:v>
                </c:pt>
                <c:pt idx="101">
                  <c:v>1.7</c:v>
                </c:pt>
                <c:pt idx="102">
                  <c:v>1.7</c:v>
                </c:pt>
                <c:pt idx="103">
                  <c:v>1.7</c:v>
                </c:pt>
                <c:pt idx="104">
                  <c:v>1.7</c:v>
                </c:pt>
                <c:pt idx="105">
                  <c:v>1.7</c:v>
                </c:pt>
                <c:pt idx="106">
                  <c:v>1.8</c:v>
                </c:pt>
                <c:pt idx="107">
                  <c:v>1.8</c:v>
                </c:pt>
                <c:pt idx="108">
                  <c:v>1.8</c:v>
                </c:pt>
                <c:pt idx="109">
                  <c:v>1.8</c:v>
                </c:pt>
                <c:pt idx="110">
                  <c:v>1.9</c:v>
                </c:pt>
                <c:pt idx="111">
                  <c:v>1.9</c:v>
                </c:pt>
                <c:pt idx="112">
                  <c:v>1.9</c:v>
                </c:pt>
                <c:pt idx="113">
                  <c:v>1.9</c:v>
                </c:pt>
                <c:pt idx="114">
                  <c:v>1.9</c:v>
                </c:pt>
                <c:pt idx="115">
                  <c:v>2</c:v>
                </c:pt>
                <c:pt idx="116">
                  <c:v>2</c:v>
                </c:pt>
                <c:pt idx="117">
                  <c:v>2</c:v>
                </c:pt>
                <c:pt idx="118">
                  <c:v>2</c:v>
                </c:pt>
                <c:pt idx="119">
                  <c:v>2.1</c:v>
                </c:pt>
                <c:pt idx="120">
                  <c:v>2.1</c:v>
                </c:pt>
                <c:pt idx="121">
                  <c:v>2.1</c:v>
                </c:pt>
                <c:pt idx="122">
                  <c:v>2.1</c:v>
                </c:pt>
                <c:pt idx="123">
                  <c:v>2.1</c:v>
                </c:pt>
                <c:pt idx="124">
                  <c:v>2.1</c:v>
                </c:pt>
                <c:pt idx="125">
                  <c:v>2.1</c:v>
                </c:pt>
                <c:pt idx="126">
                  <c:v>2.1</c:v>
                </c:pt>
                <c:pt idx="127">
                  <c:v>2.2000000000000002</c:v>
                </c:pt>
                <c:pt idx="128">
                  <c:v>2.2000000000000002</c:v>
                </c:pt>
                <c:pt idx="129">
                  <c:v>2.2000000000000002</c:v>
                </c:pt>
                <c:pt idx="130">
                  <c:v>2.2000000000000002</c:v>
                </c:pt>
                <c:pt idx="131">
                  <c:v>2.2999999999999998</c:v>
                </c:pt>
                <c:pt idx="132">
                  <c:v>2.2999999999999998</c:v>
                </c:pt>
                <c:pt idx="133">
                  <c:v>2.2999999999999998</c:v>
                </c:pt>
                <c:pt idx="134">
                  <c:v>2.2999999999999998</c:v>
                </c:pt>
                <c:pt idx="135">
                  <c:v>2.2999999999999998</c:v>
                </c:pt>
                <c:pt idx="136">
                  <c:v>2.2999999999999998</c:v>
                </c:pt>
                <c:pt idx="137">
                  <c:v>2.2999999999999998</c:v>
                </c:pt>
                <c:pt idx="138">
                  <c:v>2.4</c:v>
                </c:pt>
                <c:pt idx="139">
                  <c:v>2.4</c:v>
                </c:pt>
                <c:pt idx="140">
                  <c:v>2.4</c:v>
                </c:pt>
                <c:pt idx="141">
                  <c:v>2.4</c:v>
                </c:pt>
                <c:pt idx="142">
                  <c:v>2.4</c:v>
                </c:pt>
                <c:pt idx="143">
                  <c:v>2.6</c:v>
                </c:pt>
                <c:pt idx="144">
                  <c:v>2.7</c:v>
                </c:pt>
                <c:pt idx="145">
                  <c:v>2.7</c:v>
                </c:pt>
                <c:pt idx="146">
                  <c:v>2.7</c:v>
                </c:pt>
                <c:pt idx="147">
                  <c:v>2.7</c:v>
                </c:pt>
                <c:pt idx="148">
                  <c:v>2.9</c:v>
                </c:pt>
                <c:pt idx="149">
                  <c:v>2.9</c:v>
                </c:pt>
                <c:pt idx="150">
                  <c:v>3</c:v>
                </c:pt>
                <c:pt idx="151">
                  <c:v>3</c:v>
                </c:pt>
                <c:pt idx="152">
                  <c:v>3.1</c:v>
                </c:pt>
                <c:pt idx="153">
                  <c:v>3.2</c:v>
                </c:pt>
                <c:pt idx="154">
                  <c:v>3.2</c:v>
                </c:pt>
                <c:pt idx="155">
                  <c:v>3.2</c:v>
                </c:pt>
                <c:pt idx="156">
                  <c:v>3.2</c:v>
                </c:pt>
                <c:pt idx="157">
                  <c:v>3.2</c:v>
                </c:pt>
                <c:pt idx="158">
                  <c:v>3.2</c:v>
                </c:pt>
                <c:pt idx="159">
                  <c:v>3.2</c:v>
                </c:pt>
                <c:pt idx="160">
                  <c:v>3.2</c:v>
                </c:pt>
                <c:pt idx="161">
                  <c:v>3.3</c:v>
                </c:pt>
                <c:pt idx="162">
                  <c:v>3.3</c:v>
                </c:pt>
                <c:pt idx="163">
                  <c:v>3.4</c:v>
                </c:pt>
                <c:pt idx="164">
                  <c:v>3.5</c:v>
                </c:pt>
                <c:pt idx="165">
                  <c:v>3.6</c:v>
                </c:pt>
                <c:pt idx="166">
                  <c:v>3.7</c:v>
                </c:pt>
                <c:pt idx="167">
                  <c:v>3.8</c:v>
                </c:pt>
                <c:pt idx="168">
                  <c:v>3.8</c:v>
                </c:pt>
                <c:pt idx="169">
                  <c:v>3.8</c:v>
                </c:pt>
                <c:pt idx="170">
                  <c:v>3.9</c:v>
                </c:pt>
                <c:pt idx="171">
                  <c:v>3.9</c:v>
                </c:pt>
                <c:pt idx="172">
                  <c:v>3.9</c:v>
                </c:pt>
                <c:pt idx="173">
                  <c:v>3.9</c:v>
                </c:pt>
                <c:pt idx="174">
                  <c:v>3.9</c:v>
                </c:pt>
                <c:pt idx="175">
                  <c:v>3.9</c:v>
                </c:pt>
                <c:pt idx="176">
                  <c:v>4.0999999999999996</c:v>
                </c:pt>
                <c:pt idx="177">
                  <c:v>4.2</c:v>
                </c:pt>
                <c:pt idx="178">
                  <c:v>4.2</c:v>
                </c:pt>
                <c:pt idx="179">
                  <c:v>4.2</c:v>
                </c:pt>
                <c:pt idx="180">
                  <c:v>4.2</c:v>
                </c:pt>
                <c:pt idx="181">
                  <c:v>4.3</c:v>
                </c:pt>
                <c:pt idx="182">
                  <c:v>4.3</c:v>
                </c:pt>
                <c:pt idx="183">
                  <c:v>4.3</c:v>
                </c:pt>
                <c:pt idx="184">
                  <c:v>4.3</c:v>
                </c:pt>
                <c:pt idx="185">
                  <c:v>4.4000000000000004</c:v>
                </c:pt>
                <c:pt idx="186">
                  <c:v>4.4000000000000004</c:v>
                </c:pt>
                <c:pt idx="187">
                  <c:v>4.4000000000000004</c:v>
                </c:pt>
                <c:pt idx="188">
                  <c:v>4.4000000000000004</c:v>
                </c:pt>
                <c:pt idx="189">
                  <c:v>4.4000000000000004</c:v>
                </c:pt>
                <c:pt idx="190">
                  <c:v>4.5</c:v>
                </c:pt>
                <c:pt idx="191">
                  <c:v>4.9000000000000004</c:v>
                </c:pt>
                <c:pt idx="192">
                  <c:v>5</c:v>
                </c:pt>
              </c:numCache>
            </c:numRef>
          </c:yVal>
          <c:smooth val="0"/>
          <c:extLst>
            <c:ext xmlns:c16="http://schemas.microsoft.com/office/drawing/2014/chart" uri="{C3380CC4-5D6E-409C-BE32-E72D297353CC}">
              <c16:uniqueId val="{00000001-B9A7-4755-9146-C0940E9ED6D1}"/>
            </c:ext>
          </c:extLst>
        </c:ser>
        <c:dLbls>
          <c:showLegendKey val="0"/>
          <c:showVal val="0"/>
          <c:showCatName val="0"/>
          <c:showSerName val="0"/>
          <c:showPercent val="0"/>
          <c:showBubbleSize val="0"/>
        </c:dLbls>
        <c:axId val="406193136"/>
        <c:axId val="183168800"/>
      </c:scatterChart>
      <c:valAx>
        <c:axId val="406193136"/>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8800"/>
        <c:crosses val="autoZero"/>
        <c:crossBetween val="midCat"/>
      </c:valAx>
      <c:valAx>
        <c:axId val="18316880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193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Sheet13!$B$2:$B$11</cx:f>
        <cx:lvl ptCount="10" formatCode="General">
          <cx:pt idx="0">1</cx:pt>
          <cx:pt idx="1">3</cx:pt>
          <cx:pt idx="2">3</cx:pt>
          <cx:pt idx="3">6</cx:pt>
          <cx:pt idx="4">4</cx:pt>
          <cx:pt idx="5">2</cx:pt>
          <cx:pt idx="6">3</cx:pt>
          <cx:pt idx="7">1</cx:pt>
          <cx:pt idx="8">1</cx:pt>
          <cx:pt idx="9">2</cx:pt>
        </cx:lvl>
      </cx:numDim>
    </cx:data>
    <cx:data id="1">
      <cx:numDim type="val">
        <cx:f>Sheet13!$C$2:$C$11</cx:f>
        <cx:lvl ptCount="10" formatCode="General">
          <cx:pt idx="0">5</cx:pt>
          <cx:pt idx="1">1</cx:pt>
          <cx:pt idx="2">4</cx:pt>
          <cx:pt idx="3">0</cx:pt>
          <cx:pt idx="4">1</cx:pt>
          <cx:pt idx="5">3</cx:pt>
          <cx:pt idx="6">4</cx:pt>
          <cx:pt idx="7">4</cx:pt>
          <cx:pt idx="8">5</cx:pt>
          <cx:pt idx="9">6</cx:pt>
        </cx:lvl>
      </cx:numDim>
    </cx:data>
    <cx:data id="2">
      <cx:numDim type="val">
        <cx:f>Sheet13!$D$2:$D$11</cx:f>
        <cx:lvl ptCount="10" formatCode="General">
          <cx:pt idx="0">4</cx:pt>
          <cx:pt idx="1">5</cx:pt>
          <cx:pt idx="2">3</cx:pt>
          <cx:pt idx="3">4</cx:pt>
          <cx:pt idx="4">4</cx:pt>
          <cx:pt idx="5">5</cx:pt>
          <cx:pt idx="6">8</cx:pt>
          <cx:pt idx="7">7</cx:pt>
          <cx:pt idx="8">6</cx:pt>
          <cx:pt idx="9">4</cx:pt>
        </cx:lvl>
      </cx:numDim>
    </cx:data>
    <cx:data id="3">
      <cx:numDim type="val">
        <cx:f>Sheet13!$E$2:$E$11</cx:f>
        <cx:lvl ptCount="10" formatCode="General">
          <cx:pt idx="0">10</cx:pt>
          <cx:pt idx="1">9</cx:pt>
          <cx:pt idx="2">10</cx:pt>
          <cx:pt idx="3">10</cx:pt>
          <cx:pt idx="4">9</cx:pt>
          <cx:pt idx="5">10</cx:pt>
          <cx:pt idx="6">15</cx:pt>
          <cx:pt idx="7">12</cx:pt>
          <cx:pt idx="8">12</cx:pt>
          <cx:pt idx="9">12</cx:pt>
        </cx:lvl>
      </cx:numDim>
    </cx:data>
  </cx:chartData>
  <cx:chart>
    <cx:title pos="t" align="ctr" overlay="0">
      <cx:tx>
        <cx:txData>
          <cx:v>Box plot for counts at counter 193000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plot for counts at counter 193000</a:t>
          </a:r>
        </a:p>
      </cx:txPr>
    </cx:title>
    <cx:plotArea>
      <cx:plotAreaRegion>
        <cx:series layoutId="boxWhisker" uniqueId="{1917BD6C-4AAD-4251-8E2D-65018D394684}">
          <cx:tx>
            <cx:txData>
              <cx:f>Sheet13!$B$1</cx:f>
              <cx:v>red_count</cx:v>
            </cx:txData>
          </cx:tx>
          <cx:spPr>
            <a:solidFill>
              <a:srgbClr val="FF0000"/>
            </a:solidFill>
            <a:ln>
              <a:solidFill>
                <a:srgbClr val="D00000"/>
              </a:solidFill>
            </a:ln>
          </cx:spPr>
          <cx:dataId val="0"/>
          <cx:layoutPr>
            <cx:visibility meanLine="0" meanMarker="1" nonoutliers="0" outliers="1"/>
            <cx:statistics quartileMethod="exclusive"/>
          </cx:layoutPr>
        </cx:series>
        <cx:series layoutId="boxWhisker" uniqueId="{DFBD18F1-C1D0-4103-B66D-5931060F9508}">
          <cx:tx>
            <cx:txData>
              <cx:f>Sheet13!$C$1</cx:f>
              <cx:v>green_count</cx:v>
            </cx:txData>
          </cx:tx>
          <cx:spPr>
            <a:solidFill>
              <a:srgbClr val="00B050"/>
            </a:solidFill>
            <a:ln>
              <a:solidFill>
                <a:srgbClr val="006C31"/>
              </a:solidFill>
            </a:ln>
          </cx:spPr>
          <cx:dataId val="1"/>
          <cx:layoutPr>
            <cx:visibility meanLine="0" meanMarker="1" nonoutliers="0" outliers="1"/>
            <cx:statistics quartileMethod="exclusive"/>
          </cx:layoutPr>
        </cx:series>
        <cx:series layoutId="boxWhisker" uniqueId="{4D03D8DE-44AC-4BED-B569-B7EE5ECEEF84}">
          <cx:tx>
            <cx:txData>
              <cx:f>Sheet13!$D$1</cx:f>
              <cx:v>blue_count</cx:v>
            </cx:txData>
          </cx:tx>
          <cx:spPr>
            <a:solidFill>
              <a:srgbClr val="0070C0"/>
            </a:solidFill>
            <a:ln>
              <a:solidFill>
                <a:srgbClr val="004F8A"/>
              </a:solidFill>
            </a:ln>
          </cx:spPr>
          <cx:dataId val="2"/>
          <cx:layoutPr>
            <cx:visibility meanLine="0" meanMarker="1" nonoutliers="0" outliers="1"/>
            <cx:statistics quartileMethod="exclusive"/>
          </cx:layoutPr>
        </cx:series>
        <cx:series layoutId="boxWhisker" uniqueId="{4016BEEC-6F0D-4A98-8E21-B434058D9313}">
          <cx:tx>
            <cx:txData>
              <cx:f>Sheet13!$E$1</cx:f>
              <cx:v>total_count</cx:v>
            </cx:txData>
          </cx:tx>
          <cx:dataId val="3"/>
          <cx:layoutPr>
            <cx:visibility meanLine="0" meanMarker="1" nonoutliers="0" outliers="1"/>
            <cx:statistics quartileMethod="exclusive"/>
          </cx:layoutPr>
        </cx:series>
      </cx:plotAreaRegion>
      <cx:axis id="0">
        <cx:catScaling gapWidth="1"/>
        <cx:tickLabels/>
        <cx:numFmt formatCode="General" sourceLinked="0"/>
        <cx:spPr>
          <a:ln>
            <a:noFill/>
          </a:ln>
        </cx:sp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Zac Spooner</cp:lastModifiedBy>
  <cp:revision>11</cp:revision>
  <dcterms:created xsi:type="dcterms:W3CDTF">2024-01-27T15:36:00Z</dcterms:created>
  <dcterms:modified xsi:type="dcterms:W3CDTF">2024-01-29T02:52:00Z</dcterms:modified>
  <dc:language>en-GB</dc:language>
</cp:coreProperties>
</file>