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996528" w14:textId="77777777" w:rsidR="00E0598C" w:rsidRDefault="00E0598C" w:rsidP="00E0598C">
      <w:pPr>
        <w:pStyle w:val="1"/>
        <w:shd w:val="clear" w:color="auto" w:fill="191919"/>
        <w:spacing w:before="0" w:beforeAutospacing="0" w:after="0" w:afterAutospacing="0"/>
        <w:rPr>
          <w:rFonts w:ascii="Microsoft YaHei UI" w:eastAsia="Microsoft YaHei UI" w:hAnsi="Microsoft YaHei UI"/>
          <w:spacing w:val="8"/>
          <w:sz w:val="33"/>
          <w:szCs w:val="33"/>
        </w:rPr>
      </w:pPr>
      <w:r>
        <w:rPr>
          <w:rStyle w:val="jstitleinner"/>
          <w:rFonts w:ascii="Microsoft YaHei UI" w:eastAsia="Microsoft YaHei UI" w:hAnsi="Microsoft YaHei UI" w:hint="eastAsia"/>
          <w:spacing w:val="8"/>
          <w:sz w:val="33"/>
          <w:szCs w:val="33"/>
        </w:rPr>
        <w:t>Science Bulletin | 两种尺度的生命之树：从物种到细胞</w:t>
      </w:r>
    </w:p>
    <w:bookmarkStart w:id="0" w:name="_GoBack"/>
    <w:bookmarkEnd w:id="0"/>
    <w:p w14:paraId="49CAA23F" w14:textId="77777777" w:rsidR="00E0598C" w:rsidRDefault="00E0598C" w:rsidP="00E0598C">
      <w:pPr>
        <w:shd w:val="clear" w:color="auto" w:fill="191919"/>
        <w:spacing w:before="240"/>
        <w:rPr>
          <w:rStyle w:val="a6"/>
          <w:rFonts w:hint="eastAsia"/>
          <w:sz w:val="23"/>
          <w:szCs w:val="23"/>
          <w:u w:val="none"/>
          <w:shd w:val="clear" w:color="auto" w:fill="202020"/>
        </w:rPr>
      </w:pPr>
      <w:r>
        <w:rPr>
          <w:rFonts w:ascii="Microsoft YaHei UI" w:eastAsia="Microsoft YaHei UI" w:hAnsi="Microsoft YaHei UI"/>
          <w:spacing w:val="8"/>
          <w:sz w:val="23"/>
          <w:szCs w:val="23"/>
        </w:rPr>
        <w:fldChar w:fldCharType="begin"/>
      </w:r>
      <w:r>
        <w:rPr>
          <w:rFonts w:ascii="Microsoft YaHei UI" w:eastAsia="Microsoft YaHei UI" w:hAnsi="Microsoft YaHei UI"/>
          <w:spacing w:val="8"/>
          <w:sz w:val="23"/>
          <w:szCs w:val="23"/>
        </w:rPr>
        <w:instrText xml:space="preserve"> HYPERLINK "https://mp.weixin.qq.com/s?search_click_id=7035533544584400138-1791730667315-2510891749&amp;__biz=MzkwNDQ0MDYwNw==&amp;mid=2247484815&amp;idx=1&amp;sn=ccc89d35005c1451de91018e82a83ec5&amp;chksm=c13ab1f74a18be9ef7b4eb8b5ac298a83b10ddda637b0e54a0b12932173f1f80adeb7b02dae6&amp;scene=7&amp;sessionid=&amp;key=daf9bdc5abc4e8d06eebce1f2922fdd8e54fd23d1394b03033c73c495c4285addcce1a12aeb8c98c060e3da17184c04c20725dc24a4c680ca0fe24cdee8b43e31927d678443873c8c6a8bc43952b7c2c0cd03799219ef21bcc18c75d0eaf718abcdd40b424b7d36516449fc489f9f793b06c311583ddcfd8cf84c3b9cbb68461&amp;ascene=0&amp;uin=MTA0ODQ1NzI4MQ%3D%3D&amp;devicetype=UnifiedPCWindows&amp;version=f2541d0c&amp;lang=zh_CN&amp;countrycode=CN&amp;exportkey=n_ChQIAhIQ%2BIa7nixu%2Fi0oV5MGDcZQohLnAQIE97dBBAEAAAAAAOf2DmOyOQYAAAAOpnltbLcz9gKNyK89dVj0fdunO3l9jsUjehdhkK9Wypl49gS0UoOHtpIlf8mOiebkimCAfNXy4lhIx3UkyIQd8UQA2UcktWK%2B7RDB2NBKyeA8XNRN1yA6w1wKqYWyWhMUIvWRvDrgsr2gV6zISM9hhj%2BBfqLKa48%2BlfDqDy08vWSKz5NdZouXrUIpztqUhLhemt1r4F7CcnWrN0UQnXgSvQk6ld%2BpCpIcf058dpmsKVd9FJ5X%2FF1M8fAaNILcHJw%2FIclT4LX4mwSnlPd1V8RuMw%3D%3D&amp;acctmode=0&amp;pass_ticket=bkTf1WI5pE7UOh%2BF8lBh%2FOJzKayKaVzqUaHH9o7xVMXTYojUatWRBDiuz9i%2BaDUa&amp;wx_header=0" </w:instrText>
      </w:r>
      <w:r>
        <w:rPr>
          <w:rFonts w:ascii="Microsoft YaHei UI" w:eastAsia="Microsoft YaHei UI" w:hAnsi="Microsoft YaHei UI"/>
          <w:spacing w:val="8"/>
          <w:sz w:val="23"/>
          <w:szCs w:val="23"/>
        </w:rPr>
        <w:fldChar w:fldCharType="separate"/>
      </w:r>
    </w:p>
    <w:p w14:paraId="7DBF283E" w14:textId="77777777" w:rsidR="00E0598C" w:rsidRDefault="00E0598C" w:rsidP="00E0598C">
      <w:pPr>
        <w:shd w:val="clear" w:color="auto" w:fill="191919"/>
        <w:rPr>
          <w:rFonts w:hint="eastAsia"/>
        </w:rPr>
      </w:pPr>
      <w:r>
        <w:rPr>
          <w:rFonts w:ascii="Microsoft YaHei UI" w:eastAsia="Microsoft YaHei UI" w:hAnsi="Microsoft YaHei UI"/>
          <w:spacing w:val="8"/>
          <w:sz w:val="23"/>
          <w:szCs w:val="23"/>
        </w:rPr>
        <w:fldChar w:fldCharType="end"/>
      </w:r>
    </w:p>
    <w:p w14:paraId="5E3A98F4" w14:textId="77777777" w:rsidR="00E0598C" w:rsidRDefault="00E0598C">
      <w:pPr>
        <w:rPr>
          <w:sz w:val="26"/>
          <w:szCs w:val="26"/>
        </w:rPr>
      </w:pPr>
      <w:r>
        <w:rPr>
          <w:sz w:val="26"/>
          <w:szCs w:val="26"/>
        </w:rPr>
        <w:br w:type="page"/>
      </w:r>
    </w:p>
    <w:p w14:paraId="02E85EB8" w14:textId="2D66DD0A" w:rsidR="00E0598C" w:rsidRDefault="00E0598C" w:rsidP="00E0598C">
      <w:pPr>
        <w:pStyle w:val="a3"/>
        <w:spacing w:before="0" w:beforeAutospacing="0" w:after="0" w:afterAutospacing="0"/>
      </w:pPr>
      <w:r>
        <w:rPr>
          <w:sz w:val="26"/>
          <w:szCs w:val="26"/>
        </w:rPr>
        <w:lastRenderedPageBreak/>
        <w:t>所有生物种类均源自一个共同的祖先。它们的进化历史可以被呈现为一种树状结构，也即所谓的</w:t>
      </w:r>
      <w:r>
        <w:rPr>
          <w:color w:val="260DEA"/>
          <w:sz w:val="26"/>
          <w:szCs w:val="26"/>
        </w:rPr>
        <w:t>物种树</w:t>
      </w:r>
      <w:r>
        <w:rPr>
          <w:sz w:val="26"/>
          <w:szCs w:val="26"/>
        </w:rPr>
        <w:t>。在这颗树上，</w:t>
      </w:r>
      <w:proofErr w:type="gramStart"/>
      <w:r>
        <w:rPr>
          <w:sz w:val="26"/>
          <w:szCs w:val="26"/>
        </w:rPr>
        <w:t>根代表</w:t>
      </w:r>
      <w:proofErr w:type="gramEnd"/>
      <w:r>
        <w:rPr>
          <w:sz w:val="26"/>
          <w:szCs w:val="26"/>
        </w:rPr>
        <w:t>着这个共同的祖先，分支则代表了过去的物种分化事件，而叶子则代表了现代的各个物种。</w:t>
      </w:r>
    </w:p>
    <w:p w14:paraId="27865C23" w14:textId="77777777" w:rsidR="00E0598C" w:rsidRDefault="00E0598C" w:rsidP="00E0598C">
      <w:pPr>
        <w:pStyle w:val="a3"/>
        <w:spacing w:before="0" w:beforeAutospacing="0" w:after="0" w:afterAutospacing="0"/>
      </w:pPr>
      <w:r>
        <w:rPr>
          <w:sz w:val="26"/>
          <w:szCs w:val="26"/>
        </w:rPr>
        <w:t>同样，在多细胞生物中，细胞起源于一个受精卵。它们之间的谱系关系也构成了一个系统发生树，我们称之为</w:t>
      </w:r>
      <w:r>
        <w:rPr>
          <w:color w:val="260DEA"/>
          <w:sz w:val="26"/>
          <w:szCs w:val="26"/>
        </w:rPr>
        <w:t>细胞树</w:t>
      </w:r>
      <w:r>
        <w:rPr>
          <w:sz w:val="26"/>
          <w:szCs w:val="26"/>
        </w:rPr>
        <w:t>。在这颗细胞树上，根表示受精卵，分叉代表进行了有丝分裂的祖先细胞，而叶子则代表已分化的终末细胞。</w:t>
      </w:r>
    </w:p>
    <w:p w14:paraId="68897365" w14:textId="6DB7056B" w:rsidR="00E0598C" w:rsidRDefault="00E0598C" w:rsidP="00E0598C"/>
    <w:p w14:paraId="7C1CE1DF" w14:textId="77777777" w:rsidR="00E0598C" w:rsidRDefault="00E0598C" w:rsidP="00E0598C">
      <w:pPr>
        <w:pStyle w:val="a3"/>
        <w:spacing w:before="0" w:beforeAutospacing="0" w:after="0" w:afterAutospacing="0"/>
      </w:pPr>
      <w:r>
        <w:rPr>
          <w:sz w:val="26"/>
          <w:szCs w:val="26"/>
        </w:rPr>
        <w:t>尽管物种树长期以来一直是生态进化生物学研究的核心，但细胞树的研究仍然处于初级阶段。约40年前，约翰·萨尔斯顿通过显微镜观察</w:t>
      </w:r>
      <w:proofErr w:type="gramStart"/>
      <w:r>
        <w:rPr>
          <w:sz w:val="26"/>
          <w:szCs w:val="26"/>
        </w:rPr>
        <w:t>秀丽隐杆线虫</w:t>
      </w:r>
      <w:proofErr w:type="gramEnd"/>
      <w:r>
        <w:rPr>
          <w:sz w:val="26"/>
          <w:szCs w:val="26"/>
        </w:rPr>
        <w:t>的胚胎发育过程，描绘了第一个完整的细胞树。然而，对于其他复杂多细胞生物细胞树的研究却面临诸多挑战，例如海量的细胞总数、可变的发育历史以及难以观察的体内发育过程等。</w:t>
      </w:r>
    </w:p>
    <w:p w14:paraId="7B1235B3" w14:textId="77777777" w:rsidR="00E0598C" w:rsidRDefault="00E0598C" w:rsidP="00E0598C">
      <w:pPr>
        <w:pStyle w:val="a3"/>
        <w:spacing w:before="0" w:beforeAutospacing="0" w:after="0" w:afterAutospacing="0"/>
      </w:pPr>
      <w:r>
        <w:rPr>
          <w:sz w:val="26"/>
          <w:szCs w:val="26"/>
        </w:rPr>
        <w:t>随着近年来细胞谱系追踪技术的突破，在果蝇、斑马鱼与小鼠等复杂多细胞生物中的细胞</w:t>
      </w:r>
      <w:proofErr w:type="gramStart"/>
      <w:r>
        <w:rPr>
          <w:sz w:val="26"/>
          <w:szCs w:val="26"/>
        </w:rPr>
        <w:t>树研究</w:t>
      </w:r>
      <w:proofErr w:type="gramEnd"/>
      <w:r>
        <w:rPr>
          <w:sz w:val="26"/>
          <w:szCs w:val="26"/>
        </w:rPr>
        <w:t>逐渐成为可能。因此，物种树与细胞树之间的概念相似之处引起了研究人员的兴趣。</w:t>
      </w:r>
    </w:p>
    <w:p w14:paraId="04A30074" w14:textId="3FCC39E1" w:rsidR="00E0598C" w:rsidRDefault="00E0598C" w:rsidP="00E0598C">
      <w:pPr>
        <w:rPr>
          <w:rFonts w:hint="eastAsia"/>
        </w:rPr>
      </w:pPr>
    </w:p>
    <w:p w14:paraId="7C550F52" w14:textId="77777777" w:rsidR="00E0598C" w:rsidRDefault="00E0598C" w:rsidP="00E0598C">
      <w:pPr>
        <w:pStyle w:val="a3"/>
        <w:spacing w:before="0" w:beforeAutospacing="0" w:after="0" w:afterAutospacing="0"/>
      </w:pPr>
      <w:r>
        <w:t>近日，中山大学生命科学学院</w:t>
      </w:r>
      <w:r>
        <w:rPr>
          <w:rStyle w:val="a4"/>
        </w:rPr>
        <w:t>贺雄雷</w:t>
      </w:r>
      <w:r>
        <w:t>教授团队在</w:t>
      </w:r>
      <w:r>
        <w:rPr>
          <w:rStyle w:val="a5"/>
        </w:rPr>
        <w:t>Science Bulletin</w:t>
      </w:r>
      <w:r>
        <w:t>发表了专家展望文章，分析了进化生物学与群体遗传学的研究方法阐明多细胞生物的胚胎发育过程的可能性。该文章讨论了如何将关注随机性的进化生物学理论与关注确定性的发育生物学问题进行融合。并且，在高分辨率细胞谱系数据不断积累的今天，该文章对这种融合为多细胞生物的发育过程的计量化与理论化提供的新思路进行了展望。</w:t>
      </w:r>
    </w:p>
    <w:p w14:paraId="6639AAEF" w14:textId="1BBC15AA" w:rsidR="00E0598C" w:rsidRDefault="00E0598C" w:rsidP="00E0598C">
      <w:r>
        <w:rPr>
          <w:noProof/>
        </w:rPr>
        <w:lastRenderedPageBreak/>
        <w:drawing>
          <wp:inline distT="0" distB="0" distL="0" distR="0" wp14:anchorId="79F9E58E" wp14:editId="1EB18806">
            <wp:extent cx="8060055" cy="3962400"/>
            <wp:effectExtent l="0" t="0" r="0" b="0"/>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060055" cy="3962400"/>
                    </a:xfrm>
                    <a:prstGeom prst="rect">
                      <a:avLst/>
                    </a:prstGeom>
                    <a:noFill/>
                    <a:ln>
                      <a:noFill/>
                    </a:ln>
                  </pic:spPr>
                </pic:pic>
              </a:graphicData>
            </a:graphic>
          </wp:inline>
        </w:drawing>
      </w:r>
    </w:p>
    <w:p w14:paraId="4D5F6D43" w14:textId="77777777" w:rsidR="00E0598C" w:rsidRDefault="00E0598C" w:rsidP="00E0598C">
      <w:pPr>
        <w:pStyle w:val="a3"/>
        <w:spacing w:before="0" w:beforeAutospacing="0" w:after="0" w:afterAutospacing="0"/>
      </w:pPr>
      <w:r>
        <w:t>中山大学贺雄雷教授为该文章的通讯作者，邓善俊博士为第一作者。</w:t>
      </w:r>
    </w:p>
    <w:p w14:paraId="60EF8665" w14:textId="77777777" w:rsidR="00E0598C" w:rsidRDefault="00E0598C" w:rsidP="00E0598C">
      <w:pPr>
        <w:pStyle w:val="a3"/>
        <w:spacing w:before="0" w:beforeAutospacing="0" w:after="0" w:afterAutospacing="0"/>
      </w:pPr>
    </w:p>
    <w:p w14:paraId="6003AF79" w14:textId="77777777" w:rsidR="00E0598C" w:rsidRDefault="00E0598C" w:rsidP="00E0598C">
      <w:pPr>
        <w:pStyle w:val="a3"/>
        <w:spacing w:before="0" w:beforeAutospacing="0" w:after="0" w:afterAutospacing="0"/>
      </w:pPr>
      <w:r>
        <w:t>该展望文章对进化生物学理论应用在细胞树中的前沿研究进行了总结。</w:t>
      </w:r>
    </w:p>
    <w:p w14:paraId="086FAC8C" w14:textId="77777777" w:rsidR="00E0598C" w:rsidRDefault="00E0598C" w:rsidP="00E0598C">
      <w:pPr>
        <w:pStyle w:val="a3"/>
        <w:spacing w:before="0" w:beforeAutospacing="0" w:after="0" w:afterAutospacing="0"/>
      </w:pPr>
      <w:r>
        <w:t>一方面，文章回顾自2016年起发展出的细胞树追踪技术，并提出选择追踪技术的两个关键标准：标记空间（barcoding space）与突变数目（mutation number per barcode）。前者决定系统能够区分的细胞总数，而后者则代表能够记录的世代数。</w:t>
      </w:r>
    </w:p>
    <w:p w14:paraId="3F3B2670" w14:textId="77777777" w:rsidR="00E0598C" w:rsidRDefault="00E0598C" w:rsidP="00E0598C">
      <w:pPr>
        <w:pStyle w:val="a3"/>
        <w:spacing w:before="0" w:beforeAutospacing="0" w:after="0" w:afterAutospacing="0"/>
      </w:pPr>
      <w:r>
        <w:t>另一方面，该文章列举了一系列整合了细胞</w:t>
      </w:r>
      <w:proofErr w:type="gramStart"/>
      <w:r>
        <w:t>树数据</w:t>
      </w:r>
      <w:proofErr w:type="gramEnd"/>
      <w:r>
        <w:t>与单细胞表达数据的算法，并指出基于树结构的群体遗传学理论能够有效解决细胞谱系数据中由于采样密度极低所带来的随机性问题。</w:t>
      </w:r>
    </w:p>
    <w:p w14:paraId="5B3E7DA3" w14:textId="77777777" w:rsidR="00E0598C" w:rsidRDefault="00E0598C" w:rsidP="00E0598C">
      <w:pPr>
        <w:pStyle w:val="a3"/>
        <w:spacing w:before="0" w:beforeAutospacing="0" w:after="0" w:afterAutospacing="0"/>
      </w:pPr>
      <w:r>
        <w:rPr>
          <w:sz w:val="26"/>
          <w:szCs w:val="26"/>
        </w:rPr>
        <w:t>随后，该文章着重讨论了一种基于“瞬时聚合”（instantaneous coalescent）的分析方法。该方法被应用于果蝇幼虫的细胞树，可以准确估计发育过程中活跃分裂的祖先细胞数量。研究者将累积总数拟合到logistic增长模型中发现，虽然个体之间的初始细胞数（</w:t>
      </w:r>
      <w:r>
        <w:rPr>
          <w:rStyle w:val="a5"/>
          <w:sz w:val="26"/>
          <w:szCs w:val="26"/>
        </w:rPr>
        <w:t>N</w:t>
      </w:r>
      <w:r>
        <w:rPr>
          <w:sz w:val="20"/>
          <w:szCs w:val="20"/>
          <w:vertAlign w:val="subscript"/>
        </w:rPr>
        <w:t>0</w:t>
      </w:r>
      <w:r>
        <w:rPr>
          <w:sz w:val="26"/>
          <w:szCs w:val="26"/>
        </w:rPr>
        <w:t>）与初始增长率（</w:t>
      </w:r>
      <w:r>
        <w:rPr>
          <w:rStyle w:val="a5"/>
          <w:sz w:val="26"/>
          <w:szCs w:val="26"/>
        </w:rPr>
        <w:t>r</w:t>
      </w:r>
      <w:r>
        <w:rPr>
          <w:sz w:val="26"/>
          <w:szCs w:val="26"/>
        </w:rPr>
        <w:t>）存在差异，但终末器官大小保持高度一致。这表明尽管</w:t>
      </w:r>
      <w:proofErr w:type="gramStart"/>
      <w:r>
        <w:rPr>
          <w:sz w:val="26"/>
          <w:szCs w:val="26"/>
        </w:rPr>
        <w:t>个</w:t>
      </w:r>
      <w:proofErr w:type="gramEnd"/>
      <w:r>
        <w:rPr>
          <w:sz w:val="26"/>
          <w:szCs w:val="26"/>
        </w:rPr>
        <w:t>体细胞分裂历史存在一定随机性，但发育结果却具有较高的鲁棒性。早期延迟</w:t>
      </w:r>
      <w:r>
        <w:rPr>
          <w:sz w:val="26"/>
          <w:szCs w:val="26"/>
        </w:rPr>
        <w:lastRenderedPageBreak/>
        <w:t>可能通过加速后续生长来补偿，反之亦然，以确保满足终末器官大小的约束。</w:t>
      </w:r>
    </w:p>
    <w:p w14:paraId="0766C616" w14:textId="77777777" w:rsidR="00E0598C" w:rsidRDefault="00E0598C" w:rsidP="00E0598C">
      <w:pPr>
        <w:pStyle w:val="a3"/>
        <w:spacing w:before="0" w:beforeAutospacing="0" w:after="0" w:afterAutospacing="0"/>
      </w:pPr>
      <w:r>
        <w:t>最后，文章指出，细胞树为阐明个体发育在细胞层面的随机性与器官水平上的稳健性提供了新的研究思路。物种和细胞相似的起源过程将指导建立计量化多细胞生物发育过程的新方法，这一交叉学科的前沿发现有助于解码单个细胞如何组织成具有复杂功能的多细胞群体的过程，有望揭示发育疾病与衰老过程在细胞群体层面基础原理。</w:t>
      </w:r>
    </w:p>
    <w:p w14:paraId="0CC9F4BD" w14:textId="77777777" w:rsidR="00E0598C" w:rsidRDefault="00E0598C" w:rsidP="00E0598C">
      <w:pPr>
        <w:pStyle w:val="a3"/>
        <w:spacing w:before="0" w:beforeAutospacing="0" w:after="0" w:afterAutospacing="0"/>
      </w:pPr>
      <w:r>
        <w:t>该项目由国家重点研发计划、国家自然科学基金与中山大学高校基本科研业务费提供支持。</w:t>
      </w:r>
    </w:p>
    <w:p w14:paraId="3ABEB9B9" w14:textId="77777777" w:rsidR="00E0598C" w:rsidRDefault="00E0598C" w:rsidP="00E0598C">
      <w:pPr>
        <w:pStyle w:val="a3"/>
        <w:spacing w:before="0" w:beforeAutospacing="0" w:after="0" w:afterAutospacing="0"/>
      </w:pPr>
      <w:proofErr w:type="spellStart"/>
      <w:r>
        <w:t>Shanjun</w:t>
      </w:r>
      <w:proofErr w:type="spellEnd"/>
      <w:r>
        <w:t xml:space="preserve"> Deng, </w:t>
      </w:r>
      <w:proofErr w:type="spellStart"/>
      <w:r>
        <w:t>Xionglei</w:t>
      </w:r>
      <w:proofErr w:type="spellEnd"/>
      <w:r>
        <w:t xml:space="preserve"> He. Tree of life at two levels: from species to cell. Science Bulletin, 2023. </w:t>
      </w:r>
    </w:p>
    <w:p w14:paraId="41E7B77D" w14:textId="77777777" w:rsidR="00E0598C" w:rsidRDefault="00E0598C" w:rsidP="00E0598C">
      <w:pPr>
        <w:pStyle w:val="a3"/>
        <w:spacing w:before="0" w:beforeAutospacing="0" w:after="0" w:afterAutospacing="0"/>
      </w:pPr>
      <w:r>
        <w:t>https://doi.org/10.1016/j.scib.2023.09.018</w:t>
      </w:r>
    </w:p>
    <w:p w14:paraId="7B8B3011" w14:textId="77777777" w:rsidR="00BF5113" w:rsidRDefault="00BF5113"/>
    <w:sectPr w:rsidR="00BF51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113"/>
    <w:rsid w:val="00BF5113"/>
    <w:rsid w:val="00E05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7C924"/>
  <w15:chartTrackingRefBased/>
  <w15:docId w15:val="{9369BD8C-449E-4079-9161-976000C07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0598C"/>
    <w:rPr>
      <w:rFonts w:ascii="宋体" w:eastAsia="宋体" w:hAnsi="宋体" w:cs="宋体"/>
      <w:kern w:val="0"/>
      <w:sz w:val="24"/>
      <w:szCs w:val="24"/>
    </w:rPr>
  </w:style>
  <w:style w:type="paragraph" w:styleId="1">
    <w:name w:val="heading 1"/>
    <w:basedOn w:val="a"/>
    <w:link w:val="10"/>
    <w:uiPriority w:val="9"/>
    <w:qFormat/>
    <w:rsid w:val="00E0598C"/>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0598C"/>
    <w:pPr>
      <w:spacing w:before="100" w:beforeAutospacing="1" w:after="100" w:afterAutospacing="1"/>
    </w:pPr>
  </w:style>
  <w:style w:type="character" w:styleId="a4">
    <w:name w:val="Strong"/>
    <w:basedOn w:val="a0"/>
    <w:uiPriority w:val="22"/>
    <w:qFormat/>
    <w:rsid w:val="00E0598C"/>
    <w:rPr>
      <w:b/>
      <w:bCs/>
    </w:rPr>
  </w:style>
  <w:style w:type="character" w:styleId="a5">
    <w:name w:val="Emphasis"/>
    <w:basedOn w:val="a0"/>
    <w:uiPriority w:val="20"/>
    <w:qFormat/>
    <w:rsid w:val="00E0598C"/>
    <w:rPr>
      <w:i/>
      <w:iCs/>
    </w:rPr>
  </w:style>
  <w:style w:type="character" w:customStyle="1" w:styleId="10">
    <w:name w:val="标题 1 字符"/>
    <w:basedOn w:val="a0"/>
    <w:link w:val="1"/>
    <w:uiPriority w:val="9"/>
    <w:rsid w:val="00E0598C"/>
    <w:rPr>
      <w:rFonts w:ascii="宋体" w:eastAsia="宋体" w:hAnsi="宋体" w:cs="宋体"/>
      <w:b/>
      <w:bCs/>
      <w:kern w:val="36"/>
      <w:sz w:val="48"/>
      <w:szCs w:val="48"/>
    </w:rPr>
  </w:style>
  <w:style w:type="character" w:customStyle="1" w:styleId="jstitleinner">
    <w:name w:val="js_title_inner"/>
    <w:basedOn w:val="a0"/>
    <w:rsid w:val="00E0598C"/>
  </w:style>
  <w:style w:type="character" w:styleId="a6">
    <w:name w:val="Hyperlink"/>
    <w:basedOn w:val="a0"/>
    <w:uiPriority w:val="99"/>
    <w:semiHidden/>
    <w:unhideWhenUsed/>
    <w:rsid w:val="00E059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0519989">
      <w:bodyDiv w:val="1"/>
      <w:marLeft w:val="0"/>
      <w:marRight w:val="0"/>
      <w:marTop w:val="0"/>
      <w:marBottom w:val="0"/>
      <w:divBdr>
        <w:top w:val="none" w:sz="0" w:space="0" w:color="auto"/>
        <w:left w:val="none" w:sz="0" w:space="0" w:color="auto"/>
        <w:bottom w:val="none" w:sz="0" w:space="0" w:color="auto"/>
        <w:right w:val="none" w:sz="0" w:space="0" w:color="auto"/>
      </w:divBdr>
    </w:div>
    <w:div w:id="2117098297">
      <w:bodyDiv w:val="1"/>
      <w:marLeft w:val="0"/>
      <w:marRight w:val="0"/>
      <w:marTop w:val="0"/>
      <w:marBottom w:val="0"/>
      <w:divBdr>
        <w:top w:val="none" w:sz="0" w:space="0" w:color="auto"/>
        <w:left w:val="none" w:sz="0" w:space="0" w:color="auto"/>
        <w:bottom w:val="none" w:sz="0" w:space="0" w:color="auto"/>
        <w:right w:val="none" w:sz="0" w:space="0" w:color="auto"/>
      </w:divBdr>
      <w:divsChild>
        <w:div w:id="1746493066">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394</Words>
  <Characters>2249</Characters>
  <Application>Microsoft Office Word</Application>
  <DocSecurity>0</DocSecurity>
  <Lines>18</Lines>
  <Paragraphs>5</Paragraphs>
  <ScaleCrop>false</ScaleCrop>
  <Company>中山大学</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shadowdeng_PC</dc:creator>
  <cp:keywords/>
  <dc:description/>
  <cp:lastModifiedBy>shadowdeng_PC</cp:lastModifiedBy>
  <cp:revision>2</cp:revision>
  <dcterms:created xsi:type="dcterms:W3CDTF">2026-10-11T14:59:00Z</dcterms:created>
  <dcterms:modified xsi:type="dcterms:W3CDTF">2026-10-11T15:00:00Z</dcterms:modified>
</cp:coreProperties>
</file>