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85270" w14:textId="77777777" w:rsidR="00707106" w:rsidRDefault="00707106"/>
    <w:p w14:paraId="47DF6A47" w14:textId="77777777" w:rsidR="00707106" w:rsidRDefault="00707106"/>
    <w:p w14:paraId="60FD0C98" w14:textId="41097CEA" w:rsidR="00707106" w:rsidRDefault="00453499" w:rsidP="00453499">
      <w:pPr>
        <w:jc w:val="center"/>
      </w:pPr>
      <w:r>
        <w:rPr>
          <w:noProof/>
        </w:rPr>
        <w:drawing>
          <wp:inline distT="0" distB="0" distL="0" distR="0" wp14:anchorId="2409E2C5" wp14:editId="4C42E2D3">
            <wp:extent cx="2870421" cy="2870421"/>
            <wp:effectExtent l="0" t="0" r="6350" b="6350"/>
            <wp:docPr id="12686461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4610" name="Graphic 2"/>
                    <pic:cNvPicPr/>
                  </pic:nvPicPr>
                  <pic:blipFill>
                    <a:blip r:embed="rId7">
                      <a:extLst>
                        <a:ext uri="{96DAC541-7B7A-43D3-8B79-37D633B846F1}">
                          <asvg:svgBlip xmlns:asvg="http://schemas.microsoft.com/office/drawing/2016/SVG/main" r:embed="rId8"/>
                        </a:ext>
                      </a:extLst>
                    </a:blip>
                    <a:stretch>
                      <a:fillRect/>
                    </a:stretch>
                  </pic:blipFill>
                  <pic:spPr>
                    <a:xfrm>
                      <a:off x="0" y="0"/>
                      <a:ext cx="2878059" cy="2878059"/>
                    </a:xfrm>
                    <a:prstGeom prst="rect">
                      <a:avLst/>
                    </a:prstGeom>
                  </pic:spPr>
                </pic:pic>
              </a:graphicData>
            </a:graphic>
          </wp:inline>
        </w:drawing>
      </w:r>
    </w:p>
    <w:p w14:paraId="66D90526" w14:textId="77777777" w:rsidR="00707106" w:rsidRDefault="00707106"/>
    <w:p w14:paraId="2EA76C28" w14:textId="77777777" w:rsidR="00707106" w:rsidRDefault="00707106"/>
    <w:p w14:paraId="5452CA21" w14:textId="673C770A" w:rsidR="00453499" w:rsidRPr="00453499" w:rsidRDefault="00453499" w:rsidP="00453499">
      <w:pPr>
        <w:spacing w:before="60" w:after="160"/>
        <w:jc w:val="center"/>
        <w:rPr>
          <w:b/>
          <w:bCs/>
          <w:color w:val="1E3A5F"/>
          <w:sz w:val="96"/>
          <w:szCs w:val="96"/>
        </w:rPr>
      </w:pPr>
      <w:r w:rsidRPr="00453499">
        <w:rPr>
          <w:b/>
          <w:bCs/>
          <w:color w:val="1E3A5F"/>
          <w:sz w:val="96"/>
          <w:szCs w:val="96"/>
        </w:rPr>
        <w:t>Focal</w:t>
      </w:r>
    </w:p>
    <w:p w14:paraId="67ECFCD7" w14:textId="07213D91" w:rsidR="00707106" w:rsidRDefault="00453499" w:rsidP="00453499">
      <w:pPr>
        <w:spacing w:before="60" w:after="160"/>
        <w:jc w:val="center"/>
      </w:pPr>
      <w:r w:rsidRPr="00453499">
        <w:rPr>
          <w:b/>
          <w:bCs/>
          <w:color w:val="1E3A5F"/>
          <w:sz w:val="96"/>
          <w:szCs w:val="96"/>
        </w:rPr>
        <w:t>Speed Reading</w:t>
      </w:r>
      <w:r w:rsidRPr="00453499">
        <w:rPr>
          <w:b/>
          <w:bCs/>
          <w:color w:val="1E3A5F"/>
          <w:sz w:val="96"/>
          <w:szCs w:val="96"/>
        </w:rPr>
        <w:br/>
      </w:r>
    </w:p>
    <w:p w14:paraId="09ACBACC" w14:textId="77777777" w:rsidR="00707106" w:rsidRDefault="00000000">
      <w:pPr>
        <w:spacing w:before="60" w:after="160"/>
        <w:jc w:val="center"/>
      </w:pPr>
      <w:r>
        <w:rPr>
          <w:i/>
          <w:iCs/>
          <w:color w:val="2E86AB"/>
          <w:sz w:val="40"/>
          <w:szCs w:val="40"/>
        </w:rPr>
        <w:t>Reading Without Barriers</w:t>
      </w:r>
    </w:p>
    <w:p w14:paraId="4286CCCC" w14:textId="77777777" w:rsidR="00707106" w:rsidRDefault="00707106"/>
    <w:p w14:paraId="486B79C9" w14:textId="2A10DAD2" w:rsidR="00707106" w:rsidRDefault="00000000">
      <w:pPr>
        <w:spacing w:before="60" w:after="160"/>
        <w:jc w:val="center"/>
      </w:pPr>
      <w:r>
        <w:rPr>
          <w:color w:val="4A5568"/>
          <w:sz w:val="24"/>
          <w:szCs w:val="24"/>
        </w:rPr>
        <w:t>Investor Brief  •  202</w:t>
      </w:r>
      <w:r w:rsidR="00253840">
        <w:rPr>
          <w:color w:val="4A5568"/>
          <w:sz w:val="24"/>
          <w:szCs w:val="24"/>
        </w:rPr>
        <w:t>6</w:t>
      </w:r>
    </w:p>
    <w:p w14:paraId="5E2BFF64" w14:textId="77777777" w:rsidR="00707106" w:rsidRDefault="00707106"/>
    <w:p w14:paraId="58F18455" w14:textId="77777777" w:rsidR="00707106" w:rsidRDefault="00707106">
      <w:pPr>
        <w:pBdr>
          <w:bottom w:val="single" w:sz="2" w:space="1" w:color="2E86AB"/>
        </w:pBdr>
        <w:spacing w:after="160"/>
      </w:pPr>
    </w:p>
    <w:p w14:paraId="446E8506" w14:textId="77777777" w:rsidR="00707106" w:rsidRDefault="00707106"/>
    <w:p w14:paraId="5EF21058" w14:textId="77777777" w:rsidR="00707106" w:rsidRDefault="00707106"/>
    <w:p w14:paraId="0769DFA8" w14:textId="77777777" w:rsidR="00707106" w:rsidRDefault="00000000">
      <w:pPr>
        <w:spacing w:before="60" w:after="160"/>
        <w:jc w:val="center"/>
      </w:pPr>
      <w:r>
        <w:rPr>
          <w:color w:val="0D1B2A"/>
        </w:rPr>
        <w:t>A free, open, offline-capable Rapid Serial Visual Presentation (RSVP) platform</w:t>
      </w:r>
    </w:p>
    <w:p w14:paraId="03B5E1CA" w14:textId="77777777" w:rsidR="00707106" w:rsidRDefault="00000000">
      <w:pPr>
        <w:spacing w:before="60" w:after="160"/>
        <w:jc w:val="center"/>
      </w:pPr>
      <w:r>
        <w:rPr>
          <w:i/>
          <w:iCs/>
          <w:color w:val="0D1B2A"/>
        </w:rPr>
        <w:t>built for people with reading disabilities — and used by everyone.</w:t>
      </w:r>
    </w:p>
    <w:p w14:paraId="73A3A6DF" w14:textId="77777777" w:rsidR="00707106" w:rsidRDefault="00707106"/>
    <w:p w14:paraId="6845A475" w14:textId="77777777" w:rsidR="00707106" w:rsidRDefault="00707106"/>
    <w:p w14:paraId="52C308A0" w14:textId="77777777" w:rsidR="00707106" w:rsidRDefault="00707106"/>
    <w:p w14:paraId="1F2EC016" w14:textId="77777777" w:rsidR="00707106" w:rsidRDefault="00707106"/>
    <w:p w14:paraId="5F8BDD4A" w14:textId="77777777" w:rsidR="00707106" w:rsidRDefault="00707106"/>
    <w:p w14:paraId="1483BC88" w14:textId="77777777" w:rsidR="00707106" w:rsidRDefault="00000000">
      <w:pPr>
        <w:pStyle w:val="Heading1"/>
      </w:pPr>
      <w:r>
        <w:t>Executive Summary</w:t>
      </w:r>
    </w:p>
    <w:p w14:paraId="1CE45BF0" w14:textId="77777777" w:rsidR="00707106" w:rsidRDefault="00707106">
      <w:pPr>
        <w:pBdr>
          <w:bottom w:val="single" w:sz="4" w:space="1" w:color="2E86AB"/>
        </w:pBdr>
        <w:spacing w:before="180" w:after="180"/>
      </w:pPr>
    </w:p>
    <w:p w14:paraId="7FA7D84E" w14:textId="77777777" w:rsidR="00707106" w:rsidRDefault="007071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07106" w14:paraId="218DAEBA"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20" w:type="dxa"/>
              <w:left w:w="120" w:type="dxa"/>
              <w:bottom w:w="120" w:type="dxa"/>
              <w:right w:w="120" w:type="dxa"/>
            </w:tcMar>
            <w:vAlign w:val="center"/>
          </w:tcPr>
          <w:p w14:paraId="65222B89" w14:textId="77777777" w:rsidR="00707106" w:rsidRDefault="00000000">
            <w:pPr>
              <w:jc w:val="center"/>
            </w:pPr>
            <w:r>
              <w:rPr>
                <w:b/>
                <w:bCs/>
                <w:color w:val="FFFFFF"/>
                <w:sz w:val="20"/>
                <w:szCs w:val="20"/>
              </w:rPr>
              <w:t>MISSION</w:t>
            </w:r>
          </w:p>
        </w:tc>
        <w:tc>
          <w:tcPr>
            <w:tcW w:w="7920" w:type="dxa"/>
            <w:tcBorders>
              <w:top w:val="none" w:sz="0" w:space="0" w:color="FFFFFF"/>
              <w:left w:val="none" w:sz="0" w:space="0" w:color="FFFFFF"/>
              <w:bottom w:val="none" w:sz="0" w:space="0" w:color="FFFFFF"/>
              <w:right w:val="none" w:sz="0" w:space="0" w:color="FFFFFF"/>
            </w:tcBorders>
            <w:shd w:val="clear" w:color="auto" w:fill="EEF4FA"/>
            <w:tcMar>
              <w:top w:w="120" w:type="dxa"/>
              <w:left w:w="200" w:type="dxa"/>
              <w:bottom w:w="120" w:type="dxa"/>
              <w:right w:w="120" w:type="dxa"/>
            </w:tcMar>
          </w:tcPr>
          <w:p w14:paraId="6AED02B4" w14:textId="77777777" w:rsidR="00707106" w:rsidRDefault="00000000">
            <w:r>
              <w:rPr>
                <w:color w:val="0D1B2A"/>
              </w:rPr>
              <w:t>To make reading accessible to everyone — starting with the people who need it most.</w:t>
            </w:r>
          </w:p>
        </w:tc>
      </w:tr>
    </w:tbl>
    <w:p w14:paraId="5374C872" w14:textId="77777777" w:rsidR="00707106" w:rsidRDefault="00707106"/>
    <w:p w14:paraId="423AA411" w14:textId="77777777" w:rsidR="00707106" w:rsidRDefault="00000000">
      <w:pPr>
        <w:spacing w:before="60" w:after="160"/>
      </w:pPr>
      <w:r>
        <w:rPr>
          <w:color w:val="0D1B2A"/>
        </w:rPr>
        <w:t>One in five people has a reading disability. For hundreds of millions of people worldwide, the act of reading — the foundational skill on which education, employment, and civic life depend — is genuinely, neurologically difficult. Not because of lack of intelligence or effort. Because the format in which we deliver text was designed for people whose brains process it easily, and never reconsidered for those who do not.</w:t>
      </w:r>
    </w:p>
    <w:p w14:paraId="5EB4F42B" w14:textId="77777777" w:rsidR="00707106" w:rsidRDefault="00000000">
      <w:pPr>
        <w:spacing w:before="60" w:after="160"/>
      </w:pPr>
      <w:r>
        <w:rPr>
          <w:color w:val="0D1B2A"/>
        </w:rPr>
        <w:t>Focal is a Rapid Serial Visual Presentation (RSVP) platform that changes the format. Rather than asking readers to scan a page — a process that requires precise saccadic eye movement, visual tracking, crowding-noise management, and phonological processing in parallel — Focal brings the text to the reader. One word. One place. One moment at a time.</w:t>
      </w:r>
    </w:p>
    <w:p w14:paraId="5F080736" w14:textId="77777777" w:rsidR="00707106" w:rsidRDefault="00000000">
      <w:pPr>
        <w:spacing w:before="60" w:after="160"/>
      </w:pPr>
      <w:r>
        <w:rPr>
          <w:color w:val="0D1B2A"/>
        </w:rPr>
        <w:t>Research by Forster (1970) and Potter (1984) demonstrated that RSVP allows processing rates of 700+ WPM for trained readers. With Focal’s Optimal Recognition Point alignment, intelligent adaptive pacing, and full accessibility toolkit, that potential is now available to everyone — especially those who need it most.</w:t>
      </w:r>
    </w:p>
    <w:p w14:paraId="52098A8B" w14:textId="77777777" w:rsidR="00707106" w:rsidRDefault="007071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07106" w14:paraId="3F293BBB" w14:textId="77777777">
        <w:tc>
          <w:tcPr>
            <w:tcW w:w="2340" w:type="dxa"/>
            <w:tcBorders>
              <w:top w:val="none" w:sz="0" w:space="0" w:color="FFFFFF"/>
              <w:left w:val="none" w:sz="0" w:space="0" w:color="FFFFFF"/>
              <w:bottom w:val="none" w:sz="0" w:space="0" w:color="FFFFFF"/>
              <w:right w:val="none" w:sz="0" w:space="0" w:color="FFFFFF"/>
            </w:tcBorders>
            <w:shd w:val="clear" w:color="auto" w:fill="1E3A5F"/>
            <w:tcMar>
              <w:top w:w="160" w:type="dxa"/>
              <w:left w:w="80" w:type="dxa"/>
              <w:bottom w:w="80" w:type="dxa"/>
              <w:right w:w="80" w:type="dxa"/>
            </w:tcMar>
            <w:vAlign w:val="center"/>
          </w:tcPr>
          <w:p w14:paraId="5314CDDD" w14:textId="77777777" w:rsidR="00707106" w:rsidRDefault="00000000">
            <w:pPr>
              <w:jc w:val="center"/>
            </w:pPr>
            <w:r>
              <w:rPr>
                <w:b/>
                <w:bCs/>
                <w:color w:val="FFFFFF"/>
                <w:sz w:val="56"/>
                <w:szCs w:val="56"/>
              </w:rPr>
              <w:t>1 in 5</w:t>
            </w:r>
          </w:p>
        </w:tc>
        <w:tc>
          <w:tcPr>
            <w:tcW w:w="2340" w:type="dxa"/>
            <w:tcBorders>
              <w:top w:val="none" w:sz="0" w:space="0" w:color="FFFFFF"/>
              <w:left w:val="none" w:sz="0" w:space="0" w:color="FFFFFF"/>
              <w:bottom w:val="none" w:sz="0" w:space="0" w:color="FFFFFF"/>
              <w:right w:val="none" w:sz="0" w:space="0" w:color="FFFFFF"/>
            </w:tcBorders>
            <w:shd w:val="clear" w:color="auto" w:fill="1E3A5F"/>
            <w:tcMar>
              <w:top w:w="160" w:type="dxa"/>
              <w:left w:w="80" w:type="dxa"/>
              <w:bottom w:w="80" w:type="dxa"/>
              <w:right w:w="80" w:type="dxa"/>
            </w:tcMar>
            <w:vAlign w:val="center"/>
          </w:tcPr>
          <w:p w14:paraId="602A692E" w14:textId="77777777" w:rsidR="00707106" w:rsidRDefault="00000000">
            <w:pPr>
              <w:jc w:val="center"/>
            </w:pPr>
            <w:r>
              <w:rPr>
                <w:b/>
                <w:bCs/>
                <w:color w:val="FFFFFF"/>
                <w:sz w:val="56"/>
                <w:szCs w:val="56"/>
              </w:rPr>
              <w:t>80%</w:t>
            </w:r>
          </w:p>
        </w:tc>
        <w:tc>
          <w:tcPr>
            <w:tcW w:w="2340" w:type="dxa"/>
            <w:tcBorders>
              <w:top w:val="none" w:sz="0" w:space="0" w:color="FFFFFF"/>
              <w:left w:val="none" w:sz="0" w:space="0" w:color="FFFFFF"/>
              <w:bottom w:val="none" w:sz="0" w:space="0" w:color="FFFFFF"/>
              <w:right w:val="none" w:sz="0" w:space="0" w:color="FFFFFF"/>
            </w:tcBorders>
            <w:shd w:val="clear" w:color="auto" w:fill="1E3A5F"/>
            <w:tcMar>
              <w:top w:w="160" w:type="dxa"/>
              <w:left w:w="80" w:type="dxa"/>
              <w:bottom w:w="80" w:type="dxa"/>
              <w:right w:w="80" w:type="dxa"/>
            </w:tcMar>
            <w:vAlign w:val="center"/>
          </w:tcPr>
          <w:p w14:paraId="5611F801" w14:textId="77777777" w:rsidR="00707106" w:rsidRDefault="00000000">
            <w:pPr>
              <w:jc w:val="center"/>
            </w:pPr>
            <w:r>
              <w:rPr>
                <w:b/>
                <w:bCs/>
                <w:color w:val="FFFFFF"/>
                <w:sz w:val="56"/>
                <w:szCs w:val="56"/>
              </w:rPr>
              <w:t>$300B+</w:t>
            </w:r>
          </w:p>
        </w:tc>
        <w:tc>
          <w:tcPr>
            <w:tcW w:w="2340" w:type="dxa"/>
            <w:tcBorders>
              <w:top w:val="none" w:sz="0" w:space="0" w:color="FFFFFF"/>
              <w:left w:val="none" w:sz="0" w:space="0" w:color="FFFFFF"/>
              <w:bottom w:val="none" w:sz="0" w:space="0" w:color="FFFFFF"/>
              <w:right w:val="none" w:sz="0" w:space="0" w:color="FFFFFF"/>
            </w:tcBorders>
            <w:shd w:val="clear" w:color="auto" w:fill="1E3A5F"/>
            <w:tcMar>
              <w:top w:w="160" w:type="dxa"/>
              <w:left w:w="80" w:type="dxa"/>
              <w:bottom w:w="80" w:type="dxa"/>
              <w:right w:w="80" w:type="dxa"/>
            </w:tcMar>
            <w:vAlign w:val="center"/>
          </w:tcPr>
          <w:p w14:paraId="0A642698" w14:textId="77777777" w:rsidR="00707106" w:rsidRDefault="00000000">
            <w:pPr>
              <w:jc w:val="center"/>
            </w:pPr>
            <w:r>
              <w:rPr>
                <w:b/>
                <w:bCs/>
                <w:color w:val="FFFFFF"/>
                <w:sz w:val="56"/>
                <w:szCs w:val="56"/>
              </w:rPr>
              <w:t>30%</w:t>
            </w:r>
          </w:p>
        </w:tc>
      </w:tr>
      <w:tr w:rsidR="00707106" w14:paraId="55D7C2FA" w14:textId="77777777">
        <w:tc>
          <w:tcPr>
            <w:tcW w:w="2340" w:type="dxa"/>
            <w:tcBorders>
              <w:top w:val="none" w:sz="0" w:space="0" w:color="FFFFFF"/>
              <w:left w:val="none" w:sz="0" w:space="0" w:color="FFFFFF"/>
              <w:bottom w:val="none" w:sz="0" w:space="0" w:color="FFFFFF"/>
              <w:right w:val="none" w:sz="0" w:space="0" w:color="FFFFFF"/>
            </w:tcBorders>
            <w:shd w:val="clear" w:color="auto" w:fill="EEF4FA"/>
            <w:tcMar>
              <w:top w:w="60" w:type="dxa"/>
              <w:left w:w="80" w:type="dxa"/>
              <w:bottom w:w="160" w:type="dxa"/>
              <w:right w:w="80" w:type="dxa"/>
            </w:tcMar>
          </w:tcPr>
          <w:p w14:paraId="2BE55CB6" w14:textId="77777777" w:rsidR="00707106" w:rsidRDefault="00000000">
            <w:pPr>
              <w:jc w:val="center"/>
            </w:pPr>
            <w:r>
              <w:rPr>
                <w:color w:val="4A5568"/>
                <w:sz w:val="17"/>
                <w:szCs w:val="17"/>
              </w:rPr>
              <w:t>people has a reading disability</w:t>
            </w:r>
          </w:p>
        </w:tc>
        <w:tc>
          <w:tcPr>
            <w:tcW w:w="2340" w:type="dxa"/>
            <w:tcBorders>
              <w:top w:val="none" w:sz="0" w:space="0" w:color="FFFFFF"/>
              <w:left w:val="none" w:sz="0" w:space="0" w:color="FFFFFF"/>
              <w:bottom w:val="none" w:sz="0" w:space="0" w:color="FFFFFF"/>
              <w:right w:val="none" w:sz="0" w:space="0" w:color="FFFFFF"/>
            </w:tcBorders>
            <w:shd w:val="clear" w:color="auto" w:fill="EEF4FA"/>
            <w:tcMar>
              <w:top w:w="60" w:type="dxa"/>
              <w:left w:w="80" w:type="dxa"/>
              <w:bottom w:w="160" w:type="dxa"/>
              <w:right w:w="80" w:type="dxa"/>
            </w:tcMar>
          </w:tcPr>
          <w:p w14:paraId="19227B8D" w14:textId="77777777" w:rsidR="00707106" w:rsidRDefault="00000000">
            <w:pPr>
              <w:jc w:val="center"/>
            </w:pPr>
            <w:r>
              <w:rPr>
                <w:color w:val="4A5568"/>
                <w:sz w:val="17"/>
                <w:szCs w:val="17"/>
              </w:rPr>
              <w:t>of all learning disabilities are reading-related</w:t>
            </w:r>
          </w:p>
        </w:tc>
        <w:tc>
          <w:tcPr>
            <w:tcW w:w="2340" w:type="dxa"/>
            <w:tcBorders>
              <w:top w:val="none" w:sz="0" w:space="0" w:color="FFFFFF"/>
              <w:left w:val="none" w:sz="0" w:space="0" w:color="FFFFFF"/>
              <w:bottom w:val="none" w:sz="0" w:space="0" w:color="FFFFFF"/>
              <w:right w:val="none" w:sz="0" w:space="0" w:color="FFFFFF"/>
            </w:tcBorders>
            <w:shd w:val="clear" w:color="auto" w:fill="EEF4FA"/>
            <w:tcMar>
              <w:top w:w="60" w:type="dxa"/>
              <w:left w:w="80" w:type="dxa"/>
              <w:bottom w:w="160" w:type="dxa"/>
              <w:right w:w="80" w:type="dxa"/>
            </w:tcMar>
          </w:tcPr>
          <w:p w14:paraId="5AEA83FF" w14:textId="77777777" w:rsidR="00707106" w:rsidRDefault="00000000">
            <w:pPr>
              <w:jc w:val="center"/>
            </w:pPr>
            <w:r>
              <w:rPr>
                <w:color w:val="4A5568"/>
                <w:sz w:val="17"/>
                <w:szCs w:val="17"/>
              </w:rPr>
              <w:t>annual economic cost in the U.S. alone</w:t>
            </w:r>
          </w:p>
        </w:tc>
        <w:tc>
          <w:tcPr>
            <w:tcW w:w="2340" w:type="dxa"/>
            <w:tcBorders>
              <w:top w:val="none" w:sz="0" w:space="0" w:color="FFFFFF"/>
              <w:left w:val="none" w:sz="0" w:space="0" w:color="FFFFFF"/>
              <w:bottom w:val="none" w:sz="0" w:space="0" w:color="FFFFFF"/>
              <w:right w:val="none" w:sz="0" w:space="0" w:color="FFFFFF"/>
            </w:tcBorders>
            <w:shd w:val="clear" w:color="auto" w:fill="EEF4FA"/>
            <w:tcMar>
              <w:top w:w="60" w:type="dxa"/>
              <w:left w:w="80" w:type="dxa"/>
              <w:bottom w:w="160" w:type="dxa"/>
              <w:right w:w="80" w:type="dxa"/>
            </w:tcMar>
          </w:tcPr>
          <w:p w14:paraId="71D6BB2E" w14:textId="77777777" w:rsidR="00707106" w:rsidRDefault="00000000">
            <w:pPr>
              <w:jc w:val="center"/>
            </w:pPr>
            <w:r>
              <w:rPr>
                <w:color w:val="4A5568"/>
                <w:sz w:val="17"/>
                <w:szCs w:val="17"/>
              </w:rPr>
              <w:t>of reading time is spent just moving eyes</w:t>
            </w:r>
          </w:p>
        </w:tc>
      </w:tr>
    </w:tbl>
    <w:p w14:paraId="515FE6FB" w14:textId="77777777" w:rsidR="00707106" w:rsidRDefault="00707106"/>
    <w:p w14:paraId="672D162E" w14:textId="77777777" w:rsidR="00707106" w:rsidRDefault="00000000">
      <w:pPr>
        <w:spacing w:before="80" w:after="160"/>
      </w:pPr>
      <w:r>
        <w:br w:type="page"/>
      </w:r>
    </w:p>
    <w:p w14:paraId="47B8CB3C" w14:textId="77777777" w:rsidR="00707106" w:rsidRDefault="00000000">
      <w:pPr>
        <w:pStyle w:val="Heading1"/>
      </w:pPr>
      <w:r>
        <w:lastRenderedPageBreak/>
        <w:t>The Problem</w:t>
      </w:r>
    </w:p>
    <w:p w14:paraId="1759A58D" w14:textId="77777777" w:rsidR="00707106" w:rsidRDefault="00707106">
      <w:pPr>
        <w:pBdr>
          <w:bottom w:val="single" w:sz="4" w:space="1" w:color="2E86AB"/>
        </w:pBdr>
        <w:spacing w:before="180" w:after="180"/>
      </w:pPr>
    </w:p>
    <w:p w14:paraId="6530C326" w14:textId="77777777" w:rsidR="00707106" w:rsidRDefault="00707106"/>
    <w:p w14:paraId="1ABB7A19" w14:textId="77777777" w:rsidR="00707106" w:rsidRDefault="00000000">
      <w:pPr>
        <w:pStyle w:val="Heading2"/>
      </w:pPr>
      <w:r>
        <w:t>Reading Disabilities Are Common, Underserved, and Costly</w:t>
      </w:r>
    </w:p>
    <w:p w14:paraId="2547DD23" w14:textId="77777777" w:rsidR="00707106" w:rsidRDefault="00000000">
      <w:pPr>
        <w:spacing w:before="60" w:after="160"/>
      </w:pPr>
      <w:r>
        <w:rPr>
          <w:color w:val="0D1B2A"/>
        </w:rPr>
        <w:t>Specific Learning Disabilities (SLDs) in reading — the clinical umbrella that includes dyslexia, visual processing disorders, processing speed deficits, and related conditions — are among the most prevalent and impactful cognitive differences in the world.</w:t>
      </w:r>
    </w:p>
    <w:p w14:paraId="50FB4934" w14:textId="77777777" w:rsidR="00707106" w:rsidRDefault="00000000">
      <w:pPr>
        <w:pStyle w:val="ListParagraph"/>
        <w:numPr>
          <w:ilvl w:val="0"/>
          <w:numId w:val="2"/>
        </w:numPr>
        <w:spacing w:before="40" w:after="80"/>
      </w:pPr>
      <w:r>
        <w:rPr>
          <w:color w:val="0D1B2A"/>
        </w:rPr>
        <w:t>Dyslexia alone affects an estimated 10–20% of the global population.</w:t>
      </w:r>
    </w:p>
    <w:p w14:paraId="5334204A" w14:textId="77777777" w:rsidR="00707106" w:rsidRDefault="00000000">
      <w:pPr>
        <w:pStyle w:val="ListParagraph"/>
        <w:numPr>
          <w:ilvl w:val="0"/>
          <w:numId w:val="2"/>
        </w:numPr>
        <w:spacing w:before="40" w:after="80"/>
      </w:pPr>
      <w:r>
        <w:rPr>
          <w:color w:val="0D1B2A"/>
        </w:rPr>
        <w:t>Fewer than half of individuals with dyslexia are formally identified; many carry the label of being a “poor reader” for their entire lives.</w:t>
      </w:r>
    </w:p>
    <w:p w14:paraId="11C78CE7" w14:textId="77777777" w:rsidR="00707106" w:rsidRDefault="00000000">
      <w:pPr>
        <w:pStyle w:val="ListParagraph"/>
        <w:numPr>
          <w:ilvl w:val="0"/>
          <w:numId w:val="2"/>
        </w:numPr>
        <w:spacing w:before="40" w:after="80"/>
      </w:pPr>
      <w:r>
        <w:rPr>
          <w:color w:val="0D1B2A"/>
        </w:rPr>
        <w:t>Adults with dyslexia are three times more likely to be unemployed than their neurotypical peers.</w:t>
      </w:r>
    </w:p>
    <w:p w14:paraId="2F75417A" w14:textId="77777777" w:rsidR="00707106" w:rsidRDefault="00000000">
      <w:pPr>
        <w:pStyle w:val="ListParagraph"/>
        <w:numPr>
          <w:ilvl w:val="0"/>
          <w:numId w:val="2"/>
        </w:numPr>
        <w:spacing w:before="40" w:after="80"/>
      </w:pPr>
      <w:r>
        <w:rPr>
          <w:color w:val="0D1B2A"/>
        </w:rPr>
        <w:t>Reading disabilities are the primary driver of academic underperformance and disproportionately represented in dropout and incarceration statistics.</w:t>
      </w:r>
    </w:p>
    <w:p w14:paraId="405DAAB4" w14:textId="77777777" w:rsidR="00707106" w:rsidRDefault="00000000">
      <w:pPr>
        <w:pStyle w:val="ListParagraph"/>
        <w:numPr>
          <w:ilvl w:val="0"/>
          <w:numId w:val="2"/>
        </w:numPr>
        <w:spacing w:before="40" w:after="80"/>
      </w:pPr>
      <w:r>
        <w:rPr>
          <w:color w:val="0D1B2A"/>
        </w:rPr>
        <w:t>The total economic cost of reading disabilities in the U.S. alone exceeds $300 billion annually.</w:t>
      </w:r>
    </w:p>
    <w:p w14:paraId="646A9CDF" w14:textId="77777777" w:rsidR="00707106" w:rsidRDefault="00707106"/>
    <w:p w14:paraId="6910FCE9" w14:textId="77777777" w:rsidR="00707106" w:rsidRDefault="00000000">
      <w:pPr>
        <w:pStyle w:val="Heading2"/>
      </w:pPr>
      <w:r>
        <w:t>The Digital Age Has Made It Worse</w:t>
      </w:r>
    </w:p>
    <w:p w14:paraId="4BC3780C" w14:textId="77777777" w:rsidR="00707106" w:rsidRDefault="00000000">
      <w:pPr>
        <w:spacing w:before="60" w:after="160"/>
      </w:pPr>
      <w:r>
        <w:rPr>
          <w:color w:val="0D1B2A"/>
        </w:rPr>
        <w:t>Reading is now the primary interface through which people access employment opportunities, civic information, healthcare systems, financial products, and education. Email. Contracts. News. Code. Benefits forms. Every one of these is text-first, and every one of them assumes a reader for whom scanning a page is effortless.</w:t>
      </w:r>
    </w:p>
    <w:p w14:paraId="24E13270" w14:textId="77777777" w:rsidR="00707106" w:rsidRDefault="00000000">
      <w:pPr>
        <w:spacing w:before="60" w:after="160"/>
      </w:pPr>
      <w:r>
        <w:rPr>
          <w:color w:val="0D1B2A"/>
        </w:rPr>
        <w:t>Existing accommodations — text-to-speech, dyslexia fonts, screen magnification — reduce friction. They do not change the fundamental format. RSVP changes the format.</w:t>
      </w:r>
    </w:p>
    <w:p w14:paraId="6E58B080" w14:textId="77777777" w:rsidR="00707106" w:rsidRDefault="007071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07106" w14:paraId="737A8666"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20" w:type="dxa"/>
              <w:left w:w="120" w:type="dxa"/>
              <w:bottom w:w="120" w:type="dxa"/>
              <w:right w:w="120" w:type="dxa"/>
            </w:tcMar>
            <w:vAlign w:val="center"/>
          </w:tcPr>
          <w:p w14:paraId="5B781915" w14:textId="77777777" w:rsidR="00707106" w:rsidRDefault="00000000">
            <w:pPr>
              <w:jc w:val="center"/>
            </w:pPr>
            <w:r>
              <w:rPr>
                <w:b/>
                <w:bCs/>
                <w:color w:val="FFFFFF"/>
                <w:sz w:val="20"/>
                <w:szCs w:val="20"/>
              </w:rPr>
              <w:t>KEY INSIGHT</w:t>
            </w:r>
          </w:p>
        </w:tc>
        <w:tc>
          <w:tcPr>
            <w:tcW w:w="7920" w:type="dxa"/>
            <w:tcBorders>
              <w:top w:val="none" w:sz="0" w:space="0" w:color="FFFFFF"/>
              <w:left w:val="none" w:sz="0" w:space="0" w:color="FFFFFF"/>
              <w:bottom w:val="none" w:sz="0" w:space="0" w:color="FFFFFF"/>
              <w:right w:val="none" w:sz="0" w:space="0" w:color="FFFFFF"/>
            </w:tcBorders>
            <w:shd w:val="clear" w:color="auto" w:fill="EEF4FA"/>
            <w:tcMar>
              <w:top w:w="120" w:type="dxa"/>
              <w:left w:w="200" w:type="dxa"/>
              <w:bottom w:w="120" w:type="dxa"/>
              <w:right w:w="120" w:type="dxa"/>
            </w:tcMar>
          </w:tcPr>
          <w:p w14:paraId="29671AC3" w14:textId="77777777" w:rsidR="00707106" w:rsidRDefault="00000000">
            <w:r>
              <w:rPr>
                <w:color w:val="0D1B2A"/>
              </w:rPr>
              <w:t>The problem is not the reader. The problem is the format. A wall of text was never designed for 20% of the population — and the digital age has made text the surface on which everything happens.</w:t>
            </w:r>
          </w:p>
        </w:tc>
      </w:tr>
    </w:tbl>
    <w:p w14:paraId="3E82F5E9" w14:textId="77777777" w:rsidR="00707106" w:rsidRDefault="00707106"/>
    <w:p w14:paraId="4120B30D" w14:textId="77777777" w:rsidR="00707106" w:rsidRDefault="00000000">
      <w:pPr>
        <w:spacing w:before="80" w:after="160"/>
      </w:pPr>
      <w:r>
        <w:br w:type="page"/>
      </w:r>
    </w:p>
    <w:p w14:paraId="1E81D789" w14:textId="77777777" w:rsidR="00707106" w:rsidRDefault="00000000">
      <w:pPr>
        <w:pStyle w:val="Heading1"/>
      </w:pPr>
      <w:r>
        <w:lastRenderedPageBreak/>
        <w:t>The Science</w:t>
      </w:r>
    </w:p>
    <w:p w14:paraId="76366621" w14:textId="77777777" w:rsidR="00707106" w:rsidRDefault="00707106">
      <w:pPr>
        <w:pBdr>
          <w:bottom w:val="single" w:sz="4" w:space="1" w:color="2E86AB"/>
        </w:pBdr>
        <w:spacing w:before="180" w:after="180"/>
      </w:pPr>
    </w:p>
    <w:p w14:paraId="1FF8E525" w14:textId="77777777" w:rsidR="00707106" w:rsidRDefault="00707106"/>
    <w:p w14:paraId="2A7B7850" w14:textId="77777777" w:rsidR="00707106" w:rsidRDefault="00000000">
      <w:pPr>
        <w:pStyle w:val="Heading2"/>
      </w:pPr>
      <w:r>
        <w:t>How the Brain Reads — and Where It Breaks Down</w:t>
      </w:r>
    </w:p>
    <w:p w14:paraId="5DC34D8F" w14:textId="77777777" w:rsidR="00707106" w:rsidRDefault="00000000">
      <w:pPr>
        <w:spacing w:before="60" w:after="160"/>
      </w:pPr>
      <w:r>
        <w:rPr>
          <w:color w:val="0D1B2A"/>
        </w:rPr>
        <w:t>Traditional reading requires a complex, parallel series of cognitive operations performed automatically by fluent readers. The eyes make 3–4 rapid movements called saccades per second across a line of text, each followed by a fixation during which the brain processes a cluster of words.</w:t>
      </w:r>
    </w:p>
    <w:p w14:paraId="28833F24" w14:textId="77777777" w:rsidR="00707106" w:rsidRDefault="007071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07106" w14:paraId="5CF58812" w14:textId="77777777">
        <w:tc>
          <w:tcPr>
            <w:tcW w:w="2340" w:type="dxa"/>
            <w:tcBorders>
              <w:top w:val="none" w:sz="0" w:space="0" w:color="FFFFFF"/>
              <w:left w:val="none" w:sz="0" w:space="0" w:color="FFFFFF"/>
              <w:bottom w:val="none" w:sz="0" w:space="0" w:color="FFFFFF"/>
              <w:right w:val="none" w:sz="0" w:space="0" w:color="FFFFFF"/>
            </w:tcBorders>
            <w:shd w:val="clear" w:color="auto" w:fill="1E3A5F"/>
            <w:tcMar>
              <w:top w:w="160" w:type="dxa"/>
              <w:left w:w="80" w:type="dxa"/>
              <w:bottom w:w="80" w:type="dxa"/>
              <w:right w:w="80" w:type="dxa"/>
            </w:tcMar>
            <w:vAlign w:val="center"/>
          </w:tcPr>
          <w:p w14:paraId="4E1A19E6" w14:textId="77777777" w:rsidR="00707106" w:rsidRDefault="00000000">
            <w:pPr>
              <w:jc w:val="center"/>
            </w:pPr>
            <w:r>
              <w:rPr>
                <w:b/>
                <w:bCs/>
                <w:color w:val="FFFFFF"/>
                <w:sz w:val="56"/>
                <w:szCs w:val="56"/>
              </w:rPr>
              <w:t>20–30ms</w:t>
            </w:r>
          </w:p>
        </w:tc>
        <w:tc>
          <w:tcPr>
            <w:tcW w:w="2340" w:type="dxa"/>
            <w:tcBorders>
              <w:top w:val="none" w:sz="0" w:space="0" w:color="FFFFFF"/>
              <w:left w:val="none" w:sz="0" w:space="0" w:color="FFFFFF"/>
              <w:bottom w:val="none" w:sz="0" w:space="0" w:color="FFFFFF"/>
              <w:right w:val="none" w:sz="0" w:space="0" w:color="FFFFFF"/>
            </w:tcBorders>
            <w:shd w:val="clear" w:color="auto" w:fill="1E3A5F"/>
            <w:tcMar>
              <w:top w:w="160" w:type="dxa"/>
              <w:left w:w="80" w:type="dxa"/>
              <w:bottom w:w="80" w:type="dxa"/>
              <w:right w:w="80" w:type="dxa"/>
            </w:tcMar>
            <w:vAlign w:val="center"/>
          </w:tcPr>
          <w:p w14:paraId="5A6073E1" w14:textId="77777777" w:rsidR="00707106" w:rsidRDefault="00000000">
            <w:pPr>
              <w:jc w:val="center"/>
            </w:pPr>
            <w:r>
              <w:rPr>
                <w:b/>
                <w:bCs/>
                <w:color w:val="FFFFFF"/>
                <w:sz w:val="56"/>
                <w:szCs w:val="56"/>
              </w:rPr>
              <w:t>200–300ms</w:t>
            </w:r>
          </w:p>
        </w:tc>
        <w:tc>
          <w:tcPr>
            <w:tcW w:w="2340" w:type="dxa"/>
            <w:tcBorders>
              <w:top w:val="none" w:sz="0" w:space="0" w:color="FFFFFF"/>
              <w:left w:val="none" w:sz="0" w:space="0" w:color="FFFFFF"/>
              <w:bottom w:val="none" w:sz="0" w:space="0" w:color="FFFFFF"/>
              <w:right w:val="none" w:sz="0" w:space="0" w:color="FFFFFF"/>
            </w:tcBorders>
            <w:shd w:val="clear" w:color="auto" w:fill="1E3A5F"/>
            <w:tcMar>
              <w:top w:w="160" w:type="dxa"/>
              <w:left w:w="80" w:type="dxa"/>
              <w:bottom w:w="80" w:type="dxa"/>
              <w:right w:w="80" w:type="dxa"/>
            </w:tcMar>
            <w:vAlign w:val="center"/>
          </w:tcPr>
          <w:p w14:paraId="414A6B16" w14:textId="77777777" w:rsidR="00707106" w:rsidRDefault="00000000">
            <w:pPr>
              <w:jc w:val="center"/>
            </w:pPr>
            <w:r>
              <w:rPr>
                <w:b/>
                <w:bCs/>
                <w:color w:val="FFFFFF"/>
                <w:sz w:val="56"/>
                <w:szCs w:val="56"/>
              </w:rPr>
              <w:t>30%</w:t>
            </w:r>
          </w:p>
        </w:tc>
        <w:tc>
          <w:tcPr>
            <w:tcW w:w="2340" w:type="dxa"/>
            <w:tcBorders>
              <w:top w:val="none" w:sz="0" w:space="0" w:color="FFFFFF"/>
              <w:left w:val="none" w:sz="0" w:space="0" w:color="FFFFFF"/>
              <w:bottom w:val="none" w:sz="0" w:space="0" w:color="FFFFFF"/>
              <w:right w:val="none" w:sz="0" w:space="0" w:color="FFFFFF"/>
            </w:tcBorders>
            <w:shd w:val="clear" w:color="auto" w:fill="1E3A5F"/>
            <w:tcMar>
              <w:top w:w="160" w:type="dxa"/>
              <w:left w:w="80" w:type="dxa"/>
              <w:bottom w:w="80" w:type="dxa"/>
              <w:right w:w="80" w:type="dxa"/>
            </w:tcMar>
            <w:vAlign w:val="center"/>
          </w:tcPr>
          <w:p w14:paraId="5EFAF77E" w14:textId="77777777" w:rsidR="00707106" w:rsidRDefault="00000000">
            <w:pPr>
              <w:jc w:val="center"/>
            </w:pPr>
            <w:r>
              <w:rPr>
                <w:b/>
                <w:bCs/>
                <w:color w:val="FFFFFF"/>
                <w:sz w:val="56"/>
                <w:szCs w:val="56"/>
              </w:rPr>
              <w:t>700+ WPM</w:t>
            </w:r>
          </w:p>
        </w:tc>
      </w:tr>
      <w:tr w:rsidR="00707106" w14:paraId="1081D56D" w14:textId="77777777">
        <w:tc>
          <w:tcPr>
            <w:tcW w:w="2340" w:type="dxa"/>
            <w:tcBorders>
              <w:top w:val="none" w:sz="0" w:space="0" w:color="FFFFFF"/>
              <w:left w:val="none" w:sz="0" w:space="0" w:color="FFFFFF"/>
              <w:bottom w:val="none" w:sz="0" w:space="0" w:color="FFFFFF"/>
              <w:right w:val="none" w:sz="0" w:space="0" w:color="FFFFFF"/>
            </w:tcBorders>
            <w:shd w:val="clear" w:color="auto" w:fill="EEF4FA"/>
            <w:tcMar>
              <w:top w:w="60" w:type="dxa"/>
              <w:left w:w="80" w:type="dxa"/>
              <w:bottom w:w="160" w:type="dxa"/>
              <w:right w:w="80" w:type="dxa"/>
            </w:tcMar>
          </w:tcPr>
          <w:p w14:paraId="5271F893" w14:textId="77777777" w:rsidR="00707106" w:rsidRDefault="00000000">
            <w:pPr>
              <w:jc w:val="center"/>
            </w:pPr>
            <w:r>
              <w:rPr>
                <w:color w:val="4A5568"/>
                <w:sz w:val="17"/>
                <w:szCs w:val="17"/>
              </w:rPr>
              <w:t>per saccade (eye movement)</w:t>
            </w:r>
          </w:p>
        </w:tc>
        <w:tc>
          <w:tcPr>
            <w:tcW w:w="2340" w:type="dxa"/>
            <w:tcBorders>
              <w:top w:val="none" w:sz="0" w:space="0" w:color="FFFFFF"/>
              <w:left w:val="none" w:sz="0" w:space="0" w:color="FFFFFF"/>
              <w:bottom w:val="none" w:sz="0" w:space="0" w:color="FFFFFF"/>
              <w:right w:val="none" w:sz="0" w:space="0" w:color="FFFFFF"/>
            </w:tcBorders>
            <w:shd w:val="clear" w:color="auto" w:fill="EEF4FA"/>
            <w:tcMar>
              <w:top w:w="60" w:type="dxa"/>
              <w:left w:w="80" w:type="dxa"/>
              <w:bottom w:w="160" w:type="dxa"/>
              <w:right w:w="80" w:type="dxa"/>
            </w:tcMar>
          </w:tcPr>
          <w:p w14:paraId="7959F7AA" w14:textId="77777777" w:rsidR="00707106" w:rsidRDefault="00000000">
            <w:pPr>
              <w:jc w:val="center"/>
            </w:pPr>
            <w:r>
              <w:rPr>
                <w:color w:val="4A5568"/>
                <w:sz w:val="17"/>
                <w:szCs w:val="17"/>
              </w:rPr>
              <w:t>per fixation (processing pause)</w:t>
            </w:r>
          </w:p>
        </w:tc>
        <w:tc>
          <w:tcPr>
            <w:tcW w:w="2340" w:type="dxa"/>
            <w:tcBorders>
              <w:top w:val="none" w:sz="0" w:space="0" w:color="FFFFFF"/>
              <w:left w:val="none" w:sz="0" w:space="0" w:color="FFFFFF"/>
              <w:bottom w:val="none" w:sz="0" w:space="0" w:color="FFFFFF"/>
              <w:right w:val="none" w:sz="0" w:space="0" w:color="FFFFFF"/>
            </w:tcBorders>
            <w:shd w:val="clear" w:color="auto" w:fill="EEF4FA"/>
            <w:tcMar>
              <w:top w:w="60" w:type="dxa"/>
              <w:left w:w="80" w:type="dxa"/>
              <w:bottom w:w="160" w:type="dxa"/>
              <w:right w:w="80" w:type="dxa"/>
            </w:tcMar>
          </w:tcPr>
          <w:p w14:paraId="0B7F33EA" w14:textId="77777777" w:rsidR="00707106" w:rsidRDefault="00000000">
            <w:pPr>
              <w:jc w:val="center"/>
            </w:pPr>
            <w:r>
              <w:rPr>
                <w:color w:val="4A5568"/>
                <w:sz w:val="17"/>
                <w:szCs w:val="17"/>
              </w:rPr>
              <w:t>of reading time spent on eye movement alone</w:t>
            </w:r>
          </w:p>
        </w:tc>
        <w:tc>
          <w:tcPr>
            <w:tcW w:w="2340" w:type="dxa"/>
            <w:tcBorders>
              <w:top w:val="none" w:sz="0" w:space="0" w:color="FFFFFF"/>
              <w:left w:val="none" w:sz="0" w:space="0" w:color="FFFFFF"/>
              <w:bottom w:val="none" w:sz="0" w:space="0" w:color="FFFFFF"/>
              <w:right w:val="none" w:sz="0" w:space="0" w:color="FFFFFF"/>
            </w:tcBorders>
            <w:shd w:val="clear" w:color="auto" w:fill="EEF4FA"/>
            <w:tcMar>
              <w:top w:w="60" w:type="dxa"/>
              <w:left w:w="80" w:type="dxa"/>
              <w:bottom w:w="160" w:type="dxa"/>
              <w:right w:w="80" w:type="dxa"/>
            </w:tcMar>
          </w:tcPr>
          <w:p w14:paraId="29F754ED" w14:textId="77777777" w:rsidR="00707106" w:rsidRDefault="00000000">
            <w:pPr>
              <w:jc w:val="center"/>
            </w:pPr>
            <w:r>
              <w:rPr>
                <w:color w:val="4A5568"/>
                <w:sz w:val="17"/>
                <w:szCs w:val="17"/>
              </w:rPr>
              <w:t>achievable with trained RSVP (Potter, 1984)</w:t>
            </w:r>
          </w:p>
        </w:tc>
      </w:tr>
    </w:tbl>
    <w:p w14:paraId="5FE57B75" w14:textId="77777777" w:rsidR="00707106" w:rsidRDefault="00707106"/>
    <w:p w14:paraId="01BE0E93" w14:textId="77777777" w:rsidR="00707106" w:rsidRDefault="00000000">
      <w:pPr>
        <w:spacing w:before="60" w:after="160"/>
      </w:pPr>
      <w:r>
        <w:rPr>
          <w:color w:val="0D1B2A"/>
        </w:rPr>
        <w:t>For people with dyslexia, one or more steps in the reading pipeline require conscious effort — turning what should be automatic into an exhausting cognitive task. For people with visual processing disorders, the page itself is the problem: letters crowd and shift, lines blur, and the visual input is not processed cleanly. RSVP removes both failure modes at the source.</w:t>
      </w:r>
    </w:p>
    <w:p w14:paraId="7341D36C" w14:textId="77777777" w:rsidR="00707106" w:rsidRDefault="00707106"/>
    <w:p w14:paraId="3F58D504" w14:textId="77777777" w:rsidR="00707106" w:rsidRDefault="00000000">
      <w:pPr>
        <w:pStyle w:val="Heading2"/>
      </w:pPr>
      <w:r>
        <w:t>Optimal Recognition Point (ORP)</w:t>
      </w:r>
    </w:p>
    <w:p w14:paraId="4DF0D1E5" w14:textId="77777777" w:rsidR="00707106" w:rsidRDefault="00000000">
      <w:pPr>
        <w:spacing w:before="60" w:after="160"/>
      </w:pPr>
      <w:r>
        <w:rPr>
          <w:color w:val="0D1B2A"/>
        </w:rPr>
        <w:t>Research by Brysbaert &amp; Nazir (1998) identified the Optimal Recognition Point: the specific character position within each word where the brain’s lexical recognition fires most rapidly. This is not the center of the word — it is slightly left of center, varying by word length:</w:t>
      </w:r>
    </w:p>
    <w:p w14:paraId="2AB1170F" w14:textId="77777777" w:rsidR="00707106" w:rsidRDefault="00000000">
      <w:pPr>
        <w:pStyle w:val="ListParagraph"/>
        <w:numPr>
          <w:ilvl w:val="0"/>
          <w:numId w:val="2"/>
        </w:numPr>
        <w:spacing w:before="40" w:after="80"/>
      </w:pPr>
      <w:r>
        <w:rPr>
          <w:color w:val="0D1B2A"/>
        </w:rPr>
        <w:t>Short words (1–5 letters): ORP near character position 2</w:t>
      </w:r>
    </w:p>
    <w:p w14:paraId="66CE5E42" w14:textId="77777777" w:rsidR="00707106" w:rsidRDefault="00000000">
      <w:pPr>
        <w:pStyle w:val="ListParagraph"/>
        <w:numPr>
          <w:ilvl w:val="0"/>
          <w:numId w:val="2"/>
        </w:numPr>
        <w:spacing w:before="40" w:after="80"/>
      </w:pPr>
      <w:r>
        <w:rPr>
          <w:color w:val="0D1B2A"/>
        </w:rPr>
        <w:t>Longer words: ORP shifts right but stays in the first third — where the most informative letters appear</w:t>
      </w:r>
    </w:p>
    <w:p w14:paraId="1602F294" w14:textId="77777777" w:rsidR="00707106" w:rsidRDefault="00707106"/>
    <w:p w14:paraId="0A20E120" w14:textId="77777777" w:rsidR="00707106" w:rsidRDefault="00000000">
      <w:pPr>
        <w:spacing w:before="60" w:after="160"/>
      </w:pPr>
      <w:r>
        <w:rPr>
          <w:color w:val="0D1B2A"/>
        </w:rPr>
        <w:t>Focal aligns every word to its ORP at a fixed screen position. The highlighted character in the display marks this point. The reader’s visual system never searches for where to look — every word arrives exactly where recognition is fastest.</w:t>
      </w:r>
    </w:p>
    <w:p w14:paraId="2A69356F" w14:textId="77777777" w:rsidR="00707106" w:rsidRDefault="00707106"/>
    <w:p w14:paraId="2133AEA1" w14:textId="77777777" w:rsidR="00707106" w:rsidRDefault="00000000">
      <w:pPr>
        <w:pStyle w:val="Heading2"/>
      </w:pPr>
      <w:r>
        <w:t>Intelligent Pacing Engine</w:t>
      </w:r>
    </w:p>
    <w:p w14:paraId="56BF1F05" w14:textId="77777777" w:rsidR="00707106" w:rsidRDefault="00000000">
      <w:pPr>
        <w:spacing w:before="60" w:after="160"/>
      </w:pPr>
      <w:r>
        <w:rPr>
          <w:color w:val="0D1B2A"/>
        </w:rPr>
        <w:t>Focal goes beyond fixed-interval display. Its timing engine adapts to content in real time:</w:t>
      </w:r>
    </w:p>
    <w:p w14:paraId="7D15D60F" w14:textId="77777777" w:rsidR="00707106" w:rsidRDefault="00000000">
      <w:pPr>
        <w:pStyle w:val="ListParagraph"/>
        <w:numPr>
          <w:ilvl w:val="0"/>
          <w:numId w:val="2"/>
        </w:numPr>
        <w:spacing w:before="40" w:after="80"/>
      </w:pPr>
      <w:r>
        <w:rPr>
          <w:color w:val="0D1B2A"/>
        </w:rPr>
        <w:lastRenderedPageBreak/>
        <w:t>Longer words receive proportionally more display time, preventing truncated processing</w:t>
      </w:r>
    </w:p>
    <w:p w14:paraId="49C1F615" w14:textId="77777777" w:rsidR="00707106" w:rsidRDefault="00000000">
      <w:pPr>
        <w:pStyle w:val="ListParagraph"/>
        <w:numPr>
          <w:ilvl w:val="0"/>
          <w:numId w:val="2"/>
        </w:numPr>
        <w:spacing w:before="40" w:after="80"/>
      </w:pPr>
      <w:r>
        <w:rPr>
          <w:color w:val="0D1B2A"/>
        </w:rPr>
        <w:t>Punctuation triggers natural pauses — a period adds a half-beat, simulating natural speech cadence</w:t>
      </w:r>
    </w:p>
    <w:p w14:paraId="310A6E8E" w14:textId="77777777" w:rsidR="00707106" w:rsidRDefault="00000000">
      <w:pPr>
        <w:pStyle w:val="ListParagraph"/>
        <w:numPr>
          <w:ilvl w:val="0"/>
          <w:numId w:val="2"/>
        </w:numPr>
        <w:spacing w:before="40" w:after="80"/>
      </w:pPr>
      <w:r>
        <w:rPr>
          <w:color w:val="0D1B2A"/>
        </w:rPr>
        <w:t>Paragraph breaks introduce longer pauses, giving the brain the mental reset it expects between sections</w:t>
      </w:r>
    </w:p>
    <w:p w14:paraId="783FF8C7" w14:textId="77777777" w:rsidR="00707106" w:rsidRDefault="00000000">
      <w:pPr>
        <w:spacing w:before="60" w:after="160"/>
      </w:pPr>
      <w:r>
        <w:rPr>
          <w:color w:val="0D1B2A"/>
        </w:rPr>
        <w:t>The result is a reading experience that feels like reading — not like watching a ticker tape.</w:t>
      </w:r>
    </w:p>
    <w:p w14:paraId="4937D72A" w14:textId="77777777" w:rsidR="00707106" w:rsidRDefault="00707106"/>
    <w:p w14:paraId="7E463D3F" w14:textId="77777777" w:rsidR="00707106" w:rsidRDefault="00000000">
      <w:pPr>
        <w:pStyle w:val="Heading2"/>
      </w:pPr>
      <w:r>
        <w:t>Multi-Language ORP Support</w:t>
      </w:r>
    </w:p>
    <w:p w14:paraId="67A895AB" w14:textId="77777777" w:rsidR="00707106" w:rsidRDefault="00000000">
      <w:pPr>
        <w:spacing w:before="60" w:after="160"/>
      </w:pPr>
      <w:r>
        <w:rPr>
          <w:color w:val="0D1B2A"/>
        </w:rPr>
        <w:t>Focal’s recognition point logic is script-aware, extending the accessibility reach to a global user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7106" w14:paraId="6738BA16" w14:textId="77777777">
        <w:tc>
          <w:tcPr>
            <w:tcW w:w="4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9829DA8" w14:textId="77777777" w:rsidR="00707106" w:rsidRDefault="00000000">
            <w:r>
              <w:rPr>
                <w:b/>
                <w:bCs/>
                <w:color w:val="FFFFFF"/>
                <w:sz w:val="20"/>
                <w:szCs w:val="20"/>
              </w:rPr>
              <w:t>Script / Language Group</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E71C62" w14:textId="77777777" w:rsidR="00707106" w:rsidRDefault="00000000">
            <w:r>
              <w:rPr>
                <w:b/>
                <w:bCs/>
                <w:color w:val="FFFFFF"/>
                <w:sz w:val="20"/>
                <w:szCs w:val="20"/>
              </w:rPr>
              <w:t>ORP Adaptation</w:t>
            </w:r>
          </w:p>
        </w:tc>
      </w:tr>
      <w:tr w:rsidR="00707106" w14:paraId="4CA77B61"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647B9B5" w14:textId="77777777" w:rsidR="00707106" w:rsidRDefault="00000000">
            <w:r>
              <w:rPr>
                <w:b/>
                <w:bCs/>
                <w:color w:val="0D1B2A"/>
                <w:sz w:val="19"/>
                <w:szCs w:val="19"/>
              </w:rPr>
              <w:t>Latin (English, French, Spanish, German...)</w:t>
            </w:r>
          </w:p>
        </w:tc>
        <w:tc>
          <w:tcPr>
            <w:tcW w:w="5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8AC14D2" w14:textId="77777777" w:rsidR="00707106" w:rsidRDefault="00000000">
            <w:r>
              <w:rPr>
                <w:color w:val="0D1B2A"/>
                <w:sz w:val="19"/>
                <w:szCs w:val="19"/>
              </w:rPr>
              <w:t>Standard Brysbaert-Nazir position</w:t>
            </w:r>
          </w:p>
        </w:tc>
      </w:tr>
      <w:tr w:rsidR="00707106" w14:paraId="728419DB"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50FD4" w14:textId="77777777" w:rsidR="00707106" w:rsidRDefault="00000000">
            <w:r>
              <w:rPr>
                <w:b/>
                <w:bCs/>
                <w:color w:val="0D1B2A"/>
                <w:sz w:val="19"/>
                <w:szCs w:val="19"/>
              </w:rPr>
              <w:t>Cyrillic (Russian, Ukrainian, Bulgarian...)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D1ED2" w14:textId="77777777" w:rsidR="00707106" w:rsidRDefault="00000000">
            <w:r>
              <w:rPr>
                <w:color w:val="0D1B2A"/>
                <w:sz w:val="19"/>
                <w:szCs w:val="19"/>
              </w:rPr>
              <w:t>Adapted for Cyrillic character frequency distribution</w:t>
            </w:r>
          </w:p>
        </w:tc>
      </w:tr>
      <w:tr w:rsidR="00707106" w14:paraId="79664A11"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0E0CFE8" w14:textId="77777777" w:rsidR="00707106" w:rsidRDefault="00000000">
            <w:r>
              <w:rPr>
                <w:b/>
                <w:bCs/>
                <w:color w:val="0D1B2A"/>
                <w:sz w:val="19"/>
                <w:szCs w:val="19"/>
              </w:rPr>
              <w:t>CJK (Chinese, Japanese, Korean)</w:t>
            </w:r>
          </w:p>
        </w:tc>
        <w:tc>
          <w:tcPr>
            <w:tcW w:w="5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B94E01B" w14:textId="77777777" w:rsidR="00707106" w:rsidRDefault="00000000">
            <w:r>
              <w:rPr>
                <w:color w:val="0D1B2A"/>
                <w:sz w:val="19"/>
                <w:szCs w:val="19"/>
              </w:rPr>
              <w:t>Character-level fixation; no sub-character decoding needed</w:t>
            </w:r>
          </w:p>
        </w:tc>
      </w:tr>
      <w:tr w:rsidR="00707106" w14:paraId="0E01A3AE"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45B58" w14:textId="77777777" w:rsidR="00707106" w:rsidRDefault="00000000">
            <w:r>
              <w:rPr>
                <w:b/>
                <w:bCs/>
                <w:color w:val="0D1B2A"/>
                <w:sz w:val="19"/>
                <w:szCs w:val="19"/>
              </w:rPr>
              <w:t>Arabic / Farsi / Urdu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131D5" w14:textId="77777777" w:rsidR="00707106" w:rsidRDefault="00000000">
            <w:r>
              <w:rPr>
                <w:color w:val="0D1B2A"/>
                <w:sz w:val="19"/>
                <w:szCs w:val="19"/>
              </w:rPr>
              <w:t>Right-to-left adapted; root-morpheme weighted fixation</w:t>
            </w:r>
          </w:p>
        </w:tc>
      </w:tr>
      <w:tr w:rsidR="00707106" w14:paraId="7B0DD616"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FF101E1" w14:textId="77777777" w:rsidR="00707106" w:rsidRDefault="00000000">
            <w:r>
              <w:rPr>
                <w:b/>
                <w:bCs/>
                <w:color w:val="0D1B2A"/>
                <w:sz w:val="19"/>
                <w:szCs w:val="19"/>
              </w:rPr>
              <w:t>Devanagari (Hindi, Sanskrit, Nepali...)</w:t>
            </w:r>
          </w:p>
        </w:tc>
        <w:tc>
          <w:tcPr>
            <w:tcW w:w="51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BE2135F" w14:textId="77777777" w:rsidR="00707106" w:rsidRDefault="00000000">
            <w:r>
              <w:rPr>
                <w:color w:val="0D1B2A"/>
                <w:sz w:val="19"/>
                <w:szCs w:val="19"/>
              </w:rPr>
              <w:t>Matra-aware fixation logic</w:t>
            </w:r>
          </w:p>
        </w:tc>
      </w:tr>
    </w:tbl>
    <w:p w14:paraId="5CDAFB22" w14:textId="77777777" w:rsidR="00707106" w:rsidRDefault="00707106"/>
    <w:p w14:paraId="57E12BFB" w14:textId="77777777" w:rsidR="00707106" w:rsidRDefault="00000000">
      <w:pPr>
        <w:pStyle w:val="Heading2"/>
      </w:pPr>
      <w:r>
        <w:t>Research Foundation</w:t>
      </w:r>
    </w:p>
    <w:p w14:paraId="746113D9" w14:textId="77777777" w:rsidR="00707106" w:rsidRDefault="00000000">
      <w:pPr>
        <w:spacing w:before="40" w:after="60"/>
      </w:pPr>
      <w:r>
        <w:rPr>
          <w:i/>
          <w:iCs/>
          <w:color w:val="4A5568"/>
          <w:sz w:val="18"/>
          <w:szCs w:val="18"/>
        </w:rPr>
        <w:t>Forster, K.I. (1970). Visual perception of rapidly presented word sequences of varying complexity. Perception &amp; Psychophysics, 8(4), 215–221.</w:t>
      </w:r>
    </w:p>
    <w:p w14:paraId="4B43599A" w14:textId="77777777" w:rsidR="00707106" w:rsidRDefault="00000000">
      <w:pPr>
        <w:spacing w:before="40" w:after="60"/>
      </w:pPr>
      <w:r>
        <w:rPr>
          <w:i/>
          <w:iCs/>
          <w:color w:val="4A5568"/>
          <w:sz w:val="18"/>
          <w:szCs w:val="18"/>
        </w:rPr>
        <w:t>Potter, M.C. (1984). Rapid serial visual presentation (RSVP): A method for studying language processing. In Kieras &amp; Just (Eds.), New methods in reading comprehension research. Erlbaum.</w:t>
      </w:r>
    </w:p>
    <w:p w14:paraId="71D146D4" w14:textId="77777777" w:rsidR="00707106" w:rsidRDefault="00000000">
      <w:pPr>
        <w:spacing w:before="40" w:after="60"/>
      </w:pPr>
      <w:r>
        <w:rPr>
          <w:i/>
          <w:iCs/>
          <w:color w:val="4A5568"/>
          <w:sz w:val="18"/>
          <w:szCs w:val="18"/>
        </w:rPr>
        <w:t>Brysbaert, M. &amp; Nazir, T. (1998). Visual constraints in written word recognition: Evidence from the optimal viewing-position effect. Journal of Research in Reading, 21(3), 216–230.</w:t>
      </w:r>
    </w:p>
    <w:p w14:paraId="049723B6" w14:textId="77777777" w:rsidR="00707106" w:rsidRDefault="00707106"/>
    <w:p w14:paraId="3541B7C9" w14:textId="77777777" w:rsidR="00707106" w:rsidRDefault="00000000">
      <w:pPr>
        <w:spacing w:before="80" w:after="160"/>
      </w:pPr>
      <w:r>
        <w:br w:type="page"/>
      </w:r>
    </w:p>
    <w:p w14:paraId="35347C7A" w14:textId="77777777" w:rsidR="00707106" w:rsidRDefault="00000000">
      <w:pPr>
        <w:pStyle w:val="Heading1"/>
      </w:pPr>
      <w:r>
        <w:lastRenderedPageBreak/>
        <w:t>From Research Lab to Spritz to Focal</w:t>
      </w:r>
    </w:p>
    <w:p w14:paraId="399821B9" w14:textId="77777777" w:rsidR="00707106" w:rsidRDefault="00707106">
      <w:pPr>
        <w:pBdr>
          <w:bottom w:val="single" w:sz="4" w:space="1" w:color="2E86AB"/>
        </w:pBdr>
        <w:spacing w:before="180" w:after="180"/>
      </w:pPr>
    </w:p>
    <w:p w14:paraId="1C528209" w14:textId="77777777" w:rsidR="00707106" w:rsidRDefault="00707106"/>
    <w:p w14:paraId="24536638" w14:textId="77777777" w:rsidR="00707106" w:rsidRDefault="00000000">
      <w:pPr>
        <w:pStyle w:val="Heading2"/>
      </w:pPr>
      <w:r>
        <w:t>The Research Era (1960s–2000s)</w:t>
      </w:r>
    </w:p>
    <w:p w14:paraId="2E8528BE" w14:textId="77777777" w:rsidR="00707106" w:rsidRDefault="00000000">
      <w:pPr>
        <w:spacing w:before="60" w:after="160"/>
      </w:pPr>
      <w:r>
        <w:rPr>
          <w:color w:val="0D1B2A"/>
        </w:rPr>
        <w:t>RSVP as a reading paradigm emerged from cognitive psychology in the 1960s. Forster (1970) and Potter (1984) established it as a rigorous method for studying reading cognition. Brysbaert &amp; Nazir (1998) quantified the ORP. For decades the technique remained in the laboratory — genuinely useful, but without a delivery mechanism to reach the people who needed it.</w:t>
      </w:r>
    </w:p>
    <w:p w14:paraId="4578D5EB" w14:textId="77777777" w:rsidR="00707106" w:rsidRDefault="00707106"/>
    <w:p w14:paraId="47B36A7E" w14:textId="77777777" w:rsidR="00707106" w:rsidRDefault="00000000">
      <w:pPr>
        <w:pStyle w:val="Heading2"/>
      </w:pPr>
      <w:r>
        <w:t>Spritz: The Proof of Concept (2012–2016)</w:t>
      </w:r>
    </w:p>
    <w:p w14:paraId="4909409C" w14:textId="77777777" w:rsidR="00707106" w:rsidRDefault="00000000">
      <w:pPr>
        <w:spacing w:before="60" w:after="160"/>
      </w:pPr>
      <w:r>
        <w:rPr>
          <w:color w:val="0D1B2A"/>
        </w:rPr>
        <w:t>In 2014, Spritz Technologies launched publicly with integrations into Samsung’s Galaxy S5 and Gear 2 — screens too small for traditional reading. Their demo showing users reading at 500 WPM within seconds of introduction went massively viral, proving three things: RSVP is immediately intuitive, general audiences respond strongly, and the technology has real commercial appeal.</w:t>
      </w:r>
    </w:p>
    <w:p w14:paraId="03007C8A" w14:textId="77777777" w:rsidR="00707106" w:rsidRDefault="00000000">
      <w:pPr>
        <w:spacing w:before="60" w:after="160"/>
      </w:pPr>
      <w:r>
        <w:rPr>
          <w:color w:val="0D1B2A"/>
        </w:rPr>
        <w:t>But Spritz revealed the ceiling of a first-generation, venture-backed RSVP product:</w:t>
      </w:r>
    </w:p>
    <w:p w14:paraId="44B661C5" w14:textId="77777777" w:rsidR="00707106" w:rsidRDefault="00000000">
      <w:pPr>
        <w:pStyle w:val="ListParagraph"/>
        <w:numPr>
          <w:ilvl w:val="0"/>
          <w:numId w:val="2"/>
        </w:numPr>
        <w:spacing w:before="40" w:after="80"/>
      </w:pPr>
      <w:r>
        <w:rPr>
          <w:color w:val="0D1B2A"/>
        </w:rPr>
        <w:t>Proprietary and licensed — free access was restricted</w:t>
      </w:r>
    </w:p>
    <w:p w14:paraId="23D19FC8" w14:textId="77777777" w:rsidR="00707106" w:rsidRDefault="00000000">
      <w:pPr>
        <w:pStyle w:val="ListParagraph"/>
        <w:numPr>
          <w:ilvl w:val="0"/>
          <w:numId w:val="2"/>
        </w:numPr>
        <w:spacing w:before="40" w:after="80"/>
      </w:pPr>
      <w:r>
        <w:rPr>
          <w:color w:val="0D1B2A"/>
        </w:rPr>
        <w:t>No text import — limited to Spritz-partnered content</w:t>
      </w:r>
    </w:p>
    <w:p w14:paraId="3BEB84A3" w14:textId="77777777" w:rsidR="00707106" w:rsidRDefault="00000000">
      <w:pPr>
        <w:pStyle w:val="ListParagraph"/>
        <w:numPr>
          <w:ilvl w:val="0"/>
          <w:numId w:val="2"/>
        </w:numPr>
        <w:spacing w:before="40" w:after="80"/>
      </w:pPr>
      <w:r>
        <w:rPr>
          <w:color w:val="0D1B2A"/>
        </w:rPr>
        <w:t>No customisation — speed, display, and font were largely fixed</w:t>
      </w:r>
    </w:p>
    <w:p w14:paraId="554C37E8" w14:textId="77777777" w:rsidR="00707106" w:rsidRDefault="00000000">
      <w:pPr>
        <w:pStyle w:val="ListParagraph"/>
        <w:numPr>
          <w:ilvl w:val="0"/>
          <w:numId w:val="2"/>
        </w:numPr>
        <w:spacing w:before="40" w:after="80"/>
      </w:pPr>
      <w:r>
        <w:rPr>
          <w:color w:val="0D1B2A"/>
        </w:rPr>
        <w:t>No accessibility focus — built for speed, not inclusion</w:t>
      </w:r>
    </w:p>
    <w:p w14:paraId="68099F30" w14:textId="77777777" w:rsidR="00707106" w:rsidRDefault="00000000">
      <w:pPr>
        <w:pStyle w:val="ListParagraph"/>
        <w:numPr>
          <w:ilvl w:val="0"/>
          <w:numId w:val="2"/>
        </w:numPr>
        <w:spacing w:before="40" w:after="80"/>
      </w:pPr>
      <w:r>
        <w:rPr>
          <w:color w:val="0D1B2A"/>
        </w:rPr>
        <w:t>No offline capability</w:t>
      </w:r>
    </w:p>
    <w:p w14:paraId="542CE175" w14:textId="77777777" w:rsidR="00707106" w:rsidRDefault="00000000">
      <w:pPr>
        <w:pStyle w:val="ListParagraph"/>
        <w:numPr>
          <w:ilvl w:val="0"/>
          <w:numId w:val="2"/>
        </w:numPr>
        <w:spacing w:before="40" w:after="80"/>
      </w:pPr>
      <w:r>
        <w:rPr>
          <w:color w:val="0D1B2A"/>
        </w:rPr>
        <w:t>Abandoned — Spritz went quiet by the late 2010s</w:t>
      </w:r>
    </w:p>
    <w:p w14:paraId="58D22A5B" w14:textId="77777777" w:rsidR="00707106" w:rsidRDefault="00707106"/>
    <w:p w14:paraId="11AFD1A2" w14:textId="77777777" w:rsidR="00707106" w:rsidRDefault="00000000">
      <w:pPr>
        <w:pStyle w:val="Heading2"/>
      </w:pPr>
      <w:r>
        <w:t>The RSVP Ecosystem (2015–Present)</w:t>
      </w:r>
    </w:p>
    <w:p w14:paraId="2109EEE6" w14:textId="77777777" w:rsidR="00707106" w:rsidRDefault="00000000">
      <w:pPr>
        <w:spacing w:before="60" w:after="160"/>
      </w:pPr>
      <w:r>
        <w:rPr>
          <w:color w:val="0D1B2A"/>
        </w:rPr>
        <w:t>Following Spritz’s viral moment, a small ecosystem of minimal tools emerged — browser extensions, basic apps, web utilities. Most treated RSVP as a speed trick. None addressed the full picture: the user with dyslexia who needs an OpenDyslexic font and a tinted background; the user with ADHD who needs a session timer; the user with processing speed deficits who reads at 80 WPM and needs the tool to meet them there without judgment.</w:t>
      </w:r>
    </w:p>
    <w:p w14:paraId="151EA621" w14:textId="77777777" w:rsidR="00707106" w:rsidRDefault="00707106"/>
    <w:p w14:paraId="53D7F8C8" w14:textId="77777777" w:rsidR="00707106" w:rsidRDefault="00000000">
      <w:pPr>
        <w:pStyle w:val="Heading2"/>
      </w:pPr>
      <w:r>
        <w:t>Focal: The Platform RSVP Always Needed</w:t>
      </w:r>
    </w:p>
    <w:p w14:paraId="1F7004B9" w14:textId="77777777" w:rsidR="00707106" w:rsidRDefault="00000000">
      <w:pPr>
        <w:spacing w:before="60" w:after="160"/>
      </w:pPr>
      <w:r>
        <w:rPr>
          <w:color w:val="0D1B2A"/>
        </w:rPr>
        <w:t>Focal addresses everything the prior generation left undone. It is the first RSVP platform designed accessibility-first, built well enough that it serves everyone.</w:t>
      </w:r>
    </w:p>
    <w:p w14:paraId="2771EE8C" w14:textId="77777777" w:rsidR="00707106" w:rsidRDefault="00707106"/>
    <w:p w14:paraId="1F92AF0D" w14:textId="77777777" w:rsidR="00707106" w:rsidRDefault="00000000">
      <w:pPr>
        <w:pStyle w:val="Heading1"/>
      </w:pPr>
      <w:r>
        <w:lastRenderedPageBreak/>
        <w:t>Competitive Landscape</w:t>
      </w:r>
    </w:p>
    <w:p w14:paraId="59524C87" w14:textId="77777777" w:rsidR="00707106" w:rsidRDefault="00707106">
      <w:pPr>
        <w:pBdr>
          <w:bottom w:val="single" w:sz="4" w:space="1" w:color="2E86AB"/>
        </w:pBdr>
        <w:spacing w:before="180" w:after="180"/>
      </w:pPr>
    </w:p>
    <w:p w14:paraId="454EC9D5" w14:textId="77777777" w:rsidR="00707106" w:rsidRDefault="007071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1"/>
        <w:gridCol w:w="1642"/>
        <w:gridCol w:w="1537"/>
        <w:gridCol w:w="1900"/>
      </w:tblGrid>
      <w:tr w:rsidR="00707106" w14:paraId="764989DB"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7AA1D4B4" w14:textId="77777777" w:rsidR="00707106" w:rsidRDefault="00000000">
            <w:r>
              <w:rPr>
                <w:b/>
                <w:bCs/>
                <w:color w:val="FFFFFF"/>
                <w:sz w:val="19"/>
                <w:szCs w:val="19"/>
              </w:rPr>
              <w:t>Feature</w:t>
            </w:r>
          </w:p>
        </w:tc>
        <w:tc>
          <w:tcPr>
            <w:tcW w:w="19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2D6A05E9" w14:textId="77777777" w:rsidR="00707106" w:rsidRDefault="00000000">
            <w:r>
              <w:rPr>
                <w:b/>
                <w:bCs/>
                <w:color w:val="FFFFFF"/>
                <w:sz w:val="19"/>
                <w:szCs w:val="19"/>
              </w:rPr>
              <w:t>Spritz (2014)</w:t>
            </w:r>
          </w:p>
        </w:tc>
        <w:tc>
          <w:tcPr>
            <w:tcW w:w="19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77193AF" w14:textId="77777777" w:rsidR="00707106" w:rsidRDefault="00000000">
            <w:r>
              <w:rPr>
                <w:b/>
                <w:bCs/>
                <w:color w:val="FFFFFF"/>
                <w:sz w:val="19"/>
                <w:szCs w:val="19"/>
              </w:rPr>
              <w:t>RSVP Tools</w:t>
            </w:r>
          </w:p>
        </w:tc>
        <w:tc>
          <w:tcPr>
            <w:tcW w:w="25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3B3B8AD3" w14:textId="77777777" w:rsidR="00707106" w:rsidRDefault="00000000">
            <w:r>
              <w:rPr>
                <w:b/>
                <w:bCs/>
                <w:color w:val="FFFFFF"/>
                <w:sz w:val="19"/>
                <w:szCs w:val="19"/>
              </w:rPr>
              <w:t>Focal</w:t>
            </w:r>
          </w:p>
        </w:tc>
      </w:tr>
      <w:tr w:rsidR="00707106" w14:paraId="1230E851"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7E3A8227" w14:textId="77777777" w:rsidR="00707106" w:rsidRDefault="00000000">
            <w:r>
              <w:rPr>
                <w:color w:val="0D1B2A"/>
                <w:sz w:val="18"/>
                <w:szCs w:val="18"/>
              </w:rPr>
              <w:t>Offline / no install required</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25A00C14"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07FC2320" w14:textId="77777777" w:rsidR="00707106" w:rsidRDefault="00000000">
            <w:r>
              <w:rPr>
                <w:color w:val="0D1B2A"/>
                <w:sz w:val="18"/>
                <w:szCs w:val="18"/>
              </w:rPr>
              <w:t>Partial</w:t>
            </w:r>
          </w:p>
        </w:tc>
        <w:tc>
          <w:tcPr>
            <w:tcW w:w="25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6EDC3D84" w14:textId="77777777" w:rsidR="00707106" w:rsidRDefault="00000000">
            <w:r>
              <w:rPr>
                <w:b/>
                <w:bCs/>
                <w:color w:val="2E86AB"/>
                <w:sz w:val="18"/>
                <w:szCs w:val="18"/>
              </w:rPr>
              <w:t>Yes ✔</w:t>
            </w:r>
          </w:p>
        </w:tc>
      </w:tr>
      <w:tr w:rsidR="00707106" w14:paraId="5E7297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4D2C89" w14:textId="77777777" w:rsidR="00707106" w:rsidRDefault="00000000">
            <w:r>
              <w:rPr>
                <w:color w:val="0D1B2A"/>
                <w:sz w:val="18"/>
                <w:szCs w:val="18"/>
              </w:rPr>
              <w:t>Free and open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B27E0E"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9AA358" w14:textId="77777777" w:rsidR="00707106" w:rsidRDefault="00000000">
            <w:r>
              <w:rPr>
                <w:color w:val="0D1B2A"/>
                <w:sz w:val="18"/>
                <w:szCs w:val="18"/>
              </w:rPr>
              <w:t>Partial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795305" w14:textId="77777777" w:rsidR="00707106" w:rsidRDefault="00000000">
            <w:r>
              <w:rPr>
                <w:b/>
                <w:bCs/>
                <w:color w:val="2E86AB"/>
                <w:sz w:val="18"/>
                <w:szCs w:val="18"/>
              </w:rPr>
              <w:t>Yes ✔</w:t>
            </w:r>
          </w:p>
        </w:tc>
      </w:tr>
      <w:tr w:rsidR="00707106" w14:paraId="20A2E1B3"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6D2E8592" w14:textId="77777777" w:rsidR="00707106" w:rsidRDefault="00000000">
            <w:r>
              <w:rPr>
                <w:color w:val="0D1B2A"/>
                <w:sz w:val="18"/>
                <w:szCs w:val="18"/>
              </w:rPr>
              <w:t>ORP alignment</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2CC72CB3" w14:textId="77777777" w:rsidR="00707106" w:rsidRDefault="00000000">
            <w:r>
              <w:rPr>
                <w:color w:val="0D1B2A"/>
                <w:sz w:val="18"/>
                <w:szCs w:val="18"/>
              </w:rPr>
              <w:t>Yes</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700A8FD6" w14:textId="77777777" w:rsidR="00707106" w:rsidRDefault="00000000">
            <w:r>
              <w:rPr>
                <w:color w:val="0D1B2A"/>
                <w:sz w:val="18"/>
                <w:szCs w:val="18"/>
              </w:rPr>
              <w:t>Rarely</w:t>
            </w:r>
          </w:p>
        </w:tc>
        <w:tc>
          <w:tcPr>
            <w:tcW w:w="25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603D0983" w14:textId="77777777" w:rsidR="00707106" w:rsidRDefault="00000000">
            <w:r>
              <w:rPr>
                <w:b/>
                <w:bCs/>
                <w:color w:val="2E86AB"/>
                <w:sz w:val="18"/>
                <w:szCs w:val="18"/>
              </w:rPr>
              <w:t>Yes ✔</w:t>
            </w:r>
          </w:p>
        </w:tc>
      </w:tr>
      <w:tr w:rsidR="00707106" w14:paraId="6378ED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B95437" w14:textId="77777777" w:rsidR="00707106" w:rsidRDefault="00000000">
            <w:r>
              <w:rPr>
                <w:color w:val="0D1B2A"/>
                <w:sz w:val="18"/>
                <w:szCs w:val="18"/>
              </w:rPr>
              <w:t>Intelligent adaptive pacing</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E080B3"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B607C8" w14:textId="77777777" w:rsidR="00707106" w:rsidRDefault="00000000">
            <w:r>
              <w:rPr>
                <w:color w:val="0D1B2A"/>
                <w:sz w:val="18"/>
                <w:szCs w:val="18"/>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553256" w14:textId="77777777" w:rsidR="00707106" w:rsidRDefault="00000000">
            <w:r>
              <w:rPr>
                <w:b/>
                <w:bCs/>
                <w:color w:val="2E86AB"/>
                <w:sz w:val="18"/>
                <w:szCs w:val="18"/>
              </w:rPr>
              <w:t>Yes ✔</w:t>
            </w:r>
          </w:p>
        </w:tc>
      </w:tr>
      <w:tr w:rsidR="00707106" w14:paraId="1C6B00A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31347791" w14:textId="77777777" w:rsidR="00707106" w:rsidRDefault="00000000">
            <w:r>
              <w:rPr>
                <w:color w:val="0D1B2A"/>
                <w:sz w:val="18"/>
                <w:szCs w:val="18"/>
              </w:rPr>
              <w:t>Speed range (WPM)</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44DBD24A" w14:textId="77777777" w:rsidR="00707106" w:rsidRDefault="00000000">
            <w:r>
              <w:rPr>
                <w:color w:val="0D1B2A"/>
                <w:sz w:val="18"/>
                <w:szCs w:val="18"/>
              </w:rPr>
              <w:t>100–600</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401F27D7" w14:textId="77777777" w:rsidR="00707106" w:rsidRDefault="00000000">
            <w:r>
              <w:rPr>
                <w:color w:val="0D1B2A"/>
                <w:sz w:val="18"/>
                <w:szCs w:val="18"/>
              </w:rPr>
              <w:t>100–500</w:t>
            </w:r>
          </w:p>
        </w:tc>
        <w:tc>
          <w:tcPr>
            <w:tcW w:w="25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06483D79" w14:textId="77777777" w:rsidR="00707106" w:rsidRDefault="00000000">
            <w:r>
              <w:rPr>
                <w:b/>
                <w:bCs/>
                <w:color w:val="2E86AB"/>
                <w:sz w:val="18"/>
                <w:szCs w:val="18"/>
              </w:rPr>
              <w:t>50–1000 ✔</w:t>
            </w:r>
          </w:p>
        </w:tc>
      </w:tr>
      <w:tr w:rsidR="00707106" w14:paraId="59B0DC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05F61E" w14:textId="77777777" w:rsidR="00707106" w:rsidRDefault="00000000">
            <w:r>
              <w:rPr>
                <w:color w:val="0D1B2A"/>
                <w:sz w:val="18"/>
                <w:szCs w:val="18"/>
              </w:rPr>
              <w:t>Multi-language ORP (5 scripts)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BFADC0"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7951DA" w14:textId="77777777" w:rsidR="00707106" w:rsidRDefault="00000000">
            <w:r>
              <w:rPr>
                <w:color w:val="0D1B2A"/>
                <w:sz w:val="18"/>
                <w:szCs w:val="18"/>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45ED64" w14:textId="77777777" w:rsidR="00707106" w:rsidRDefault="00000000">
            <w:r>
              <w:rPr>
                <w:b/>
                <w:bCs/>
                <w:color w:val="2E86AB"/>
                <w:sz w:val="18"/>
                <w:szCs w:val="18"/>
              </w:rPr>
              <w:t>Yes ✔</w:t>
            </w:r>
          </w:p>
        </w:tc>
      </w:tr>
      <w:tr w:rsidR="00707106" w14:paraId="73852533"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711995B7" w14:textId="77777777" w:rsidR="00707106" w:rsidRDefault="00000000">
            <w:r>
              <w:rPr>
                <w:color w:val="0D1B2A"/>
                <w:sz w:val="18"/>
                <w:szCs w:val="18"/>
              </w:rPr>
              <w:t>Chunked reading (1–3 words)</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7D919133"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547C5E51" w14:textId="77777777" w:rsidR="00707106" w:rsidRDefault="00000000">
            <w:r>
              <w:rPr>
                <w:color w:val="0D1B2A"/>
                <w:sz w:val="18"/>
                <w:szCs w:val="18"/>
              </w:rPr>
              <w:t>Rarely</w:t>
            </w:r>
          </w:p>
        </w:tc>
        <w:tc>
          <w:tcPr>
            <w:tcW w:w="25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423B2EF4" w14:textId="77777777" w:rsidR="00707106" w:rsidRDefault="00000000">
            <w:r>
              <w:rPr>
                <w:b/>
                <w:bCs/>
                <w:color w:val="2E86AB"/>
                <w:sz w:val="18"/>
                <w:szCs w:val="18"/>
              </w:rPr>
              <w:t>Yes ✔</w:t>
            </w:r>
          </w:p>
        </w:tc>
      </w:tr>
      <w:tr w:rsidR="00707106" w14:paraId="368622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F0F835" w14:textId="77777777" w:rsidR="00707106" w:rsidRDefault="00000000">
            <w:r>
              <w:rPr>
                <w:color w:val="0D1B2A"/>
                <w:sz w:val="18"/>
                <w:szCs w:val="18"/>
              </w:rPr>
              <w:t>Dyslexia font (OpenDyslexic)</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6EEBA3"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5292A5" w14:textId="77777777" w:rsidR="00707106" w:rsidRDefault="00000000">
            <w:r>
              <w:rPr>
                <w:color w:val="0D1B2A"/>
                <w:sz w:val="18"/>
                <w:szCs w:val="18"/>
              </w:rPr>
              <w:t>Rarely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D0BA40" w14:textId="77777777" w:rsidR="00707106" w:rsidRDefault="00000000">
            <w:r>
              <w:rPr>
                <w:b/>
                <w:bCs/>
                <w:color w:val="2E86AB"/>
                <w:sz w:val="18"/>
                <w:szCs w:val="18"/>
              </w:rPr>
              <w:t>Yes ✔</w:t>
            </w:r>
          </w:p>
        </w:tc>
      </w:tr>
      <w:tr w:rsidR="00707106" w14:paraId="58806E6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52DD253A" w14:textId="77777777" w:rsidR="00707106" w:rsidRDefault="00000000">
            <w:r>
              <w:rPr>
                <w:color w:val="0D1B2A"/>
                <w:sz w:val="18"/>
                <w:szCs w:val="18"/>
              </w:rPr>
              <w:t>Custom background palette</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08EA0774"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152C9767" w14:textId="77777777" w:rsidR="00707106" w:rsidRDefault="00000000">
            <w:r>
              <w:rPr>
                <w:color w:val="0D1B2A"/>
                <w:sz w:val="18"/>
                <w:szCs w:val="18"/>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6AB90EFA" w14:textId="77777777" w:rsidR="00707106" w:rsidRDefault="00000000">
            <w:r>
              <w:rPr>
                <w:b/>
                <w:bCs/>
                <w:color w:val="2E86AB"/>
                <w:sz w:val="18"/>
                <w:szCs w:val="18"/>
              </w:rPr>
              <w:t>Full 2D picker ✔</w:t>
            </w:r>
          </w:p>
        </w:tc>
      </w:tr>
      <w:tr w:rsidR="00707106" w14:paraId="68A206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1745BF" w14:textId="77777777" w:rsidR="00707106" w:rsidRDefault="00000000">
            <w:r>
              <w:rPr>
                <w:color w:val="0D1B2A"/>
                <w:sz w:val="18"/>
                <w:szCs w:val="18"/>
              </w:rPr>
              <w:t>Dark / light / high contrast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DB874D"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E289C9" w14:textId="77777777" w:rsidR="00707106" w:rsidRDefault="00000000">
            <w:r>
              <w:rPr>
                <w:color w:val="0D1B2A"/>
                <w:sz w:val="18"/>
                <w:szCs w:val="18"/>
              </w:rPr>
              <w:t>Partial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CCC4AE" w14:textId="77777777" w:rsidR="00707106" w:rsidRDefault="00000000">
            <w:r>
              <w:rPr>
                <w:b/>
                <w:bCs/>
                <w:color w:val="2E86AB"/>
                <w:sz w:val="18"/>
                <w:szCs w:val="18"/>
              </w:rPr>
              <w:t>Yes ✔</w:t>
            </w:r>
          </w:p>
        </w:tc>
      </w:tr>
      <w:tr w:rsidR="00707106" w14:paraId="13C0A0CA"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2AECAEA9" w14:textId="77777777" w:rsidR="00707106" w:rsidRDefault="00000000">
            <w:r>
              <w:rPr>
                <w:color w:val="0D1B2A"/>
                <w:sz w:val="18"/>
                <w:szCs w:val="18"/>
              </w:rPr>
              <w:t>Text import (TXT/PDF/EPUB/DOCX/MD/RTF/HTML/CSV/URL)</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54F55359"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628B61E2" w14:textId="77777777" w:rsidR="00707106" w:rsidRDefault="00000000">
            <w:r>
              <w:rPr>
                <w:color w:val="0D1B2A"/>
                <w:sz w:val="18"/>
                <w:szCs w:val="18"/>
              </w:rPr>
              <w:t>Partial</w:t>
            </w:r>
          </w:p>
        </w:tc>
        <w:tc>
          <w:tcPr>
            <w:tcW w:w="25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1837122A" w14:textId="77777777" w:rsidR="00707106" w:rsidRDefault="00000000">
            <w:r>
              <w:rPr>
                <w:b/>
                <w:bCs/>
                <w:color w:val="2E86AB"/>
                <w:sz w:val="18"/>
                <w:szCs w:val="18"/>
              </w:rPr>
              <w:t>Yes ✔</w:t>
            </w:r>
          </w:p>
        </w:tc>
      </w:tr>
      <w:tr w:rsidR="00707106" w14:paraId="7F09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E51C74" w14:textId="77777777" w:rsidR="00707106" w:rsidRDefault="00000000">
            <w:r>
              <w:rPr>
                <w:color w:val="0D1B2A"/>
                <w:sz w:val="18"/>
                <w:szCs w:val="18"/>
              </w:rPr>
              <w:t>Touch controls (tap/swipe)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817B62"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67585C" w14:textId="77777777" w:rsidR="00707106" w:rsidRDefault="00000000">
            <w:r>
              <w:rPr>
                <w:color w:val="0D1B2A"/>
                <w:sz w:val="18"/>
                <w:szCs w:val="18"/>
              </w:rPr>
              <w:t>Partial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B5A1B5" w14:textId="77777777" w:rsidR="00707106" w:rsidRDefault="00000000">
            <w:r>
              <w:rPr>
                <w:b/>
                <w:bCs/>
                <w:color w:val="2E86AB"/>
                <w:sz w:val="18"/>
                <w:szCs w:val="18"/>
              </w:rPr>
              <w:t>Yes ✔</w:t>
            </w:r>
          </w:p>
        </w:tc>
      </w:tr>
      <w:tr w:rsidR="00707106" w14:paraId="71CF3F03"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25B07E14" w14:textId="77777777" w:rsidR="00707106" w:rsidRDefault="00000000">
            <w:r>
              <w:rPr>
                <w:color w:val="0D1B2A"/>
                <w:sz w:val="18"/>
                <w:szCs w:val="18"/>
              </w:rPr>
              <w:t>AI analysis / summarisation</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7EE18D6B"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2DFB3F01" w14:textId="77777777" w:rsidR="00707106" w:rsidRDefault="00000000">
            <w:r>
              <w:rPr>
                <w:color w:val="0D1B2A"/>
                <w:sz w:val="18"/>
                <w:szCs w:val="18"/>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1AACCA07" w14:textId="77777777" w:rsidR="00707106" w:rsidRDefault="00000000">
            <w:r>
              <w:rPr>
                <w:b/>
                <w:bCs/>
                <w:color w:val="2E86AB"/>
                <w:sz w:val="18"/>
                <w:szCs w:val="18"/>
              </w:rPr>
              <w:t>Yes ✔</w:t>
            </w:r>
          </w:p>
        </w:tc>
      </w:tr>
      <w:tr w:rsidR="00707106" w14:paraId="316394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B15971" w14:textId="77777777" w:rsidR="00707106" w:rsidRDefault="00000000">
            <w:r>
              <w:rPr>
                <w:color w:val="0D1B2A"/>
                <w:sz w:val="18"/>
                <w:szCs w:val="18"/>
              </w:rPr>
              <w:t>Sentence context + click-to-seek</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C10790"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4BEC0B" w14:textId="77777777" w:rsidR="00707106" w:rsidRDefault="00000000">
            <w:r>
              <w:rPr>
                <w:color w:val="0D1B2A"/>
                <w:sz w:val="18"/>
                <w:szCs w:val="18"/>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AB157A" w14:textId="77777777" w:rsidR="00707106" w:rsidRDefault="00000000">
            <w:r>
              <w:rPr>
                <w:b/>
                <w:bCs/>
                <w:color w:val="2E86AB"/>
                <w:sz w:val="18"/>
                <w:szCs w:val="18"/>
              </w:rPr>
              <w:t>Yes ✔</w:t>
            </w:r>
          </w:p>
        </w:tc>
      </w:tr>
      <w:tr w:rsidR="00707106" w14:paraId="48D7711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5449BDE0" w14:textId="77777777" w:rsidR="00707106" w:rsidRDefault="00000000">
            <w:r>
              <w:rPr>
                <w:color w:val="0D1B2A"/>
                <w:sz w:val="18"/>
                <w:szCs w:val="18"/>
              </w:rPr>
              <w:t>Pomodoro focus timer</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2C062EF7"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0444857D" w14:textId="77777777" w:rsidR="00707106" w:rsidRDefault="00000000">
            <w:r>
              <w:rPr>
                <w:color w:val="0D1B2A"/>
                <w:sz w:val="18"/>
                <w:szCs w:val="18"/>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53C1B206" w14:textId="77777777" w:rsidR="00707106" w:rsidRDefault="00000000">
            <w:r>
              <w:rPr>
                <w:b/>
                <w:bCs/>
                <w:color w:val="2E86AB"/>
                <w:sz w:val="18"/>
                <w:szCs w:val="18"/>
              </w:rPr>
              <w:t>Yes ✔</w:t>
            </w:r>
          </w:p>
        </w:tc>
      </w:tr>
      <w:tr w:rsidR="00707106" w14:paraId="689758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194756" w14:textId="77777777" w:rsidR="00707106" w:rsidRDefault="00000000">
            <w:r>
              <w:rPr>
                <w:color w:val="0D1B2A"/>
                <w:sz w:val="18"/>
                <w:szCs w:val="18"/>
              </w:rPr>
              <w:t>Session stats + AI insights (live)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D25D86"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5AA8C2" w14:textId="77777777" w:rsidR="00707106" w:rsidRDefault="00000000">
            <w:r>
              <w:rPr>
                <w:color w:val="0D1B2A"/>
                <w:sz w:val="18"/>
                <w:szCs w:val="18"/>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08F477" w14:textId="77777777" w:rsidR="00707106" w:rsidRDefault="00000000">
            <w:r>
              <w:rPr>
                <w:b/>
                <w:bCs/>
                <w:color w:val="2E86AB"/>
                <w:sz w:val="18"/>
                <w:szCs w:val="18"/>
              </w:rPr>
              <w:t>Yes ✔</w:t>
            </w:r>
          </w:p>
        </w:tc>
      </w:tr>
      <w:tr w:rsidR="00707106" w14:paraId="21733478"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11380142" w14:textId="77777777" w:rsidR="00707106" w:rsidRDefault="00000000">
            <w:r>
              <w:rPr>
                <w:color w:val="0D1B2A"/>
                <w:sz w:val="18"/>
                <w:szCs w:val="18"/>
              </w:rPr>
              <w:t>Psychometric diagnostics (6 metrics)</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2C94E997"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67D20A90" w14:textId="77777777" w:rsidR="00707106" w:rsidRDefault="00000000">
            <w:r>
              <w:rPr>
                <w:color w:val="0D1B2A"/>
                <w:sz w:val="18"/>
                <w:szCs w:val="18"/>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7FEC25CD" w14:textId="77777777" w:rsidR="00707106" w:rsidRDefault="00000000">
            <w:r>
              <w:rPr>
                <w:b/>
                <w:bCs/>
                <w:color w:val="2E86AB"/>
                <w:sz w:val="18"/>
                <w:szCs w:val="18"/>
              </w:rPr>
              <w:t>Yes ✔</w:t>
            </w:r>
          </w:p>
        </w:tc>
      </w:tr>
      <w:tr w:rsidR="00707106" w14:paraId="685110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B090F8" w14:textId="77777777" w:rsidR="00707106" w:rsidRDefault="00000000">
            <w:r>
              <w:rPr>
                <w:color w:val="0D1B2A"/>
                <w:sz w:val="18"/>
                <w:szCs w:val="18"/>
              </w:rPr>
              <w:t>Interactive graded quizzes (MC/TF/FIB)</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B66ED6"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C6BB12" w14:textId="77777777" w:rsidR="00707106" w:rsidRDefault="00000000">
            <w:r>
              <w:rPr>
                <w:color w:val="0D1B2A"/>
                <w:sz w:val="18"/>
                <w:szCs w:val="18"/>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036546" w14:textId="77777777" w:rsidR="00707106" w:rsidRDefault="00000000">
            <w:r>
              <w:rPr>
                <w:b/>
                <w:bCs/>
                <w:color w:val="2E86AB"/>
                <w:sz w:val="18"/>
                <w:szCs w:val="18"/>
              </w:rPr>
              <w:t>Yes ✔</w:t>
            </w:r>
          </w:p>
        </w:tc>
      </w:tr>
      <w:tr w:rsidR="00707106" w14:paraId="7FE4772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08E2034B" w14:textId="77777777" w:rsidR="00707106" w:rsidRDefault="00000000">
            <w:r>
              <w:rPr>
                <w:color w:val="0D1B2A"/>
                <w:sz w:val="18"/>
                <w:szCs w:val="18"/>
              </w:rPr>
              <w:t>Gamification (streaks/goals/milestones)</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61A500AD"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1217E20A" w14:textId="77777777" w:rsidR="00707106" w:rsidRDefault="00000000">
            <w:r>
              <w:rPr>
                <w:color w:val="0D1B2A"/>
                <w:sz w:val="18"/>
                <w:szCs w:val="18"/>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39475068" w14:textId="77777777" w:rsidR="00707106" w:rsidRDefault="00000000">
            <w:r>
              <w:rPr>
                <w:b/>
                <w:bCs/>
                <w:color w:val="2E86AB"/>
                <w:sz w:val="18"/>
                <w:szCs w:val="18"/>
              </w:rPr>
              <w:t>Yes ✔</w:t>
            </w:r>
          </w:p>
        </w:tc>
      </w:tr>
      <w:tr w:rsidR="00707106" w14:paraId="2B2010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BBF70B" w14:textId="77777777" w:rsidR="00707106" w:rsidRDefault="00000000">
            <w:r>
              <w:rPr>
                <w:color w:val="0D1B2A"/>
                <w:sz w:val="18"/>
                <w:szCs w:val="18"/>
              </w:rPr>
              <w:t>Session persistence across refresh</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016625"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B86ABE" w14:textId="77777777" w:rsidR="00707106" w:rsidRDefault="00000000">
            <w:r>
              <w:rPr>
                <w:color w:val="0D1B2A"/>
                <w:sz w:val="18"/>
                <w:szCs w:val="18"/>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E3B193" w14:textId="77777777" w:rsidR="00707106" w:rsidRDefault="00000000">
            <w:r>
              <w:rPr>
                <w:b/>
                <w:bCs/>
                <w:color w:val="2E86AB"/>
                <w:sz w:val="18"/>
                <w:szCs w:val="18"/>
              </w:rPr>
              <w:t>Yes ✔</w:t>
            </w:r>
          </w:p>
        </w:tc>
      </w:tr>
      <w:tr w:rsidR="00707106" w14:paraId="3BA9D91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083404E5" w14:textId="77777777" w:rsidR="00707106" w:rsidRDefault="00000000">
            <w:r>
              <w:rPr>
                <w:color w:val="0D1B2A"/>
                <w:sz w:val="18"/>
                <w:szCs w:val="18"/>
              </w:rPr>
              <w:t>Zen reading mode</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4EAC7C6A" w14:textId="77777777" w:rsidR="00707106" w:rsidRDefault="00000000">
            <w:r>
              <w:rPr>
                <w:color w:val="0D1B2A"/>
                <w:sz w:val="18"/>
                <w:szCs w:val="18"/>
              </w:rPr>
              <w:t>No</w:t>
            </w:r>
          </w:p>
        </w:tc>
        <w:tc>
          <w:tcPr>
            <w:tcW w:w="19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4A2DC354" w14:textId="77777777" w:rsidR="00707106" w:rsidRDefault="00000000">
            <w:r>
              <w:rPr>
                <w:color w:val="0D1B2A"/>
                <w:sz w:val="18"/>
                <w:szCs w:val="18"/>
              </w:rPr>
              <w:t>No</w:t>
            </w:r>
          </w:p>
        </w:tc>
        <w:tc>
          <w:tcPr>
            <w:tcW w:w="25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00" w:type="dxa"/>
              <w:bottom w:w="80" w:type="dxa"/>
              <w:right w:w="100" w:type="dxa"/>
            </w:tcMar>
          </w:tcPr>
          <w:p w14:paraId="58AB38AB" w14:textId="77777777" w:rsidR="00707106" w:rsidRDefault="00000000">
            <w:r>
              <w:rPr>
                <w:b/>
                <w:bCs/>
                <w:color w:val="2E86AB"/>
                <w:sz w:val="18"/>
                <w:szCs w:val="18"/>
              </w:rPr>
              <w:t>Yes ✔</w:t>
            </w:r>
          </w:p>
        </w:tc>
      </w:tr>
      <w:tr w:rsidR="00707106" w14:paraId="58EDB1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F9AFC0" w14:textId="77777777" w:rsidR="00707106" w:rsidRDefault="00000000">
            <w:r>
              <w:rPr>
                <w:color w:val="0D1B2A"/>
                <w:sz w:val="18"/>
                <w:szCs w:val="18"/>
              </w:rPr>
              <w:t>Status (2025)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D850A2" w14:textId="77777777" w:rsidR="00707106" w:rsidRDefault="00000000">
            <w:r>
              <w:rPr>
                <w:color w:val="0D1B2A"/>
                <w:sz w:val="18"/>
                <w:szCs w:val="18"/>
              </w:rPr>
              <w:t>Abandoned</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9A48AA" w14:textId="77777777" w:rsidR="00707106" w:rsidRDefault="00000000">
            <w:r>
              <w:rPr>
                <w:color w:val="0D1B2A"/>
                <w:sz w:val="18"/>
                <w:szCs w:val="18"/>
              </w:rPr>
              <w:t>Minimal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E29EA9" w14:textId="77777777" w:rsidR="00707106" w:rsidRDefault="00000000">
            <w:r>
              <w:rPr>
                <w:b/>
                <w:bCs/>
                <w:color w:val="2E86AB"/>
                <w:sz w:val="18"/>
                <w:szCs w:val="18"/>
              </w:rPr>
              <w:t>Active ✔</w:t>
            </w:r>
          </w:p>
        </w:tc>
      </w:tr>
    </w:tbl>
    <w:p w14:paraId="31CB01B4" w14:textId="77777777" w:rsidR="00707106" w:rsidRDefault="00707106"/>
    <w:p w14:paraId="540D365F" w14:textId="77777777" w:rsidR="00707106" w:rsidRDefault="00000000">
      <w:pPr>
        <w:spacing w:before="80" w:after="160"/>
      </w:pPr>
      <w:r>
        <w:br w:type="page"/>
      </w:r>
    </w:p>
    <w:p w14:paraId="19EBCE81" w14:textId="77777777" w:rsidR="00707106" w:rsidRDefault="00000000">
      <w:pPr>
        <w:pStyle w:val="Heading1"/>
      </w:pPr>
      <w:r>
        <w:lastRenderedPageBreak/>
        <w:t>The Accessibility Principle</w:t>
      </w:r>
    </w:p>
    <w:p w14:paraId="065DE53C" w14:textId="77777777" w:rsidR="00707106" w:rsidRDefault="00707106">
      <w:pPr>
        <w:pBdr>
          <w:bottom w:val="single" w:sz="4" w:space="1" w:color="2E86AB"/>
        </w:pBdr>
        <w:spacing w:before="180" w:after="180"/>
      </w:pPr>
    </w:p>
    <w:p w14:paraId="5B2FF561" w14:textId="77777777" w:rsidR="00707106" w:rsidRDefault="00707106"/>
    <w:p w14:paraId="59E5681F" w14:textId="77777777" w:rsidR="00707106" w:rsidRDefault="00000000">
      <w:pPr>
        <w:pStyle w:val="Heading2"/>
      </w:pPr>
      <w:r>
        <w:t>Built for the Few. Used by Everyone.</w:t>
      </w:r>
    </w:p>
    <w:p w14:paraId="50D85DF4" w14:textId="77777777" w:rsidR="00707106" w:rsidRDefault="00000000">
      <w:pPr>
        <w:spacing w:before="60" w:after="160"/>
      </w:pPr>
      <w:r>
        <w:rPr>
          <w:color w:val="0D1B2A"/>
        </w:rPr>
        <w:t>The most important insight in Focal’s investment thesis is not about dyslexia. It is about the pattern of innovation that dyslexia-first design represents.</w:t>
      </w:r>
    </w:p>
    <w:p w14:paraId="17993AAD" w14:textId="77777777" w:rsidR="00707106" w:rsidRDefault="00000000">
      <w:pPr>
        <w:spacing w:before="60" w:after="160"/>
      </w:pPr>
      <w:r>
        <w:rPr>
          <w:color w:val="0D1B2A"/>
        </w:rPr>
        <w:t>Throughout modern history, the most widely adopted technologies in daily use were not invented for the mainstream. They were invented for people at the margins — and then they went everywhere.</w:t>
      </w:r>
    </w:p>
    <w:p w14:paraId="6C6CBAF0" w14:textId="77777777" w:rsidR="00707106" w:rsidRDefault="007071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07106" w14:paraId="39517669" w14:textId="77777777">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24C7CF4" w14:textId="77777777" w:rsidR="00707106" w:rsidRDefault="00000000">
            <w:r>
              <w:rPr>
                <w:b/>
                <w:bCs/>
                <w:color w:val="FFFFFF"/>
                <w:sz w:val="20"/>
                <w:szCs w:val="20"/>
              </w:rPr>
              <w:t>Technology</w:t>
            </w:r>
          </w:p>
        </w:tc>
        <w:tc>
          <w:tcPr>
            <w:tcW w:w="5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B62688A" w14:textId="77777777" w:rsidR="00707106" w:rsidRDefault="00000000">
            <w:r>
              <w:rPr>
                <w:b/>
                <w:bCs/>
                <w:color w:val="FFFFFF"/>
                <w:sz w:val="20"/>
                <w:szCs w:val="20"/>
              </w:rPr>
              <w:t>Original Accessibility Purpose → Mass Adoption</w:t>
            </w:r>
          </w:p>
        </w:tc>
      </w:tr>
      <w:tr w:rsidR="00707106" w14:paraId="2D660B7C"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53872CA" w14:textId="77777777" w:rsidR="00707106" w:rsidRDefault="00000000">
            <w:r>
              <w:rPr>
                <w:b/>
                <w:bCs/>
                <w:color w:val="0D1B2A"/>
                <w:sz w:val="19"/>
                <w:szCs w:val="19"/>
              </w:rPr>
              <w:t>Typewriter (1860s)</w:t>
            </w:r>
          </w:p>
        </w:tc>
        <w:tc>
          <w:tcPr>
            <w:tcW w:w="5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1985E49" w14:textId="77777777" w:rsidR="00707106" w:rsidRDefault="00000000">
            <w:r>
              <w:rPr>
                <w:color w:val="0D1B2A"/>
                <w:sz w:val="19"/>
                <w:szCs w:val="19"/>
              </w:rPr>
              <w:t>Enabled blind users to write independently → became the universal office tool</w:t>
            </w:r>
          </w:p>
        </w:tc>
      </w:tr>
      <w:tr w:rsidR="00707106" w14:paraId="72B036CC"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35C47" w14:textId="77777777" w:rsidR="00707106" w:rsidRDefault="00000000">
            <w:r>
              <w:rPr>
                <w:b/>
                <w:bCs/>
                <w:color w:val="0D1B2A"/>
                <w:sz w:val="19"/>
                <w:szCs w:val="19"/>
              </w:rPr>
              <w:t>Telephone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7ED87" w14:textId="77777777" w:rsidR="00707106" w:rsidRDefault="00000000">
            <w:r>
              <w:rPr>
                <w:color w:val="0D1B2A"/>
                <w:sz w:val="19"/>
                <w:szCs w:val="19"/>
              </w:rPr>
              <w:t>Early concepts included enabling deaf users to communicate → global infrastructure</w:t>
            </w:r>
          </w:p>
        </w:tc>
      </w:tr>
      <w:tr w:rsidR="00707106" w14:paraId="2938D917"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D331962" w14:textId="77777777" w:rsidR="00707106" w:rsidRDefault="00000000">
            <w:r>
              <w:rPr>
                <w:b/>
                <w:bCs/>
                <w:color w:val="0D1B2A"/>
                <w:sz w:val="19"/>
                <w:szCs w:val="19"/>
              </w:rPr>
              <w:t>Audiobooks (1930s)</w:t>
            </w:r>
          </w:p>
        </w:tc>
        <w:tc>
          <w:tcPr>
            <w:tcW w:w="5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C61A662" w14:textId="77777777" w:rsidR="00707106" w:rsidRDefault="00000000">
            <w:r>
              <w:rPr>
                <w:color w:val="0D1B2A"/>
                <w:sz w:val="19"/>
                <w:szCs w:val="19"/>
              </w:rPr>
              <w:t>American Foundation for the Blind → $4B+ industry driven by sighted commuters</w:t>
            </w:r>
          </w:p>
        </w:tc>
      </w:tr>
      <w:tr w:rsidR="00707106" w14:paraId="334B9D4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D18E2" w14:textId="77777777" w:rsidR="00707106" w:rsidRDefault="00000000">
            <w:r>
              <w:rPr>
                <w:b/>
                <w:bCs/>
                <w:color w:val="0D1B2A"/>
                <w:sz w:val="19"/>
                <w:szCs w:val="19"/>
              </w:rPr>
              <w:t>Closed captioning (1970s)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03B32" w14:textId="77777777" w:rsidR="00707106" w:rsidRDefault="00000000">
            <w:r>
              <w:rPr>
                <w:color w:val="0D1B2A"/>
                <w:sz w:val="19"/>
                <w:szCs w:val="19"/>
              </w:rPr>
              <w:t>Deaf and hard-of-hearing viewers → millions watching video in public, noisy spaces</w:t>
            </w:r>
          </w:p>
        </w:tc>
      </w:tr>
      <w:tr w:rsidR="00707106" w14:paraId="6EE965AD"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6DD2B11" w14:textId="77777777" w:rsidR="00707106" w:rsidRDefault="00000000">
            <w:r>
              <w:rPr>
                <w:b/>
                <w:bCs/>
                <w:color w:val="0D1B2A"/>
                <w:sz w:val="19"/>
                <w:szCs w:val="19"/>
              </w:rPr>
              <w:t>Curb cuts</w:t>
            </w:r>
          </w:p>
        </w:tc>
        <w:tc>
          <w:tcPr>
            <w:tcW w:w="5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DCA2490" w14:textId="77777777" w:rsidR="00707106" w:rsidRDefault="00000000">
            <w:r>
              <w:rPr>
                <w:color w:val="0D1B2A"/>
                <w:sz w:val="19"/>
                <w:szCs w:val="19"/>
              </w:rPr>
              <w:t>Required by disability advocates for wheelchair access → cyclists, parents, delivery workers</w:t>
            </w:r>
          </w:p>
        </w:tc>
      </w:tr>
      <w:tr w:rsidR="00707106" w14:paraId="234EF10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E94FD" w14:textId="77777777" w:rsidR="00707106" w:rsidRDefault="00000000">
            <w:r>
              <w:rPr>
                <w:b/>
                <w:bCs/>
                <w:color w:val="0D1B2A"/>
                <w:sz w:val="19"/>
                <w:szCs w:val="19"/>
              </w:rPr>
              <w:t>Autocorrect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65A30" w14:textId="77777777" w:rsidR="00707106" w:rsidRDefault="00000000">
            <w:r>
              <w:rPr>
                <w:color w:val="0D1B2A"/>
                <w:sz w:val="19"/>
                <w:szCs w:val="19"/>
              </w:rPr>
              <w:t>Originally a keyboard accessibility feature for motor-impaired users → every smartphone</w:t>
            </w:r>
          </w:p>
        </w:tc>
      </w:tr>
      <w:tr w:rsidR="00707106" w14:paraId="23A4B5E2" w14:textId="77777777">
        <w:tc>
          <w:tcPr>
            <w:tcW w:w="3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6826541" w14:textId="77777777" w:rsidR="00707106" w:rsidRDefault="00000000">
            <w:r>
              <w:rPr>
                <w:b/>
                <w:bCs/>
                <w:color w:val="0D1B2A"/>
                <w:sz w:val="19"/>
                <w:szCs w:val="19"/>
              </w:rPr>
              <w:t>Voice assistants (Siri, Alexa)</w:t>
            </w:r>
          </w:p>
        </w:tc>
        <w:tc>
          <w:tcPr>
            <w:tcW w:w="59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37326CF" w14:textId="77777777" w:rsidR="00707106" w:rsidRDefault="00000000">
            <w:r>
              <w:rPr>
                <w:color w:val="0D1B2A"/>
                <w:sz w:val="19"/>
                <w:szCs w:val="19"/>
              </w:rPr>
              <w:t>Motor and visual accessibility → mainstream consumer products, billions of users</w:t>
            </w:r>
          </w:p>
        </w:tc>
      </w:tr>
      <w:tr w:rsidR="00707106" w14:paraId="3A45CE9D"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5B20" w14:textId="77777777" w:rsidR="00707106" w:rsidRDefault="00000000">
            <w:r>
              <w:rPr>
                <w:b/>
                <w:bCs/>
                <w:color w:val="0D1B2A"/>
                <w:sz w:val="19"/>
                <w:szCs w:val="19"/>
              </w:rPr>
              <w:t>Email read receipts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7AB3" w14:textId="77777777" w:rsidR="00707106" w:rsidRDefault="00000000">
            <w:r>
              <w:rPr>
                <w:color w:val="0D1B2A"/>
                <w:sz w:val="19"/>
                <w:szCs w:val="19"/>
              </w:rPr>
              <w:t>Developed in accessibility contexts → universal business communication feature</w:t>
            </w:r>
          </w:p>
        </w:tc>
      </w:tr>
    </w:tbl>
    <w:p w14:paraId="23143B1C" w14:textId="77777777" w:rsidR="00707106" w:rsidRDefault="00707106"/>
    <w:p w14:paraId="5A2C69B4" w14:textId="77777777" w:rsidR="00707106" w:rsidRDefault="00000000">
      <w:pPr>
        <w:spacing w:before="60" w:after="160"/>
      </w:pPr>
      <w:r>
        <w:rPr>
          <w:color w:val="0D1B2A"/>
        </w:rPr>
        <w:t>This phenomenon is called the Curb Cut Effect: design for the margins, improve the centre.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07106" w14:paraId="66C29BF8"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20" w:type="dxa"/>
              <w:left w:w="120" w:type="dxa"/>
              <w:bottom w:w="120" w:type="dxa"/>
              <w:right w:w="120" w:type="dxa"/>
            </w:tcMar>
            <w:vAlign w:val="center"/>
          </w:tcPr>
          <w:p w14:paraId="74DFF1A2" w14:textId="77777777" w:rsidR="00707106" w:rsidRDefault="00000000">
            <w:pPr>
              <w:jc w:val="center"/>
            </w:pPr>
            <w:r>
              <w:rPr>
                <w:b/>
                <w:bCs/>
                <w:color w:val="FFFFFF"/>
                <w:sz w:val="20"/>
                <w:szCs w:val="20"/>
              </w:rPr>
              <w:t>THESIS</w:t>
            </w:r>
          </w:p>
        </w:tc>
        <w:tc>
          <w:tcPr>
            <w:tcW w:w="7920" w:type="dxa"/>
            <w:tcBorders>
              <w:top w:val="none" w:sz="0" w:space="0" w:color="FFFFFF"/>
              <w:left w:val="none" w:sz="0" w:space="0" w:color="FFFFFF"/>
              <w:bottom w:val="none" w:sz="0" w:space="0" w:color="FFFFFF"/>
              <w:right w:val="none" w:sz="0" w:space="0" w:color="FFFFFF"/>
            </w:tcBorders>
            <w:shd w:val="clear" w:color="auto" w:fill="EEF4FA"/>
            <w:tcMar>
              <w:top w:w="120" w:type="dxa"/>
              <w:left w:w="200" w:type="dxa"/>
              <w:bottom w:w="120" w:type="dxa"/>
              <w:right w:w="120" w:type="dxa"/>
            </w:tcMar>
          </w:tcPr>
          <w:p w14:paraId="4E45CC7C" w14:textId="77777777" w:rsidR="00707106" w:rsidRDefault="00000000">
            <w:r>
              <w:rPr>
                <w:color w:val="0D1B2A"/>
              </w:rPr>
              <w:t>RSVP technology follows the same arc. Studied for decades as a tool for readers for whom standard text was inaccessible. Focal makes it available to everyone — with the people who need it most at the centre of the design, not the footnote.</w:t>
            </w:r>
          </w:p>
        </w:tc>
      </w:tr>
    </w:tbl>
    <w:p w14:paraId="52E65AA6" w14:textId="77777777" w:rsidR="00707106" w:rsidRDefault="00707106"/>
    <w:p w14:paraId="6A307F2C" w14:textId="77777777" w:rsidR="00707106" w:rsidRDefault="00000000">
      <w:pPr>
        <w:spacing w:before="60" w:after="160"/>
      </w:pPr>
      <w:r>
        <w:rPr>
          <w:color w:val="0D1B2A"/>
        </w:rPr>
        <w:t>The commercial logic is direct: a tool built with genuine accessibility rigour is also, necessarily, a tool built with exceptional attention to customisation, flexibility, and user experience. Accessibility requirements are the most demanding UX brief in existence. When you solve for them, you solve for everyone.</w:t>
      </w:r>
    </w:p>
    <w:p w14:paraId="61D2D3D3" w14:textId="77777777" w:rsidR="00707106" w:rsidRDefault="00000000">
      <w:pPr>
        <w:pStyle w:val="Heading1"/>
      </w:pPr>
      <w:r>
        <w:lastRenderedPageBreak/>
        <w:t>The Product</w:t>
      </w:r>
    </w:p>
    <w:p w14:paraId="70152BA1" w14:textId="77777777" w:rsidR="00707106" w:rsidRDefault="00707106">
      <w:pPr>
        <w:pBdr>
          <w:bottom w:val="single" w:sz="4" w:space="1" w:color="2E86AB"/>
        </w:pBdr>
        <w:spacing w:before="180" w:after="180"/>
      </w:pPr>
    </w:p>
    <w:p w14:paraId="7737A17E" w14:textId="77777777" w:rsidR="00707106" w:rsidRDefault="00707106"/>
    <w:p w14:paraId="2C3B4F18" w14:textId="77777777" w:rsidR="00707106" w:rsidRDefault="00000000">
      <w:pPr>
        <w:pStyle w:val="Heading2"/>
      </w:pPr>
      <w:r>
        <w:t>A Platform, Not a Feature</w:t>
      </w:r>
    </w:p>
    <w:p w14:paraId="7A5609FB" w14:textId="77777777" w:rsidR="00707106" w:rsidRDefault="00000000">
      <w:pPr>
        <w:spacing w:before="60" w:after="160"/>
      </w:pPr>
      <w:r>
        <w:rPr>
          <w:color w:val="0D1B2A"/>
        </w:rPr>
        <w:t>Focal is a single-file Progressive Web App. It installs on any device, works fully offline, and requires no account, subscription, or infrastructure to use. All user data — preferences, library texts, session history — is stored in localStorage and IndexedDB on the device. Nothing leaves the browser.</w:t>
      </w:r>
    </w:p>
    <w:p w14:paraId="51C9E036" w14:textId="77777777" w:rsidR="00707106" w:rsidRDefault="00707106"/>
    <w:p w14:paraId="48AB6589" w14:textId="77777777" w:rsidR="00707106" w:rsidRDefault="00000000">
      <w:pPr>
        <w:pStyle w:val="Heading3"/>
      </w:pPr>
      <w:r>
        <w:t>Core Reading Engine</w:t>
      </w:r>
    </w:p>
    <w:p w14:paraId="72632483" w14:textId="77777777" w:rsidR="00707106" w:rsidRDefault="00000000">
      <w:pPr>
        <w:pStyle w:val="ListParagraph"/>
        <w:numPr>
          <w:ilvl w:val="0"/>
          <w:numId w:val="2"/>
        </w:numPr>
        <w:spacing w:before="40" w:after="80"/>
      </w:pPr>
      <w:r>
        <w:rPr>
          <w:color w:val="0D1B2A"/>
        </w:rPr>
        <w:t>ORP-aligned word presentation at 50–1000 WPM</w:t>
      </w:r>
    </w:p>
    <w:p w14:paraId="607CBD6F" w14:textId="77777777" w:rsidR="00707106" w:rsidRDefault="00000000">
      <w:pPr>
        <w:pStyle w:val="ListParagraph"/>
        <w:numPr>
          <w:ilvl w:val="0"/>
          <w:numId w:val="2"/>
        </w:numPr>
        <w:spacing w:before="40" w:after="80"/>
      </w:pPr>
      <w:r>
        <w:rPr>
          <w:color w:val="0D1B2A"/>
        </w:rPr>
        <w:t>Intelligent pacing: adaptive timing for word length, punctuation, and paragraph breaks</w:t>
      </w:r>
    </w:p>
    <w:p w14:paraId="2C7C314E" w14:textId="77777777" w:rsidR="00707106" w:rsidRDefault="00000000">
      <w:pPr>
        <w:pStyle w:val="ListParagraph"/>
        <w:numPr>
          <w:ilvl w:val="0"/>
          <w:numId w:val="2"/>
        </w:numPr>
        <w:spacing w:before="40" w:after="80"/>
      </w:pPr>
      <w:r>
        <w:rPr>
          <w:color w:val="0D1B2A"/>
        </w:rPr>
        <w:t>1, 2, or 3-word chunk modes for different comprehension preferences</w:t>
      </w:r>
    </w:p>
    <w:p w14:paraId="337C38FB" w14:textId="77777777" w:rsidR="00707106" w:rsidRDefault="00000000">
      <w:pPr>
        <w:pStyle w:val="ListParagraph"/>
        <w:numPr>
          <w:ilvl w:val="0"/>
          <w:numId w:val="2"/>
        </w:numPr>
        <w:spacing w:before="40" w:after="80"/>
      </w:pPr>
      <w:r>
        <w:rPr>
          <w:color w:val="0D1B2A"/>
        </w:rPr>
        <w:t>Ramp mode — gradual speed acceleration from a configurable starting pace</w:t>
      </w:r>
    </w:p>
    <w:p w14:paraId="3FA2BF23" w14:textId="77777777" w:rsidR="00707106" w:rsidRDefault="00000000">
      <w:pPr>
        <w:pStyle w:val="ListParagraph"/>
        <w:numPr>
          <w:ilvl w:val="0"/>
          <w:numId w:val="2"/>
        </w:numPr>
        <w:spacing w:before="40" w:after="80"/>
      </w:pPr>
      <w:r>
        <w:rPr>
          <w:color w:val="0D1B2A"/>
        </w:rPr>
        <w:t>Full progress scrubbing and word-level navigation</w:t>
      </w:r>
    </w:p>
    <w:p w14:paraId="618B8644" w14:textId="77777777" w:rsidR="00707106" w:rsidRDefault="00000000">
      <w:pPr>
        <w:pStyle w:val="ListParagraph"/>
        <w:numPr>
          <w:ilvl w:val="0"/>
          <w:numId w:val="2"/>
        </w:numPr>
        <w:spacing w:before="40" w:after="80"/>
      </w:pPr>
      <w:r>
        <w:rPr>
          <w:color w:val="0D1B2A"/>
        </w:rPr>
        <w:t>Sentence context view with click-to-seek on any word</w:t>
      </w:r>
    </w:p>
    <w:p w14:paraId="40AAD5C4" w14:textId="77777777" w:rsidR="00707106" w:rsidRDefault="00000000">
      <w:pPr>
        <w:pStyle w:val="ListParagraph"/>
        <w:numPr>
          <w:ilvl w:val="0"/>
          <w:numId w:val="2"/>
        </w:numPr>
        <w:spacing w:before="40" w:after="80"/>
      </w:pPr>
      <w:r>
        <w:rPr>
          <w:color w:val="0D1B2A"/>
        </w:rPr>
        <w:t>Multi-language ORP: Latin, Cyrillic, CJK, Arabic, Devanagari</w:t>
      </w:r>
    </w:p>
    <w:p w14:paraId="74D78BBA" w14:textId="77777777" w:rsidR="00707106" w:rsidRDefault="00707106"/>
    <w:p w14:paraId="0C18625F" w14:textId="77777777" w:rsidR="00707106" w:rsidRDefault="00000000">
      <w:pPr>
        <w:pStyle w:val="Heading3"/>
      </w:pPr>
      <w:r>
        <w:t>Accessibility Layer</w:t>
      </w:r>
    </w:p>
    <w:p w14:paraId="1E829D79" w14:textId="77777777" w:rsidR="00707106" w:rsidRDefault="00000000">
      <w:pPr>
        <w:pStyle w:val="ListParagraph"/>
        <w:numPr>
          <w:ilvl w:val="0"/>
          <w:numId w:val="2"/>
        </w:numPr>
        <w:spacing w:before="40" w:after="80"/>
      </w:pPr>
      <w:r>
        <w:rPr>
          <w:color w:val="0D1B2A"/>
        </w:rPr>
        <w:t>OpenDyslexic font toggle</w:t>
      </w:r>
    </w:p>
    <w:p w14:paraId="13DFDEF6" w14:textId="77777777" w:rsidR="00707106" w:rsidRDefault="00000000">
      <w:pPr>
        <w:pStyle w:val="ListParagraph"/>
        <w:numPr>
          <w:ilvl w:val="0"/>
          <w:numId w:val="2"/>
        </w:numPr>
        <w:spacing w:before="40" w:after="80"/>
      </w:pPr>
      <w:r>
        <w:rPr>
          <w:color w:val="0D1B2A"/>
        </w:rPr>
        <w:t>Full 2D hue × saturation background palette with depth and temperature control</w:t>
      </w:r>
    </w:p>
    <w:p w14:paraId="0E793918" w14:textId="77777777" w:rsidR="00707106" w:rsidRDefault="00000000">
      <w:pPr>
        <w:pStyle w:val="ListParagraph"/>
        <w:numPr>
          <w:ilvl w:val="0"/>
          <w:numId w:val="2"/>
        </w:numPr>
        <w:spacing w:before="40" w:after="80"/>
      </w:pPr>
      <w:r>
        <w:rPr>
          <w:color w:val="0D1B2A"/>
        </w:rPr>
        <w:t>High contrast mode and adjustable font size</w:t>
      </w:r>
    </w:p>
    <w:p w14:paraId="5B900A42" w14:textId="77777777" w:rsidR="00707106" w:rsidRDefault="00000000">
      <w:pPr>
        <w:pStyle w:val="ListParagraph"/>
        <w:numPr>
          <w:ilvl w:val="0"/>
          <w:numId w:val="2"/>
        </w:numPr>
        <w:spacing w:before="40" w:after="80"/>
      </w:pPr>
      <w:r>
        <w:rPr>
          <w:color w:val="0D1B2A"/>
        </w:rPr>
        <w:t>Dark / light themes with per-theme colour inheritance</w:t>
      </w:r>
    </w:p>
    <w:p w14:paraId="3FE67D30" w14:textId="77777777" w:rsidR="00707106" w:rsidRDefault="00000000">
      <w:pPr>
        <w:pStyle w:val="ListParagraph"/>
        <w:numPr>
          <w:ilvl w:val="0"/>
          <w:numId w:val="2"/>
        </w:numPr>
        <w:spacing w:before="40" w:after="80"/>
      </w:pPr>
      <w:r>
        <w:rPr>
          <w:color w:val="0D1B2A"/>
        </w:rPr>
        <w:t>Accent colour customisation with colour-blind-friendly presets</w:t>
      </w:r>
    </w:p>
    <w:p w14:paraId="085D73E8" w14:textId="77777777" w:rsidR="00707106" w:rsidRDefault="00000000">
      <w:pPr>
        <w:pStyle w:val="ListParagraph"/>
        <w:numPr>
          <w:ilvl w:val="0"/>
          <w:numId w:val="2"/>
        </w:numPr>
        <w:spacing w:before="40" w:after="80"/>
      </w:pPr>
      <w:r>
        <w:rPr>
          <w:color w:val="0D1B2A"/>
        </w:rPr>
        <w:t>prefers-reduced-motion: all animations suppressed at OS level when requested</w:t>
      </w:r>
    </w:p>
    <w:p w14:paraId="04343A1E" w14:textId="77777777" w:rsidR="00707106" w:rsidRDefault="00000000">
      <w:pPr>
        <w:pStyle w:val="ListParagraph"/>
        <w:numPr>
          <w:ilvl w:val="0"/>
          <w:numId w:val="2"/>
        </w:numPr>
        <w:spacing w:before="40" w:after="80"/>
      </w:pPr>
      <w:r>
        <w:rPr>
          <w:color w:val="0D1B2A"/>
        </w:rPr>
        <w:t>Full ARIA labelling, aria-live word announcement, keyboard-only and touch navigation</w:t>
      </w:r>
    </w:p>
    <w:p w14:paraId="62A6322A" w14:textId="77777777" w:rsidR="00707106" w:rsidRDefault="00707106"/>
    <w:p w14:paraId="1CDF67FA" w14:textId="77777777" w:rsidR="00707106" w:rsidRDefault="00000000">
      <w:pPr>
        <w:pStyle w:val="Heading3"/>
      </w:pPr>
      <w:r>
        <w:t>Intelligence Layer</w:t>
      </w:r>
    </w:p>
    <w:p w14:paraId="41A498D1" w14:textId="77777777" w:rsidR="00707106" w:rsidRDefault="00000000">
      <w:pPr>
        <w:pStyle w:val="ListParagraph"/>
        <w:numPr>
          <w:ilvl w:val="0"/>
          <w:numId w:val="2"/>
        </w:numPr>
        <w:spacing w:before="40" w:after="80"/>
      </w:pPr>
      <w:r>
        <w:rPr>
          <w:color w:val="0D1B2A"/>
        </w:rPr>
        <w:t>AI analysis powered by Groq (Llama 3.3 70B) — ultra-low latency inference</w:t>
      </w:r>
    </w:p>
    <w:p w14:paraId="62877033" w14:textId="77777777" w:rsidR="00707106" w:rsidRDefault="00000000">
      <w:pPr>
        <w:pStyle w:val="ListParagraph"/>
        <w:numPr>
          <w:ilvl w:val="0"/>
          <w:numId w:val="2"/>
        </w:numPr>
        <w:spacing w:before="40" w:after="80"/>
      </w:pPr>
      <w:r>
        <w:rPr>
          <w:color w:val="0D1B2A"/>
        </w:rPr>
        <w:t>Interactive quizzes: multiple-choice, true/false, fill-in-the-blank — AI-generated, auto-graded, scores tracked per text</w:t>
      </w:r>
    </w:p>
    <w:p w14:paraId="00E85269" w14:textId="77777777" w:rsidR="00707106" w:rsidRDefault="00000000">
      <w:pPr>
        <w:pStyle w:val="ListParagraph"/>
        <w:numPr>
          <w:ilvl w:val="0"/>
          <w:numId w:val="2"/>
        </w:numPr>
        <w:spacing w:before="40" w:after="80"/>
      </w:pPr>
      <w:r>
        <w:rPr>
          <w:color w:val="0D1B2A"/>
        </w:rPr>
        <w:t>Summarise, Key Points, Explain Simply, Reading Level, Comprehension Check</w:t>
      </w:r>
    </w:p>
    <w:p w14:paraId="6BAE3F9D" w14:textId="77777777" w:rsidR="00707106" w:rsidRDefault="00000000">
      <w:pPr>
        <w:pStyle w:val="ListParagraph"/>
        <w:numPr>
          <w:ilvl w:val="0"/>
          <w:numId w:val="2"/>
        </w:numPr>
        <w:spacing w:before="40" w:after="80"/>
      </w:pPr>
      <w:r>
        <w:rPr>
          <w:color w:val="0D1B2A"/>
        </w:rPr>
        <w:t>AI Psychometric Insights: clinical-quality analysis referencing Hasbrouck &amp; Tindal norms and DIBELS framework</w:t>
      </w:r>
    </w:p>
    <w:p w14:paraId="16CB5017" w14:textId="77777777" w:rsidR="00707106" w:rsidRDefault="00000000">
      <w:pPr>
        <w:pStyle w:val="ListParagraph"/>
        <w:numPr>
          <w:ilvl w:val="0"/>
          <w:numId w:val="2"/>
        </w:numPr>
        <w:spacing w:before="40" w:after="80"/>
      </w:pPr>
      <w:r>
        <w:rPr>
          <w:color w:val="0D1B2A"/>
        </w:rPr>
        <w:t>Import from TXT, PDF (PDF.js), EPUB (JSZip), DOCX (Mammoth.js), Markdown, RTF, HTML, CSV, and URL fetch</w:t>
      </w:r>
    </w:p>
    <w:p w14:paraId="10CC5082" w14:textId="77777777" w:rsidR="00707106" w:rsidRDefault="00707106"/>
    <w:p w14:paraId="09395004" w14:textId="77777777" w:rsidR="00707106" w:rsidRDefault="00000000">
      <w:pPr>
        <w:pStyle w:val="Heading3"/>
      </w:pPr>
      <w:r>
        <w:t>Psychometric Diagnostics</w:t>
      </w:r>
    </w:p>
    <w:p w14:paraId="76BF532F" w14:textId="77777777" w:rsidR="00707106" w:rsidRDefault="00000000">
      <w:pPr>
        <w:pStyle w:val="ListParagraph"/>
        <w:numPr>
          <w:ilvl w:val="0"/>
          <w:numId w:val="2"/>
        </w:numPr>
        <w:spacing w:before="40" w:after="80"/>
      </w:pPr>
      <w:r>
        <w:rPr>
          <w:color w:val="0D1B2A"/>
        </w:rPr>
        <w:t>Consistency (CV%): WPM coefficient of variation — flags attention and decoding issues</w:t>
      </w:r>
    </w:p>
    <w:p w14:paraId="24E738F2" w14:textId="77777777" w:rsidR="00707106" w:rsidRDefault="00000000">
      <w:pPr>
        <w:pStyle w:val="ListParagraph"/>
        <w:numPr>
          <w:ilvl w:val="0"/>
          <w:numId w:val="2"/>
        </w:numPr>
        <w:spacing w:before="40" w:after="80"/>
      </w:pPr>
      <w:r>
        <w:rPr>
          <w:color w:val="0D1B2A"/>
        </w:rPr>
        <w:t>Avg Focus: sustained attention span measured between play and pause events</w:t>
      </w:r>
    </w:p>
    <w:p w14:paraId="558073F4" w14:textId="77777777" w:rsidR="00707106" w:rsidRDefault="00000000">
      <w:pPr>
        <w:pStyle w:val="ListParagraph"/>
        <w:numPr>
          <w:ilvl w:val="0"/>
          <w:numId w:val="2"/>
        </w:numPr>
        <w:spacing w:before="40" w:after="80"/>
      </w:pPr>
      <w:r>
        <w:rPr>
          <w:color w:val="0D1B2A"/>
        </w:rPr>
        <w:t>Regressions: backward navigation rate per 1,000 words — comprehension difficulty indicator</w:t>
      </w:r>
    </w:p>
    <w:p w14:paraId="3BED41E4" w14:textId="77777777" w:rsidR="00707106" w:rsidRDefault="00000000">
      <w:pPr>
        <w:pStyle w:val="ListParagraph"/>
        <w:numPr>
          <w:ilvl w:val="0"/>
          <w:numId w:val="2"/>
        </w:numPr>
        <w:spacing w:before="40" w:after="80"/>
      </w:pPr>
      <w:r>
        <w:rPr>
          <w:color w:val="0D1B2A"/>
        </w:rPr>
        <w:t>Stamina: WPM decline ratio within sessions — measures reading fatigue</w:t>
      </w:r>
    </w:p>
    <w:p w14:paraId="18059109" w14:textId="77777777" w:rsidR="00707106" w:rsidRDefault="00000000">
      <w:pPr>
        <w:pStyle w:val="ListParagraph"/>
        <w:numPr>
          <w:ilvl w:val="0"/>
          <w:numId w:val="2"/>
        </w:numPr>
        <w:spacing w:before="40" w:after="80"/>
      </w:pPr>
      <w:r>
        <w:rPr>
          <w:color w:val="0D1B2A"/>
        </w:rPr>
        <w:t>Comprehension: average score across graded interactive quizzes</w:t>
      </w:r>
    </w:p>
    <w:p w14:paraId="2899CB81" w14:textId="77777777" w:rsidR="00707106" w:rsidRDefault="00000000">
      <w:pPr>
        <w:pStyle w:val="ListParagraph"/>
        <w:numPr>
          <w:ilvl w:val="0"/>
          <w:numId w:val="2"/>
        </w:numPr>
        <w:spacing w:before="40" w:after="80"/>
      </w:pPr>
      <w:r>
        <w:rPr>
          <w:color w:val="0D1B2A"/>
        </w:rPr>
        <w:t>Effective WPM: speed × comprehension — the gold-standard composite measure</w:t>
      </w:r>
    </w:p>
    <w:p w14:paraId="2F20E769" w14:textId="77777777" w:rsidR="00707106" w:rsidRDefault="00707106"/>
    <w:p w14:paraId="1C5A6EEE" w14:textId="77777777" w:rsidR="00707106" w:rsidRDefault="00000000">
      <w:pPr>
        <w:pStyle w:val="Heading3"/>
      </w:pPr>
      <w:r>
        <w:t>Engagement &amp; Retention</w:t>
      </w:r>
    </w:p>
    <w:p w14:paraId="545E5463" w14:textId="77777777" w:rsidR="00707106" w:rsidRDefault="00000000">
      <w:pPr>
        <w:pStyle w:val="ListParagraph"/>
        <w:numPr>
          <w:ilvl w:val="0"/>
          <w:numId w:val="2"/>
        </w:numPr>
        <w:spacing w:before="40" w:after="80"/>
      </w:pPr>
      <w:r>
        <w:rPr>
          <w:color w:val="0D1B2A"/>
        </w:rPr>
        <w:t>Gamification: daily streak, configurable reading goal (5–60 min), milestone badges (100 → 250K words)</w:t>
      </w:r>
    </w:p>
    <w:p w14:paraId="41D82F15" w14:textId="77777777" w:rsidR="00707106" w:rsidRDefault="00000000">
      <w:pPr>
        <w:pStyle w:val="ListParagraph"/>
        <w:numPr>
          <w:ilvl w:val="0"/>
          <w:numId w:val="2"/>
        </w:numPr>
        <w:spacing w:before="40" w:after="80"/>
      </w:pPr>
      <w:r>
        <w:rPr>
          <w:color w:val="0D1B2A"/>
        </w:rPr>
        <w:t>Three-tab interface: Read (sacred reading surface), Learn (testing + analysis), Stats (psychometric dashboard)</w:t>
      </w:r>
    </w:p>
    <w:p w14:paraId="1D931FA8" w14:textId="77777777" w:rsidR="00707106" w:rsidRDefault="00000000">
      <w:pPr>
        <w:pStyle w:val="ListParagraph"/>
        <w:numPr>
          <w:ilvl w:val="0"/>
          <w:numId w:val="2"/>
        </w:numPr>
        <w:spacing w:before="40" w:after="80"/>
      </w:pPr>
      <w:r>
        <w:rPr>
          <w:color w:val="0D1B2A"/>
        </w:rPr>
        <w:t>Zen mode: distraction-free reading with faded controls, activated by keystroke</w:t>
      </w:r>
    </w:p>
    <w:p w14:paraId="30324081" w14:textId="77777777" w:rsidR="00707106" w:rsidRDefault="00000000">
      <w:pPr>
        <w:pStyle w:val="ListParagraph"/>
        <w:numPr>
          <w:ilvl w:val="0"/>
          <w:numId w:val="2"/>
        </w:numPr>
        <w:spacing w:before="40" w:after="80"/>
      </w:pPr>
      <w:r>
        <w:rPr>
          <w:color w:val="0D1B2A"/>
        </w:rPr>
        <w:t>Focus Timer in header: full Pomodoro with rounds, long breaks, auto-start, progress ring</w:t>
      </w:r>
    </w:p>
    <w:p w14:paraId="12E171DA" w14:textId="77777777" w:rsidR="00707106" w:rsidRDefault="00000000">
      <w:pPr>
        <w:pStyle w:val="ListParagraph"/>
        <w:numPr>
          <w:ilvl w:val="0"/>
          <w:numId w:val="2"/>
        </w:numPr>
        <w:spacing w:before="40" w:after="80"/>
      </w:pPr>
      <w:r>
        <w:rPr>
          <w:color w:val="0D1B2A"/>
        </w:rPr>
        <w:t>Session persistence: loaded text, position, and timer state survive page refresh — zero data loss</w:t>
      </w:r>
    </w:p>
    <w:p w14:paraId="6DD97BA1" w14:textId="77777777" w:rsidR="00707106" w:rsidRDefault="00000000">
      <w:pPr>
        <w:pStyle w:val="ListParagraph"/>
        <w:numPr>
          <w:ilvl w:val="0"/>
          <w:numId w:val="2"/>
        </w:numPr>
        <w:spacing w:before="40" w:after="80"/>
      </w:pPr>
      <w:r>
        <w:rPr>
          <w:color w:val="0D1B2A"/>
        </w:rPr>
        <w:t>Granular data control: independently clear session log, daily activity, quiz scores, bookmarks, library, or timer stats</w:t>
      </w:r>
    </w:p>
    <w:p w14:paraId="4B68BB9C" w14:textId="77777777" w:rsidR="00707106" w:rsidRDefault="00707106"/>
    <w:p w14:paraId="0BF22DB6" w14:textId="77777777" w:rsidR="00707106" w:rsidRDefault="00000000">
      <w:pPr>
        <w:spacing w:before="80" w:after="160"/>
      </w:pPr>
      <w:r>
        <w:br w:type="page"/>
      </w:r>
    </w:p>
    <w:p w14:paraId="64D05104" w14:textId="77777777" w:rsidR="00707106" w:rsidRDefault="00000000">
      <w:pPr>
        <w:pStyle w:val="Heading1"/>
      </w:pPr>
      <w:r>
        <w:lastRenderedPageBreak/>
        <w:t>Market Opportunity</w:t>
      </w:r>
    </w:p>
    <w:p w14:paraId="26C1059C" w14:textId="77777777" w:rsidR="00707106" w:rsidRDefault="00707106">
      <w:pPr>
        <w:pBdr>
          <w:bottom w:val="single" w:sz="4" w:space="1" w:color="2E86AB"/>
        </w:pBdr>
        <w:spacing w:before="180" w:after="180"/>
      </w:pPr>
    </w:p>
    <w:p w14:paraId="5600EE83" w14:textId="77777777" w:rsidR="00707106" w:rsidRDefault="007071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07106" w14:paraId="40C7806C" w14:textId="77777777">
        <w:tc>
          <w:tcPr>
            <w:tcW w:w="2340" w:type="dxa"/>
            <w:tcBorders>
              <w:top w:val="none" w:sz="0" w:space="0" w:color="FFFFFF"/>
              <w:left w:val="none" w:sz="0" w:space="0" w:color="FFFFFF"/>
              <w:bottom w:val="none" w:sz="0" w:space="0" w:color="FFFFFF"/>
              <w:right w:val="none" w:sz="0" w:space="0" w:color="FFFFFF"/>
            </w:tcBorders>
            <w:shd w:val="clear" w:color="auto" w:fill="1E3A5F"/>
            <w:tcMar>
              <w:top w:w="160" w:type="dxa"/>
              <w:left w:w="80" w:type="dxa"/>
              <w:bottom w:w="80" w:type="dxa"/>
              <w:right w:w="80" w:type="dxa"/>
            </w:tcMar>
            <w:vAlign w:val="center"/>
          </w:tcPr>
          <w:p w14:paraId="7CCB044F" w14:textId="77777777" w:rsidR="00707106" w:rsidRDefault="00000000">
            <w:pPr>
              <w:jc w:val="center"/>
            </w:pPr>
            <w:r>
              <w:rPr>
                <w:b/>
                <w:bCs/>
                <w:color w:val="FFFFFF"/>
                <w:sz w:val="56"/>
                <w:szCs w:val="56"/>
              </w:rPr>
              <w:t>1.3B</w:t>
            </w:r>
          </w:p>
        </w:tc>
        <w:tc>
          <w:tcPr>
            <w:tcW w:w="2340" w:type="dxa"/>
            <w:tcBorders>
              <w:top w:val="none" w:sz="0" w:space="0" w:color="FFFFFF"/>
              <w:left w:val="none" w:sz="0" w:space="0" w:color="FFFFFF"/>
              <w:bottom w:val="none" w:sz="0" w:space="0" w:color="FFFFFF"/>
              <w:right w:val="none" w:sz="0" w:space="0" w:color="FFFFFF"/>
            </w:tcBorders>
            <w:shd w:val="clear" w:color="auto" w:fill="1E3A5F"/>
            <w:tcMar>
              <w:top w:w="160" w:type="dxa"/>
              <w:left w:w="80" w:type="dxa"/>
              <w:bottom w:w="80" w:type="dxa"/>
              <w:right w:w="80" w:type="dxa"/>
            </w:tcMar>
            <w:vAlign w:val="center"/>
          </w:tcPr>
          <w:p w14:paraId="13713A0C" w14:textId="77777777" w:rsidR="00707106" w:rsidRDefault="00000000">
            <w:pPr>
              <w:jc w:val="center"/>
            </w:pPr>
            <w:r>
              <w:rPr>
                <w:b/>
                <w:bCs/>
                <w:color w:val="FFFFFF"/>
                <w:sz w:val="56"/>
                <w:szCs w:val="56"/>
              </w:rPr>
              <w:t>800M</w:t>
            </w:r>
          </w:p>
        </w:tc>
        <w:tc>
          <w:tcPr>
            <w:tcW w:w="2340" w:type="dxa"/>
            <w:tcBorders>
              <w:top w:val="none" w:sz="0" w:space="0" w:color="FFFFFF"/>
              <w:left w:val="none" w:sz="0" w:space="0" w:color="FFFFFF"/>
              <w:bottom w:val="none" w:sz="0" w:space="0" w:color="FFFFFF"/>
              <w:right w:val="none" w:sz="0" w:space="0" w:color="FFFFFF"/>
            </w:tcBorders>
            <w:shd w:val="clear" w:color="auto" w:fill="1E3A5F"/>
            <w:tcMar>
              <w:top w:w="160" w:type="dxa"/>
              <w:left w:w="80" w:type="dxa"/>
              <w:bottom w:w="80" w:type="dxa"/>
              <w:right w:w="80" w:type="dxa"/>
            </w:tcMar>
            <w:vAlign w:val="center"/>
          </w:tcPr>
          <w:p w14:paraId="79CC8ED6" w14:textId="77777777" w:rsidR="00707106" w:rsidRDefault="00000000">
            <w:pPr>
              <w:jc w:val="center"/>
            </w:pPr>
            <w:r>
              <w:rPr>
                <w:b/>
                <w:bCs/>
                <w:color w:val="FFFFFF"/>
                <w:sz w:val="56"/>
                <w:szCs w:val="56"/>
              </w:rPr>
              <w:t>$15.4B</w:t>
            </w:r>
          </w:p>
        </w:tc>
        <w:tc>
          <w:tcPr>
            <w:tcW w:w="2340" w:type="dxa"/>
            <w:tcBorders>
              <w:top w:val="none" w:sz="0" w:space="0" w:color="FFFFFF"/>
              <w:left w:val="none" w:sz="0" w:space="0" w:color="FFFFFF"/>
              <w:bottom w:val="none" w:sz="0" w:space="0" w:color="FFFFFF"/>
              <w:right w:val="none" w:sz="0" w:space="0" w:color="FFFFFF"/>
            </w:tcBorders>
            <w:shd w:val="clear" w:color="auto" w:fill="1E3A5F"/>
            <w:tcMar>
              <w:top w:w="160" w:type="dxa"/>
              <w:left w:w="80" w:type="dxa"/>
              <w:bottom w:w="80" w:type="dxa"/>
              <w:right w:w="80" w:type="dxa"/>
            </w:tcMar>
            <w:vAlign w:val="center"/>
          </w:tcPr>
          <w:p w14:paraId="37909597" w14:textId="77777777" w:rsidR="00707106" w:rsidRDefault="00000000">
            <w:pPr>
              <w:jc w:val="center"/>
            </w:pPr>
            <w:r>
              <w:rPr>
                <w:b/>
                <w:bCs/>
                <w:color w:val="FFFFFF"/>
                <w:sz w:val="56"/>
                <w:szCs w:val="56"/>
              </w:rPr>
              <w:t>12.3%</w:t>
            </w:r>
          </w:p>
        </w:tc>
      </w:tr>
      <w:tr w:rsidR="00707106" w14:paraId="0012AEDA" w14:textId="77777777">
        <w:tc>
          <w:tcPr>
            <w:tcW w:w="2340" w:type="dxa"/>
            <w:tcBorders>
              <w:top w:val="none" w:sz="0" w:space="0" w:color="FFFFFF"/>
              <w:left w:val="none" w:sz="0" w:space="0" w:color="FFFFFF"/>
              <w:bottom w:val="none" w:sz="0" w:space="0" w:color="FFFFFF"/>
              <w:right w:val="none" w:sz="0" w:space="0" w:color="FFFFFF"/>
            </w:tcBorders>
            <w:shd w:val="clear" w:color="auto" w:fill="EEF4FA"/>
            <w:tcMar>
              <w:top w:w="60" w:type="dxa"/>
              <w:left w:w="80" w:type="dxa"/>
              <w:bottom w:w="160" w:type="dxa"/>
              <w:right w:w="80" w:type="dxa"/>
            </w:tcMar>
          </w:tcPr>
          <w:p w14:paraId="40967C69" w14:textId="77777777" w:rsidR="00707106" w:rsidRDefault="00000000">
            <w:pPr>
              <w:jc w:val="center"/>
            </w:pPr>
            <w:r>
              <w:rPr>
                <w:color w:val="4A5568"/>
                <w:sz w:val="17"/>
                <w:szCs w:val="17"/>
              </w:rPr>
              <w:t>people with a disability globally (WHO)</w:t>
            </w:r>
          </w:p>
        </w:tc>
        <w:tc>
          <w:tcPr>
            <w:tcW w:w="2340" w:type="dxa"/>
            <w:tcBorders>
              <w:top w:val="none" w:sz="0" w:space="0" w:color="FFFFFF"/>
              <w:left w:val="none" w:sz="0" w:space="0" w:color="FFFFFF"/>
              <w:bottom w:val="none" w:sz="0" w:space="0" w:color="FFFFFF"/>
              <w:right w:val="none" w:sz="0" w:space="0" w:color="FFFFFF"/>
            </w:tcBorders>
            <w:shd w:val="clear" w:color="auto" w:fill="EEF4FA"/>
            <w:tcMar>
              <w:top w:w="60" w:type="dxa"/>
              <w:left w:w="80" w:type="dxa"/>
              <w:bottom w:w="160" w:type="dxa"/>
              <w:right w:w="80" w:type="dxa"/>
            </w:tcMar>
          </w:tcPr>
          <w:p w14:paraId="682FA56E" w14:textId="77777777" w:rsidR="00707106" w:rsidRDefault="00000000">
            <w:pPr>
              <w:jc w:val="center"/>
            </w:pPr>
            <w:r>
              <w:rPr>
                <w:color w:val="4A5568"/>
                <w:sz w:val="17"/>
                <w:szCs w:val="17"/>
              </w:rPr>
              <w:t>adults with low literacy or reading difficulty</w:t>
            </w:r>
          </w:p>
        </w:tc>
        <w:tc>
          <w:tcPr>
            <w:tcW w:w="2340" w:type="dxa"/>
            <w:tcBorders>
              <w:top w:val="none" w:sz="0" w:space="0" w:color="FFFFFF"/>
              <w:left w:val="none" w:sz="0" w:space="0" w:color="FFFFFF"/>
              <w:bottom w:val="none" w:sz="0" w:space="0" w:color="FFFFFF"/>
              <w:right w:val="none" w:sz="0" w:space="0" w:color="FFFFFF"/>
            </w:tcBorders>
            <w:shd w:val="clear" w:color="auto" w:fill="EEF4FA"/>
            <w:tcMar>
              <w:top w:w="60" w:type="dxa"/>
              <w:left w:w="80" w:type="dxa"/>
              <w:bottom w:w="160" w:type="dxa"/>
              <w:right w:w="80" w:type="dxa"/>
            </w:tcMar>
          </w:tcPr>
          <w:p w14:paraId="06EA4C46" w14:textId="77777777" w:rsidR="00707106" w:rsidRDefault="00000000">
            <w:pPr>
              <w:jc w:val="center"/>
            </w:pPr>
            <w:r>
              <w:rPr>
                <w:color w:val="4A5568"/>
                <w:sz w:val="17"/>
                <w:szCs w:val="17"/>
              </w:rPr>
              <w:t>assistive technology market size (2024)</w:t>
            </w:r>
          </w:p>
        </w:tc>
        <w:tc>
          <w:tcPr>
            <w:tcW w:w="2340" w:type="dxa"/>
            <w:tcBorders>
              <w:top w:val="none" w:sz="0" w:space="0" w:color="FFFFFF"/>
              <w:left w:val="none" w:sz="0" w:space="0" w:color="FFFFFF"/>
              <w:bottom w:val="none" w:sz="0" w:space="0" w:color="FFFFFF"/>
              <w:right w:val="none" w:sz="0" w:space="0" w:color="FFFFFF"/>
            </w:tcBorders>
            <w:shd w:val="clear" w:color="auto" w:fill="EEF4FA"/>
            <w:tcMar>
              <w:top w:w="60" w:type="dxa"/>
              <w:left w:w="80" w:type="dxa"/>
              <w:bottom w:w="160" w:type="dxa"/>
              <w:right w:w="80" w:type="dxa"/>
            </w:tcMar>
          </w:tcPr>
          <w:p w14:paraId="657CCEB4" w14:textId="77777777" w:rsidR="00707106" w:rsidRDefault="00000000">
            <w:pPr>
              <w:jc w:val="center"/>
            </w:pPr>
            <w:r>
              <w:rPr>
                <w:color w:val="4A5568"/>
                <w:sz w:val="17"/>
                <w:szCs w:val="17"/>
              </w:rPr>
              <w:t>assistive tech CAGR through 2030</w:t>
            </w:r>
          </w:p>
        </w:tc>
      </w:tr>
    </w:tbl>
    <w:p w14:paraId="67CAA467" w14:textId="77777777" w:rsidR="00707106" w:rsidRDefault="00707106"/>
    <w:p w14:paraId="641200FF" w14:textId="77777777" w:rsidR="00707106" w:rsidRDefault="00000000">
      <w:pPr>
        <w:pStyle w:val="Heading2"/>
      </w:pPr>
      <w:r>
        <w:t>Primary Markets</w:t>
      </w:r>
    </w:p>
    <w:p w14:paraId="21BD2E99" w14:textId="77777777" w:rsidR="00707106" w:rsidRDefault="00000000">
      <w:pPr>
        <w:pStyle w:val="ListParagraph"/>
        <w:numPr>
          <w:ilvl w:val="0"/>
          <w:numId w:val="2"/>
        </w:numPr>
        <w:spacing w:before="40" w:after="80"/>
      </w:pPr>
      <w:r>
        <w:rPr>
          <w:color w:val="0D1B2A"/>
        </w:rPr>
        <w:t>People with dyslexia and reading disabilities (est. 700M+ globally)</w:t>
      </w:r>
    </w:p>
    <w:p w14:paraId="71B17600" w14:textId="77777777" w:rsidR="00707106" w:rsidRDefault="00000000">
      <w:pPr>
        <w:pStyle w:val="ListParagraph"/>
        <w:numPr>
          <w:ilvl w:val="0"/>
          <w:numId w:val="2"/>
        </w:numPr>
        <w:spacing w:before="40" w:after="80"/>
      </w:pPr>
      <w:r>
        <w:rPr>
          <w:color w:val="0D1B2A"/>
        </w:rPr>
        <w:t>Students with IEPs and 504 plans requiring reading accommodations</w:t>
      </w:r>
    </w:p>
    <w:p w14:paraId="4008D6B6" w14:textId="77777777" w:rsidR="00707106" w:rsidRDefault="00000000">
      <w:pPr>
        <w:pStyle w:val="ListParagraph"/>
        <w:numPr>
          <w:ilvl w:val="0"/>
          <w:numId w:val="2"/>
        </w:numPr>
        <w:spacing w:before="40" w:after="80"/>
      </w:pPr>
      <w:r>
        <w:rPr>
          <w:color w:val="0D1B2A"/>
        </w:rPr>
        <w:t>Adults with ADHD seeking focus and comprehension support</w:t>
      </w:r>
    </w:p>
    <w:p w14:paraId="2E21CF92" w14:textId="77777777" w:rsidR="00707106" w:rsidRDefault="00000000">
      <w:pPr>
        <w:pStyle w:val="ListParagraph"/>
        <w:numPr>
          <w:ilvl w:val="0"/>
          <w:numId w:val="2"/>
        </w:numPr>
        <w:spacing w:before="40" w:after="80"/>
      </w:pPr>
      <w:r>
        <w:rPr>
          <w:color w:val="0D1B2A"/>
        </w:rPr>
        <w:t>Non-native language readers managing cognitive load in a second language</w:t>
      </w:r>
    </w:p>
    <w:p w14:paraId="6224EA81" w14:textId="77777777" w:rsidR="00707106" w:rsidRDefault="00000000">
      <w:pPr>
        <w:pStyle w:val="ListParagraph"/>
        <w:numPr>
          <w:ilvl w:val="0"/>
          <w:numId w:val="2"/>
        </w:numPr>
        <w:spacing w:before="40" w:after="80"/>
      </w:pPr>
      <w:r>
        <w:rPr>
          <w:color w:val="0D1B2A"/>
        </w:rPr>
        <w:t>Professionals managing high-volume reading: legal, medical, research, finance</w:t>
      </w:r>
    </w:p>
    <w:p w14:paraId="3D45483B" w14:textId="77777777" w:rsidR="00707106" w:rsidRDefault="00000000">
      <w:pPr>
        <w:pStyle w:val="ListParagraph"/>
        <w:numPr>
          <w:ilvl w:val="0"/>
          <w:numId w:val="2"/>
        </w:numPr>
        <w:spacing w:before="40" w:after="80"/>
      </w:pPr>
      <w:r>
        <w:rPr>
          <w:color w:val="0D1B2A"/>
        </w:rPr>
        <w:t>Commuters and mobile users consuming long-form content</w:t>
      </w:r>
    </w:p>
    <w:p w14:paraId="25F0D275" w14:textId="77777777" w:rsidR="00707106" w:rsidRDefault="00707106"/>
    <w:p w14:paraId="22C68FDF" w14:textId="77777777" w:rsidR="00707106" w:rsidRDefault="00000000">
      <w:pPr>
        <w:pStyle w:val="Heading2"/>
      </w:pPr>
      <w:r>
        <w:t>Distribution Advantage</w:t>
      </w:r>
    </w:p>
    <w:p w14:paraId="368A2EC9" w14:textId="77777777" w:rsidR="00707106" w:rsidRDefault="00000000">
      <w:pPr>
        <w:spacing w:before="60" w:after="160"/>
      </w:pPr>
      <w:r>
        <w:rPr>
          <w:color w:val="0D1B2A"/>
        </w:rPr>
        <w:t>Because Focal is free and single-file, it distributes through any channel: school districts, hospital patient portals, corporate HR platforms, public library systems, government accessibility programmes. There is no friction. No download. No account. You share a link and it works.</w:t>
      </w:r>
    </w:p>
    <w:p w14:paraId="6E31A783" w14:textId="77777777" w:rsidR="00707106" w:rsidRDefault="00707106"/>
    <w:p w14:paraId="01F44C46" w14:textId="77777777" w:rsidR="00707106" w:rsidRDefault="00000000">
      <w:pPr>
        <w:spacing w:before="80" w:after="160"/>
      </w:pPr>
      <w:r>
        <w:br w:type="page"/>
      </w:r>
    </w:p>
    <w:p w14:paraId="141EBA54" w14:textId="77777777" w:rsidR="00707106" w:rsidRDefault="00000000">
      <w:pPr>
        <w:pStyle w:val="Heading1"/>
      </w:pPr>
      <w:r>
        <w:lastRenderedPageBreak/>
        <w:t>Business Model</w:t>
      </w:r>
    </w:p>
    <w:p w14:paraId="79DED206" w14:textId="77777777" w:rsidR="00707106" w:rsidRDefault="00707106">
      <w:pPr>
        <w:pBdr>
          <w:bottom w:val="single" w:sz="4" w:space="1" w:color="2E86AB"/>
        </w:pBdr>
        <w:spacing w:before="180" w:after="180"/>
      </w:pPr>
    </w:p>
    <w:p w14:paraId="742C3925" w14:textId="77777777" w:rsidR="00707106" w:rsidRDefault="00707106"/>
    <w:p w14:paraId="5F994224" w14:textId="77777777" w:rsidR="00707106" w:rsidRDefault="00000000">
      <w:pPr>
        <w:spacing w:before="60" w:after="160"/>
      </w:pPr>
      <w:r>
        <w:rPr>
          <w:color w:val="0D1B2A"/>
        </w:rPr>
        <w:t>The core Focal application is and will remain free. This is not a limitation — it is the distribution strategy. The widest possible reach is the asset.</w:t>
      </w:r>
    </w:p>
    <w:p w14:paraId="158B491B" w14:textId="77777777" w:rsidR="00707106" w:rsidRDefault="00707106"/>
    <w:p w14:paraId="1B80451C" w14:textId="77777777" w:rsidR="00707106" w:rsidRDefault="00000000">
      <w:pPr>
        <w:pStyle w:val="Heading2"/>
      </w:pPr>
      <w:r>
        <w:t>Revenue Streams</w:t>
      </w:r>
    </w:p>
    <w:p w14:paraId="22E814C5" w14:textId="77777777" w:rsidR="00707106" w:rsidRDefault="00000000">
      <w:pPr>
        <w:pStyle w:val="ListParagraph"/>
        <w:numPr>
          <w:ilvl w:val="0"/>
          <w:numId w:val="2"/>
        </w:numPr>
        <w:spacing w:before="40" w:after="80"/>
      </w:pPr>
      <w:r>
        <w:rPr>
          <w:b/>
          <w:bCs/>
          <w:color w:val="0D1B2A"/>
        </w:rPr>
        <w:t xml:space="preserve"> Premium tier — advanced AI features, team libraries, cross-device sync</w:t>
      </w:r>
      <w:r>
        <w:rPr>
          <w:color w:val="0D1B2A"/>
        </w:rPr>
        <w:t>Focal Pro:</w:t>
      </w:r>
    </w:p>
    <w:p w14:paraId="3C719BFD" w14:textId="77777777" w:rsidR="00707106" w:rsidRDefault="00000000">
      <w:pPr>
        <w:pStyle w:val="ListParagraph"/>
        <w:numPr>
          <w:ilvl w:val="0"/>
          <w:numId w:val="2"/>
        </w:numPr>
        <w:spacing w:before="40" w:after="80"/>
      </w:pPr>
      <w:r>
        <w:rPr>
          <w:b/>
          <w:bCs/>
          <w:color w:val="0D1B2A"/>
        </w:rPr>
        <w:t xml:space="preserve"> School district licensing with teacher dashboards, reading progress tracking, and IEP integration</w:t>
      </w:r>
      <w:r>
        <w:rPr>
          <w:color w:val="0D1B2A"/>
        </w:rPr>
        <w:t>Focal for Education:</w:t>
      </w:r>
    </w:p>
    <w:p w14:paraId="6D7A0B41" w14:textId="77777777" w:rsidR="00707106" w:rsidRDefault="00000000">
      <w:pPr>
        <w:pStyle w:val="ListParagraph"/>
        <w:numPr>
          <w:ilvl w:val="0"/>
          <w:numId w:val="2"/>
        </w:numPr>
        <w:spacing w:before="40" w:after="80"/>
      </w:pPr>
      <w:r>
        <w:rPr>
          <w:b/>
          <w:bCs/>
          <w:color w:val="0D1B2A"/>
        </w:rPr>
        <w:t xml:space="preserve"> Workplace accessibility compliance tooling; LMS and knowledge management platform integrations</w:t>
      </w:r>
      <w:r>
        <w:rPr>
          <w:color w:val="0D1B2A"/>
        </w:rPr>
        <w:t>Focal for Enterprise:</w:t>
      </w:r>
    </w:p>
    <w:p w14:paraId="7E0EAE5A" w14:textId="77777777" w:rsidR="00707106" w:rsidRDefault="00000000">
      <w:pPr>
        <w:pStyle w:val="ListParagraph"/>
        <w:numPr>
          <w:ilvl w:val="0"/>
          <w:numId w:val="2"/>
        </w:numPr>
        <w:spacing w:before="40" w:after="80"/>
      </w:pPr>
      <w:r>
        <w:rPr>
          <w:b/>
          <w:bCs/>
          <w:color w:val="0D1B2A"/>
        </w:rPr>
        <w:t xml:space="preserve"> RSVP rendering as a service for publishers, e-reading platforms, and content delivery networks</w:t>
      </w:r>
      <w:r>
        <w:rPr>
          <w:color w:val="0D1B2A"/>
        </w:rPr>
        <w:t>API Access:</w:t>
      </w:r>
    </w:p>
    <w:p w14:paraId="1443A8B6" w14:textId="77777777" w:rsidR="00707106" w:rsidRDefault="00000000">
      <w:pPr>
        <w:pStyle w:val="ListParagraph"/>
        <w:numPr>
          <w:ilvl w:val="0"/>
          <w:numId w:val="2"/>
        </w:numPr>
        <w:spacing w:before="40" w:after="80"/>
      </w:pPr>
      <w:r>
        <w:rPr>
          <w:b/>
          <w:bCs/>
          <w:color w:val="0D1B2A"/>
        </w:rPr>
        <w:t xml:space="preserve"> Integration licensing with accessibility-mandated platforms in government, healthcare, and education</w:t>
      </w:r>
      <w:r>
        <w:rPr>
          <w:color w:val="0D1B2A"/>
        </w:rPr>
        <w:t>Partnerships:</w:t>
      </w:r>
    </w:p>
    <w:p w14:paraId="02AC04E5" w14:textId="77777777" w:rsidR="00707106" w:rsidRDefault="007071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07106" w14:paraId="462DE37E"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20" w:type="dxa"/>
              <w:left w:w="120" w:type="dxa"/>
              <w:bottom w:w="120" w:type="dxa"/>
              <w:right w:w="120" w:type="dxa"/>
            </w:tcMar>
            <w:vAlign w:val="center"/>
          </w:tcPr>
          <w:p w14:paraId="1C447034" w14:textId="77777777" w:rsidR="00707106" w:rsidRDefault="00000000">
            <w:pPr>
              <w:jc w:val="center"/>
            </w:pPr>
            <w:r>
              <w:rPr>
                <w:b/>
                <w:bCs/>
                <w:color w:val="FFFFFF"/>
                <w:sz w:val="20"/>
                <w:szCs w:val="20"/>
              </w:rPr>
              <w:t>MODEL</w:t>
            </w:r>
          </w:p>
        </w:tc>
        <w:tc>
          <w:tcPr>
            <w:tcW w:w="7920" w:type="dxa"/>
            <w:tcBorders>
              <w:top w:val="none" w:sz="0" w:space="0" w:color="FFFFFF"/>
              <w:left w:val="none" w:sz="0" w:space="0" w:color="FFFFFF"/>
              <w:bottom w:val="none" w:sz="0" w:space="0" w:color="FFFFFF"/>
              <w:right w:val="none" w:sz="0" w:space="0" w:color="FFFFFF"/>
            </w:tcBorders>
            <w:shd w:val="clear" w:color="auto" w:fill="EEF4FA"/>
            <w:tcMar>
              <w:top w:w="120" w:type="dxa"/>
              <w:left w:w="200" w:type="dxa"/>
              <w:bottom w:w="120" w:type="dxa"/>
              <w:right w:w="120" w:type="dxa"/>
            </w:tcMar>
          </w:tcPr>
          <w:p w14:paraId="0891386A" w14:textId="77777777" w:rsidR="00707106" w:rsidRDefault="00000000">
            <w:r>
              <w:rPr>
                <w:color w:val="0D1B2A"/>
              </w:rPr>
              <w:t>Free at the base. Institutional and enterprise revenue above. The people who need it most pay nothing. The organisations that serve them do.</w:t>
            </w:r>
          </w:p>
        </w:tc>
      </w:tr>
    </w:tbl>
    <w:p w14:paraId="697D4052" w14:textId="77777777" w:rsidR="00707106" w:rsidRDefault="00707106"/>
    <w:p w14:paraId="05198B0B" w14:textId="77777777" w:rsidR="00707106" w:rsidRDefault="00000000">
      <w:pPr>
        <w:spacing w:before="80" w:after="160"/>
      </w:pPr>
      <w:r>
        <w:br w:type="page"/>
      </w:r>
    </w:p>
    <w:p w14:paraId="3FF7E523" w14:textId="77777777" w:rsidR="00707106" w:rsidRDefault="00000000">
      <w:pPr>
        <w:pStyle w:val="Heading1"/>
      </w:pPr>
      <w:r>
        <w:lastRenderedPageBreak/>
        <w:t>Vision</w:t>
      </w:r>
    </w:p>
    <w:p w14:paraId="241E35C6" w14:textId="77777777" w:rsidR="00707106" w:rsidRDefault="00707106">
      <w:pPr>
        <w:pBdr>
          <w:bottom w:val="single" w:sz="4" w:space="1" w:color="2E86AB"/>
        </w:pBdr>
        <w:spacing w:before="180" w:after="180"/>
      </w:pPr>
    </w:p>
    <w:p w14:paraId="3601C067" w14:textId="77777777" w:rsidR="00707106" w:rsidRDefault="00707106"/>
    <w:p w14:paraId="7C3EF03A" w14:textId="77777777" w:rsidR="00707106" w:rsidRDefault="00000000">
      <w:pPr>
        <w:spacing w:before="60" w:after="160"/>
      </w:pPr>
      <w:r>
        <w:rPr>
          <w:color w:val="0D1B2A"/>
        </w:rPr>
        <w:t>Reading is not just a skill. It is the mechanism by which human beings access knowledge, opportunity, and participation in society. When 20% of the population is locked out of that mechanism — not by choice, not by laziness, but by the arbitrary way we have decided to display text — the loss is immeasurable.</w:t>
      </w:r>
    </w:p>
    <w:p w14:paraId="1592E5D9" w14:textId="77777777" w:rsidR="00707106" w:rsidRDefault="00000000">
      <w:pPr>
        <w:spacing w:before="60" w:after="160"/>
      </w:pPr>
      <w:r>
        <w:rPr>
          <w:color w:val="0D1B2A"/>
        </w:rPr>
        <w:t>Focal is not an app. It is a redefinition of the reading surface. The page was designed for the printing press. It has been inherited by every screen without question. We are questioning it.</w:t>
      </w:r>
    </w:p>
    <w:p w14:paraId="3F886437" w14:textId="77777777" w:rsidR="00707106" w:rsidRDefault="00000000">
      <w:pPr>
        <w:spacing w:before="60" w:after="160"/>
      </w:pPr>
      <w:r>
        <w:rPr>
          <w:color w:val="0D1B2A"/>
        </w:rPr>
        <w:t>The technologies that change how human beings interact with information are not always the loudest ones. Sometimes they are a single word, in exactly the right place, at exactly the right time.</w:t>
      </w:r>
    </w:p>
    <w:p w14:paraId="6E79562A" w14:textId="77777777" w:rsidR="00707106" w:rsidRDefault="00707106"/>
    <w:p w14:paraId="3FEB6E56" w14:textId="77777777" w:rsidR="00707106" w:rsidRDefault="00707106"/>
    <w:p w14:paraId="45F4B46E" w14:textId="77777777" w:rsidR="00707106" w:rsidRDefault="00000000">
      <w:pPr>
        <w:spacing w:before="60" w:after="160"/>
        <w:jc w:val="center"/>
      </w:pPr>
      <w:r>
        <w:rPr>
          <w:b/>
          <w:bCs/>
          <w:color w:val="1E3A5F"/>
          <w:sz w:val="36"/>
          <w:szCs w:val="36"/>
        </w:rPr>
        <w:t>Focal  —  Reading Without Barriers</w:t>
      </w:r>
    </w:p>
    <w:p w14:paraId="57BABBF9" w14:textId="77777777" w:rsidR="00707106" w:rsidRDefault="00707106"/>
    <w:p w14:paraId="31CA1B65" w14:textId="77777777" w:rsidR="00707106" w:rsidRDefault="00707106">
      <w:pPr>
        <w:pBdr>
          <w:bottom w:val="single" w:sz="4" w:space="1" w:color="2E86AB"/>
        </w:pBdr>
        <w:spacing w:before="180" w:after="180"/>
      </w:pPr>
    </w:p>
    <w:p w14:paraId="3189C6A9" w14:textId="77777777" w:rsidR="00707106" w:rsidRDefault="00707106"/>
    <w:p w14:paraId="0D971A7D" w14:textId="77777777" w:rsidR="00707106" w:rsidRDefault="00000000">
      <w:pPr>
        <w:pStyle w:val="Heading1"/>
      </w:pPr>
      <w:r>
        <w:t>The Ask</w:t>
      </w:r>
    </w:p>
    <w:p w14:paraId="78DFDFC2" w14:textId="77777777" w:rsidR="00707106" w:rsidRDefault="00707106"/>
    <w:p w14:paraId="3F981814" w14:textId="77777777" w:rsidR="00707106" w:rsidRDefault="00000000">
      <w:pPr>
        <w:spacing w:before="60" w:after="160"/>
      </w:pPr>
      <w:r>
        <w:rPr>
          <w:color w:val="0D1B2A"/>
        </w:rPr>
        <w:t>We are seeking seed-stage investment to fund:</w:t>
      </w:r>
    </w:p>
    <w:p w14:paraId="48E081D2" w14:textId="77777777" w:rsidR="00707106" w:rsidRDefault="00000000">
      <w:pPr>
        <w:pStyle w:val="ListParagraph"/>
        <w:numPr>
          <w:ilvl w:val="0"/>
          <w:numId w:val="2"/>
        </w:numPr>
        <w:spacing w:before="40" w:after="80"/>
      </w:pPr>
      <w:r>
        <w:rPr>
          <w:color w:val="0D1B2A"/>
        </w:rPr>
        <w:t>Product: iOS and Android native apps; Focal for Education platform; API infrastructure</w:t>
      </w:r>
    </w:p>
    <w:p w14:paraId="67E124DC" w14:textId="77777777" w:rsidR="00707106" w:rsidRDefault="00000000">
      <w:pPr>
        <w:pStyle w:val="ListParagraph"/>
        <w:numPr>
          <w:ilvl w:val="0"/>
          <w:numId w:val="2"/>
        </w:numPr>
        <w:spacing w:before="40" w:after="80"/>
      </w:pPr>
      <w:r>
        <w:rPr>
          <w:color w:val="0D1B2A"/>
        </w:rPr>
        <w:t>Research: Formal clinical validation studies with SLD populations; university research partnerships</w:t>
      </w:r>
    </w:p>
    <w:p w14:paraId="43500861" w14:textId="77777777" w:rsidR="00707106" w:rsidRDefault="00000000">
      <w:pPr>
        <w:pStyle w:val="ListParagraph"/>
        <w:numPr>
          <w:ilvl w:val="0"/>
          <w:numId w:val="2"/>
        </w:numPr>
        <w:spacing w:before="40" w:after="80"/>
      </w:pPr>
      <w:r>
        <w:rPr>
          <w:color w:val="0D1B2A"/>
        </w:rPr>
        <w:t>Distribution: School district and enterprise sales; accessibility organisation partnerships</w:t>
      </w:r>
    </w:p>
    <w:p w14:paraId="705E3FC3" w14:textId="77777777" w:rsidR="00707106" w:rsidRDefault="00000000">
      <w:pPr>
        <w:pStyle w:val="ListParagraph"/>
        <w:numPr>
          <w:ilvl w:val="0"/>
          <w:numId w:val="2"/>
        </w:numPr>
        <w:spacing w:before="40" w:after="80"/>
      </w:pPr>
      <w:r>
        <w:rPr>
          <w:color w:val="0D1B2A"/>
        </w:rPr>
        <w:t>Team: Engineering, accessibility research, and growth</w:t>
      </w:r>
    </w:p>
    <w:p w14:paraId="6AC10377" w14:textId="77777777" w:rsidR="00707106" w:rsidRDefault="007071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07106" w14:paraId="1F6C0733"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20" w:type="dxa"/>
              <w:left w:w="120" w:type="dxa"/>
              <w:bottom w:w="120" w:type="dxa"/>
              <w:right w:w="120" w:type="dxa"/>
            </w:tcMar>
            <w:vAlign w:val="center"/>
          </w:tcPr>
          <w:p w14:paraId="09AECE2A" w14:textId="77777777" w:rsidR="00707106" w:rsidRDefault="00000000">
            <w:pPr>
              <w:jc w:val="center"/>
            </w:pPr>
            <w:r>
              <w:rPr>
                <w:b/>
                <w:bCs/>
                <w:color w:val="FFFFFF"/>
                <w:sz w:val="20"/>
                <w:szCs w:val="20"/>
              </w:rPr>
              <w:t>CONTACT</w:t>
            </w:r>
          </w:p>
        </w:tc>
        <w:tc>
          <w:tcPr>
            <w:tcW w:w="7920" w:type="dxa"/>
            <w:tcBorders>
              <w:top w:val="none" w:sz="0" w:space="0" w:color="FFFFFF"/>
              <w:left w:val="none" w:sz="0" w:space="0" w:color="FFFFFF"/>
              <w:bottom w:val="none" w:sz="0" w:space="0" w:color="FFFFFF"/>
              <w:right w:val="none" w:sz="0" w:space="0" w:color="FFFFFF"/>
            </w:tcBorders>
            <w:shd w:val="clear" w:color="auto" w:fill="EEF4FA"/>
            <w:tcMar>
              <w:top w:w="120" w:type="dxa"/>
              <w:left w:w="200" w:type="dxa"/>
              <w:bottom w:w="120" w:type="dxa"/>
              <w:right w:w="120" w:type="dxa"/>
            </w:tcMar>
          </w:tcPr>
          <w:p w14:paraId="1227E43F" w14:textId="5071BBCE" w:rsidR="00707106" w:rsidRDefault="00F97697">
            <w:r>
              <w:rPr>
                <w:color w:val="0D1B2A"/>
              </w:rPr>
              <w:t xml:space="preserve">info@diatasso.net  •  </w:t>
            </w:r>
            <w:r w:rsidR="0022714A" w:rsidRPr="0022714A">
              <w:rPr>
                <w:color w:val="0D1B2A"/>
              </w:rPr>
              <w:t>https://focal-reader.netlify.app/</w:t>
            </w:r>
          </w:p>
        </w:tc>
      </w:tr>
    </w:tbl>
    <w:p w14:paraId="0E5CFFDB" w14:textId="77777777" w:rsidR="00707106" w:rsidRDefault="00707106"/>
    <w:p w14:paraId="20D01D3F" w14:textId="77777777" w:rsidR="00707106" w:rsidRDefault="00707106"/>
    <w:p w14:paraId="6AFEC590" w14:textId="77777777" w:rsidR="00707106" w:rsidRDefault="00000000">
      <w:pPr>
        <w:spacing w:before="60" w:after="160"/>
      </w:pPr>
      <w:r>
        <w:rPr>
          <w:i/>
          <w:iCs/>
          <w:color w:val="4A5568"/>
          <w:sz w:val="18"/>
          <w:szCs w:val="18"/>
        </w:rPr>
        <w:t>This document is confidential and intended solely for the recipient. The information contained herein is subject to change.</w:t>
      </w:r>
    </w:p>
    <w:sectPr w:rsidR="0070710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0CA0" w14:textId="77777777" w:rsidR="0017509C" w:rsidRDefault="0017509C">
      <w:r>
        <w:separator/>
      </w:r>
    </w:p>
  </w:endnote>
  <w:endnote w:type="continuationSeparator" w:id="0">
    <w:p w14:paraId="34DEE215" w14:textId="77777777" w:rsidR="0017509C" w:rsidRDefault="00175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563D" w14:textId="0541889C" w:rsidR="00707106" w:rsidRDefault="00000000">
    <w:pPr>
      <w:pBdr>
        <w:top w:val="single" w:sz="4" w:space="1" w:color="2E86AB"/>
      </w:pBdr>
      <w:spacing w:before="100"/>
      <w:jc w:val="center"/>
    </w:pPr>
    <w:r>
      <w:rPr>
        <w:color w:val="4A5568"/>
        <w:sz w:val="17"/>
        <w:szCs w:val="17"/>
      </w:rPr>
      <w:t xml:space="preserve">Page </w:t>
    </w:r>
    <w:r>
      <w:rPr>
        <w:color w:val="4A5568"/>
        <w:sz w:val="17"/>
        <w:szCs w:val="17"/>
      </w:rPr>
      <w:fldChar w:fldCharType="begin"/>
    </w:r>
    <w:r>
      <w:rPr>
        <w:color w:val="4A5568"/>
        <w:sz w:val="17"/>
        <w:szCs w:val="17"/>
      </w:rPr>
      <w:instrText>PAGE</w:instrText>
    </w:r>
    <w:r>
      <w:rPr>
        <w:color w:val="4A5568"/>
        <w:sz w:val="17"/>
        <w:szCs w:val="17"/>
      </w:rPr>
      <w:fldChar w:fldCharType="separate"/>
    </w:r>
    <w:r w:rsidR="00253840">
      <w:rPr>
        <w:noProof/>
        <w:color w:val="4A5568"/>
        <w:sz w:val="17"/>
        <w:szCs w:val="17"/>
      </w:rPr>
      <w:t>1</w:t>
    </w:r>
    <w:r>
      <w:rPr>
        <w:color w:val="4A5568"/>
        <w:sz w:val="17"/>
        <w:szCs w:val="17"/>
      </w:rPr>
      <w:fldChar w:fldCharType="end"/>
    </w:r>
    <w:r>
      <w:rPr>
        <w:color w:val="4A5568"/>
        <w:sz w:val="17"/>
        <w:szCs w:val="17"/>
      </w:rPr>
      <w:t xml:space="preserve">  •  focal.app  •  © 202</w:t>
    </w:r>
    <w:r w:rsidR="00821DDD">
      <w:rPr>
        <w:color w:val="4A5568"/>
        <w:sz w:val="17"/>
        <w:szCs w:val="17"/>
      </w:rPr>
      <w:t>6</w:t>
    </w:r>
    <w:r>
      <w:rPr>
        <w:color w:val="4A5568"/>
        <w:sz w:val="17"/>
        <w:szCs w:val="17"/>
      </w:rPr>
      <w:t xml:space="preserve"> Focal Technologies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92679" w14:textId="77777777" w:rsidR="0017509C" w:rsidRDefault="0017509C">
      <w:r>
        <w:separator/>
      </w:r>
    </w:p>
  </w:footnote>
  <w:footnote w:type="continuationSeparator" w:id="0">
    <w:p w14:paraId="42119459" w14:textId="77777777" w:rsidR="0017509C" w:rsidRDefault="00175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5DFC2" w14:textId="77777777" w:rsidR="00707106" w:rsidRDefault="00000000">
    <w:pPr>
      <w:pBdr>
        <w:bottom w:val="single" w:sz="4" w:space="1" w:color="2E86AB"/>
      </w:pBdr>
      <w:spacing w:after="100"/>
    </w:pPr>
    <w:r>
      <w:rPr>
        <w:color w:val="4A5568"/>
        <w:sz w:val="17"/>
        <w:szCs w:val="17"/>
      </w:rPr>
      <w:t>Focal  •  Investor Brief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D17"/>
    <w:multiLevelType w:val="hybridMultilevel"/>
    <w:tmpl w:val="E0549F5C"/>
    <w:lvl w:ilvl="0" w:tplc="3A52E17E">
      <w:start w:val="1"/>
      <w:numFmt w:val="bullet"/>
      <w:lvlText w:val="◦"/>
      <w:lvlJc w:val="left"/>
      <w:pPr>
        <w:ind w:left="1080" w:hanging="360"/>
      </w:pPr>
    </w:lvl>
    <w:lvl w:ilvl="1" w:tplc="1AAE0820">
      <w:numFmt w:val="decimal"/>
      <w:lvlText w:val=""/>
      <w:lvlJc w:val="left"/>
    </w:lvl>
    <w:lvl w:ilvl="2" w:tplc="05E21E3E">
      <w:numFmt w:val="decimal"/>
      <w:lvlText w:val=""/>
      <w:lvlJc w:val="left"/>
    </w:lvl>
    <w:lvl w:ilvl="3" w:tplc="7750CDB8">
      <w:numFmt w:val="decimal"/>
      <w:lvlText w:val=""/>
      <w:lvlJc w:val="left"/>
    </w:lvl>
    <w:lvl w:ilvl="4" w:tplc="8AFC7766">
      <w:numFmt w:val="decimal"/>
      <w:lvlText w:val=""/>
      <w:lvlJc w:val="left"/>
    </w:lvl>
    <w:lvl w:ilvl="5" w:tplc="17A474E8">
      <w:numFmt w:val="decimal"/>
      <w:lvlText w:val=""/>
      <w:lvlJc w:val="left"/>
    </w:lvl>
    <w:lvl w:ilvl="6" w:tplc="81F663AE">
      <w:numFmt w:val="decimal"/>
      <w:lvlText w:val=""/>
      <w:lvlJc w:val="left"/>
    </w:lvl>
    <w:lvl w:ilvl="7" w:tplc="8BDCE946">
      <w:numFmt w:val="decimal"/>
      <w:lvlText w:val=""/>
      <w:lvlJc w:val="left"/>
    </w:lvl>
    <w:lvl w:ilvl="8" w:tplc="AF6C7778">
      <w:numFmt w:val="decimal"/>
      <w:lvlText w:val=""/>
      <w:lvlJc w:val="left"/>
    </w:lvl>
  </w:abstractNum>
  <w:abstractNum w:abstractNumId="1" w15:restartNumberingAfterBreak="0">
    <w:nsid w:val="351B1A4F"/>
    <w:multiLevelType w:val="hybridMultilevel"/>
    <w:tmpl w:val="52F4B2DA"/>
    <w:lvl w:ilvl="0" w:tplc="C742D3CE">
      <w:start w:val="1"/>
      <w:numFmt w:val="bullet"/>
      <w:lvlText w:val="●"/>
      <w:lvlJc w:val="left"/>
      <w:pPr>
        <w:ind w:left="720" w:hanging="360"/>
      </w:pPr>
    </w:lvl>
    <w:lvl w:ilvl="1" w:tplc="10EEED7C">
      <w:start w:val="1"/>
      <w:numFmt w:val="bullet"/>
      <w:lvlText w:val="○"/>
      <w:lvlJc w:val="left"/>
      <w:pPr>
        <w:ind w:left="1440" w:hanging="360"/>
      </w:pPr>
    </w:lvl>
    <w:lvl w:ilvl="2" w:tplc="75142300">
      <w:start w:val="1"/>
      <w:numFmt w:val="bullet"/>
      <w:lvlText w:val="■"/>
      <w:lvlJc w:val="left"/>
      <w:pPr>
        <w:ind w:left="2160" w:hanging="360"/>
      </w:pPr>
    </w:lvl>
    <w:lvl w:ilvl="3" w:tplc="25209076">
      <w:start w:val="1"/>
      <w:numFmt w:val="bullet"/>
      <w:lvlText w:val="●"/>
      <w:lvlJc w:val="left"/>
      <w:pPr>
        <w:ind w:left="2880" w:hanging="360"/>
      </w:pPr>
    </w:lvl>
    <w:lvl w:ilvl="4" w:tplc="A4B4FA0A">
      <w:start w:val="1"/>
      <w:numFmt w:val="bullet"/>
      <w:lvlText w:val="○"/>
      <w:lvlJc w:val="left"/>
      <w:pPr>
        <w:ind w:left="3600" w:hanging="360"/>
      </w:pPr>
    </w:lvl>
    <w:lvl w:ilvl="5" w:tplc="009E096A">
      <w:start w:val="1"/>
      <w:numFmt w:val="bullet"/>
      <w:lvlText w:val="■"/>
      <w:lvlJc w:val="left"/>
      <w:pPr>
        <w:ind w:left="4320" w:hanging="360"/>
      </w:pPr>
    </w:lvl>
    <w:lvl w:ilvl="6" w:tplc="88909D24">
      <w:start w:val="1"/>
      <w:numFmt w:val="bullet"/>
      <w:lvlText w:val="●"/>
      <w:lvlJc w:val="left"/>
      <w:pPr>
        <w:ind w:left="5040" w:hanging="360"/>
      </w:pPr>
    </w:lvl>
    <w:lvl w:ilvl="7" w:tplc="0D584FE0">
      <w:start w:val="1"/>
      <w:numFmt w:val="bullet"/>
      <w:lvlText w:val="●"/>
      <w:lvlJc w:val="left"/>
      <w:pPr>
        <w:ind w:left="5760" w:hanging="360"/>
      </w:pPr>
    </w:lvl>
    <w:lvl w:ilvl="8" w:tplc="988CA3EC">
      <w:start w:val="1"/>
      <w:numFmt w:val="bullet"/>
      <w:lvlText w:val="●"/>
      <w:lvlJc w:val="left"/>
      <w:pPr>
        <w:ind w:left="6480" w:hanging="360"/>
      </w:pPr>
    </w:lvl>
  </w:abstractNum>
  <w:abstractNum w:abstractNumId="2" w15:restartNumberingAfterBreak="0">
    <w:nsid w:val="52280DF1"/>
    <w:multiLevelType w:val="hybridMultilevel"/>
    <w:tmpl w:val="29A87E94"/>
    <w:lvl w:ilvl="0" w:tplc="6C04480A">
      <w:start w:val="1"/>
      <w:numFmt w:val="bullet"/>
      <w:lvlText w:val="•"/>
      <w:lvlJc w:val="left"/>
      <w:pPr>
        <w:ind w:left="720" w:hanging="360"/>
      </w:pPr>
    </w:lvl>
    <w:lvl w:ilvl="1" w:tplc="0414F3BC">
      <w:numFmt w:val="decimal"/>
      <w:lvlText w:val=""/>
      <w:lvlJc w:val="left"/>
    </w:lvl>
    <w:lvl w:ilvl="2" w:tplc="3006AF90">
      <w:numFmt w:val="decimal"/>
      <w:lvlText w:val=""/>
      <w:lvlJc w:val="left"/>
    </w:lvl>
    <w:lvl w:ilvl="3" w:tplc="C1BCB9CA">
      <w:numFmt w:val="decimal"/>
      <w:lvlText w:val=""/>
      <w:lvlJc w:val="left"/>
    </w:lvl>
    <w:lvl w:ilvl="4" w:tplc="1D4C6214">
      <w:numFmt w:val="decimal"/>
      <w:lvlText w:val=""/>
      <w:lvlJc w:val="left"/>
    </w:lvl>
    <w:lvl w:ilvl="5" w:tplc="14602AA6">
      <w:numFmt w:val="decimal"/>
      <w:lvlText w:val=""/>
      <w:lvlJc w:val="left"/>
    </w:lvl>
    <w:lvl w:ilvl="6" w:tplc="6D6C281E">
      <w:numFmt w:val="decimal"/>
      <w:lvlText w:val=""/>
      <w:lvlJc w:val="left"/>
    </w:lvl>
    <w:lvl w:ilvl="7" w:tplc="6C9ACC8C">
      <w:numFmt w:val="decimal"/>
      <w:lvlText w:val=""/>
      <w:lvlJc w:val="left"/>
    </w:lvl>
    <w:lvl w:ilvl="8" w:tplc="A622E740">
      <w:numFmt w:val="decimal"/>
      <w:lvlText w:val=""/>
      <w:lvlJc w:val="left"/>
    </w:lvl>
  </w:abstractNum>
  <w:num w:numId="1" w16cid:durableId="515191425">
    <w:abstractNumId w:val="1"/>
    <w:lvlOverride w:ilvl="0">
      <w:startOverride w:val="1"/>
    </w:lvlOverride>
  </w:num>
  <w:num w:numId="2" w16cid:durableId="9906728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106"/>
    <w:rsid w:val="00145C25"/>
    <w:rsid w:val="0017509C"/>
    <w:rsid w:val="00187A3A"/>
    <w:rsid w:val="0022714A"/>
    <w:rsid w:val="00253840"/>
    <w:rsid w:val="00453499"/>
    <w:rsid w:val="005A4275"/>
    <w:rsid w:val="00707106"/>
    <w:rsid w:val="00821DDD"/>
    <w:rsid w:val="00B1749A"/>
    <w:rsid w:val="00EC6A4A"/>
    <w:rsid w:val="00F9769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6EC6"/>
  <w15:docId w15:val="{84B82E0A-1E62-45D9-841D-4D61702E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3A5F"/>
      <w:sz w:val="48"/>
      <w:szCs w:val="48"/>
    </w:rPr>
  </w:style>
  <w:style w:type="paragraph" w:styleId="Heading2">
    <w:name w:val="heading 2"/>
    <w:uiPriority w:val="9"/>
    <w:unhideWhenUsed/>
    <w:qFormat/>
    <w:pPr>
      <w:spacing w:before="320" w:after="140"/>
      <w:outlineLvl w:val="1"/>
    </w:pPr>
    <w:rPr>
      <w:b/>
      <w:bCs/>
      <w:color w:val="1E3A5F"/>
      <w:sz w:val="32"/>
      <w:szCs w:val="32"/>
    </w:rPr>
  </w:style>
  <w:style w:type="paragraph" w:styleId="Heading3">
    <w:name w:val="heading 3"/>
    <w:uiPriority w:val="9"/>
    <w:unhideWhenUsed/>
    <w:qFormat/>
    <w:pPr>
      <w:spacing w:before="200" w:after="100"/>
      <w:outlineLvl w:val="2"/>
    </w:pPr>
    <w:rPr>
      <w:b/>
      <w:bCs/>
      <w:color w:val="0D1B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1DDD"/>
    <w:pPr>
      <w:tabs>
        <w:tab w:val="center" w:pos="4680"/>
        <w:tab w:val="right" w:pos="9360"/>
      </w:tabs>
    </w:pPr>
  </w:style>
  <w:style w:type="character" w:customStyle="1" w:styleId="HeaderChar">
    <w:name w:val="Header Char"/>
    <w:basedOn w:val="DefaultParagraphFont"/>
    <w:link w:val="Header"/>
    <w:uiPriority w:val="99"/>
    <w:rsid w:val="00821DDD"/>
  </w:style>
  <w:style w:type="paragraph" w:styleId="Footer">
    <w:name w:val="footer"/>
    <w:basedOn w:val="Normal"/>
    <w:link w:val="FooterChar"/>
    <w:uiPriority w:val="99"/>
    <w:unhideWhenUsed/>
    <w:rsid w:val="00821DDD"/>
    <w:pPr>
      <w:tabs>
        <w:tab w:val="center" w:pos="4680"/>
        <w:tab w:val="right" w:pos="9360"/>
      </w:tabs>
    </w:pPr>
  </w:style>
  <w:style w:type="character" w:customStyle="1" w:styleId="FooterChar">
    <w:name w:val="Footer Char"/>
    <w:basedOn w:val="DefaultParagraphFont"/>
    <w:link w:val="Footer"/>
    <w:uiPriority w:val="99"/>
    <w:rsid w:val="00821DDD"/>
  </w:style>
  <w:style w:type="character" w:styleId="UnresolvedMention">
    <w:name w:val="Unresolved Mention"/>
    <w:basedOn w:val="DefaultParagraphFont"/>
    <w:uiPriority w:val="99"/>
    <w:semiHidden/>
    <w:unhideWhenUsed/>
    <w:rsid w:val="00227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2595</Words>
  <Characters>14798</Characters>
  <Application>Microsoft Office Word</Application>
  <DocSecurity>0</DocSecurity>
  <Lines>123</Lines>
  <Paragraphs>34</Paragraphs>
  <ScaleCrop>false</ScaleCrop>
  <Company/>
  <LinksUpToDate>false</LinksUpToDate>
  <CharactersWithSpaces>17359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9</cp:revision>
  <dcterms:created xsi:type="dcterms:W3CDTF">2026-03-19T07:08:00Z</dcterms:created>
  <dcterms:modified xsi:type="dcterms:W3CDTF">2026-03-19T09:30:00Z</dcterms:modified>
</cp:coreProperties>
</file>