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61CE" w:rsidRDefault="008F61CE"/>
    <w:p w:rsidR="008F61CE" w:rsidRPr="00903882" w:rsidRDefault="00903882" w:rsidP="00903882">
      <w:pPr>
        <w:jc w:val="center"/>
        <w:rPr>
          <w:b/>
          <w:bCs/>
          <w:sz w:val="36"/>
          <w:szCs w:val="36"/>
        </w:rPr>
      </w:pPr>
      <w:r w:rsidRPr="00903882">
        <w:rPr>
          <w:b/>
          <w:bCs/>
          <w:sz w:val="36"/>
          <w:szCs w:val="36"/>
        </w:rPr>
        <w:t>Expenditures, Issuances and Purchasing</w:t>
      </w:r>
    </w:p>
    <w:p w:rsidR="00903882" w:rsidRPr="00903882" w:rsidRDefault="00903882" w:rsidP="00903882">
      <w:pPr>
        <w:jc w:val="center"/>
        <w:rPr>
          <w:b/>
          <w:bCs/>
          <w:sz w:val="36"/>
          <w:szCs w:val="36"/>
        </w:rPr>
      </w:pPr>
      <w:r w:rsidRPr="00903882">
        <w:rPr>
          <w:b/>
          <w:bCs/>
          <w:sz w:val="36"/>
          <w:szCs w:val="36"/>
        </w:rPr>
        <w:t>Contoso Corp.</w:t>
      </w:r>
    </w:p>
    <w:p w:rsidR="00903882" w:rsidRDefault="00903882"/>
    <w:tbl>
      <w:tblPr>
        <w:tblStyle w:val="TableGrid"/>
        <w:tblW w:w="0" w:type="auto"/>
        <w:tblLook w:val="04A0" w:firstRow="1" w:lastRow="0" w:firstColumn="1" w:lastColumn="0" w:noHBand="0" w:noVBand="1"/>
      </w:tblPr>
      <w:tblGrid>
        <w:gridCol w:w="9350"/>
      </w:tblGrid>
      <w:tr w:rsidR="003A0558" w:rsidTr="003A0558">
        <w:tc>
          <w:tcPr>
            <w:tcW w:w="9350" w:type="dxa"/>
            <w:shd w:val="clear" w:color="auto" w:fill="000000" w:themeFill="text1"/>
          </w:tcPr>
          <w:p w:rsidR="003A0558" w:rsidRPr="003A0558" w:rsidRDefault="00903882" w:rsidP="00903882">
            <w:pPr>
              <w:jc w:val="center"/>
              <w:rPr>
                <w:rFonts w:asciiTheme="minorHAnsi" w:hAnsiTheme="minorHAnsi" w:cstheme="minorBidi"/>
                <w:color w:val="1F497D"/>
              </w:rPr>
            </w:pPr>
            <w:bookmarkStart w:id="0" w:name="_MailOriginal"/>
            <w:r>
              <w:rPr>
                <w:rFonts w:asciiTheme="minorHAnsi" w:hAnsiTheme="minorHAnsi" w:cstheme="minorBidi"/>
                <w:b/>
                <w:bCs/>
                <w:color w:val="FFFFFF" w:themeColor="background1"/>
              </w:rPr>
              <w:t>EXPENDITURE GUIDELINES</w:t>
            </w:r>
          </w:p>
        </w:tc>
      </w:tr>
    </w:tbl>
    <w:p w:rsidR="003A0558" w:rsidRDefault="003A0558" w:rsidP="003A0558">
      <w:r w:rsidRPr="003A0558">
        <w:t xml:space="preserve">All expenditures shall be approved by the </w:t>
      </w:r>
      <w:r w:rsidRPr="003A0558">
        <w:t>employee’s department head</w:t>
      </w:r>
      <w:r w:rsidRPr="003A0558">
        <w:t xml:space="preserve">. </w:t>
      </w:r>
      <w:r>
        <w:t xml:space="preserve">Once reported, all </w:t>
      </w:r>
      <w:r w:rsidRPr="003A0558">
        <w:t xml:space="preserve">expenditures shall be coded by account number using the </w:t>
      </w:r>
      <w:r>
        <w:t xml:space="preserve">Chart </w:t>
      </w:r>
      <w:r w:rsidRPr="003A0558">
        <w:t>of Accounts</w:t>
      </w:r>
      <w:r>
        <w:t xml:space="preserve"> (found </w:t>
      </w:r>
      <w:hyperlink r:id="rId4" w:history="1">
        <w:r w:rsidRPr="003A0558">
          <w:rPr>
            <w:rStyle w:val="Hyperlink"/>
          </w:rPr>
          <w:t>here</w:t>
        </w:r>
      </w:hyperlink>
      <w:r>
        <w:t>)</w:t>
      </w:r>
      <w:r w:rsidRPr="003A0558">
        <w:t>.</w:t>
      </w:r>
      <w:r>
        <w:t xml:space="preserve">  </w:t>
      </w:r>
      <w:r w:rsidR="00CC6BDE">
        <w:t>Accounting</w:t>
      </w:r>
      <w:r w:rsidRPr="003A0558">
        <w:t xml:space="preserve"> maintains standard accounting records containing all aspects of the </w:t>
      </w:r>
      <w:r w:rsidR="00CC6BDE">
        <w:t xml:space="preserve">company’s </w:t>
      </w:r>
      <w:r w:rsidRPr="003A0558">
        <w:t>financial operations. They i</w:t>
      </w:r>
      <w:r w:rsidR="00CC6BDE">
        <w:t>nclude but are not limited to: a</w:t>
      </w:r>
      <w:r w:rsidRPr="003A0558">
        <w:t xml:space="preserve"> general ledger, a check register, and a payroll register.</w:t>
      </w:r>
      <w:r>
        <w:t xml:space="preserve">  </w:t>
      </w:r>
      <w:r w:rsidR="00CC6BDE">
        <w:t xml:space="preserve">All expenses require proper review and </w:t>
      </w:r>
      <w:r w:rsidR="00DE630B">
        <w:t>approval.</w:t>
      </w:r>
      <w:r w:rsidRPr="003A0558">
        <w:t xml:space="preserve"> </w:t>
      </w:r>
    </w:p>
    <w:p w:rsidR="003A0558" w:rsidRDefault="003A0558" w:rsidP="003A0558"/>
    <w:p w:rsidR="003A0558" w:rsidRPr="003A0558" w:rsidRDefault="00DE630B" w:rsidP="003A0558">
      <w:r>
        <w:t>R</w:t>
      </w:r>
      <w:r w:rsidR="003A0558" w:rsidRPr="003A0558">
        <w:t>eview and approval</w:t>
      </w:r>
      <w:r>
        <w:t xml:space="preserve"> requires receipts of sale for all purchases made, including both company-issued financial resources as well as personal resources for which the employee submits for reimbursement.  All submitted receipts and other financial records </w:t>
      </w:r>
      <w:r w:rsidR="003A0558" w:rsidRPr="003A0558">
        <w:t xml:space="preserve">shall be distributed to the </w:t>
      </w:r>
      <w:r>
        <w:t xml:space="preserve">Finance department </w:t>
      </w:r>
      <w:r w:rsidR="003A0558" w:rsidRPr="003A0558">
        <w:t>for</w:t>
      </w:r>
      <w:r>
        <w:t xml:space="preserve"> review and recording</w:t>
      </w:r>
      <w:r w:rsidR="003A0558" w:rsidRPr="003A0558">
        <w:t xml:space="preserve">. </w:t>
      </w:r>
      <w:r>
        <w:t xml:space="preserve"> For resources not issued by the company, reimbursement will take place within two full pay periods.  The payment will be included in normal payroll processes and sent out in a single check before the end of the second pay period.</w:t>
      </w:r>
    </w:p>
    <w:p w:rsidR="003A0558" w:rsidRDefault="003A0558" w:rsidP="003A0558"/>
    <w:tbl>
      <w:tblPr>
        <w:tblStyle w:val="TableGrid"/>
        <w:tblW w:w="0" w:type="auto"/>
        <w:tblLook w:val="04A0" w:firstRow="1" w:lastRow="0" w:firstColumn="1" w:lastColumn="0" w:noHBand="0" w:noVBand="1"/>
      </w:tblPr>
      <w:tblGrid>
        <w:gridCol w:w="9350"/>
      </w:tblGrid>
      <w:tr w:rsidR="00B8446C" w:rsidTr="00B8446C">
        <w:tc>
          <w:tcPr>
            <w:tcW w:w="9350" w:type="dxa"/>
            <w:shd w:val="clear" w:color="auto" w:fill="000000" w:themeFill="text1"/>
          </w:tcPr>
          <w:p w:rsidR="00B8446C" w:rsidRPr="00B8446C" w:rsidRDefault="00903882" w:rsidP="00B8446C">
            <w:pPr>
              <w:jc w:val="center"/>
              <w:rPr>
                <w:b/>
                <w:bCs/>
              </w:rPr>
            </w:pPr>
            <w:r>
              <w:rPr>
                <w:b/>
                <w:bCs/>
                <w:color w:val="FFFFFF" w:themeColor="background1"/>
              </w:rPr>
              <w:t xml:space="preserve">EXPENSE CARD </w:t>
            </w:r>
            <w:r w:rsidR="00B8446C" w:rsidRPr="00B8446C">
              <w:rPr>
                <w:b/>
                <w:bCs/>
                <w:color w:val="FFFFFF" w:themeColor="background1"/>
              </w:rPr>
              <w:t>ISSUANCES</w:t>
            </w:r>
          </w:p>
        </w:tc>
      </w:tr>
    </w:tbl>
    <w:p w:rsidR="003A0558" w:rsidRDefault="003A0558" w:rsidP="003A0558">
      <w:r>
        <w:t>For corporate expenses during the 2014 fiscal year, the following card holders have been issued cards for use in covering business-related expenditures:</w:t>
      </w:r>
    </w:p>
    <w:p w:rsidR="003A0558" w:rsidRDefault="003A0558" w:rsidP="003A0558">
      <w:r>
        <w:t xml:space="preserve">                </w:t>
      </w:r>
    </w:p>
    <w:tbl>
      <w:tblPr>
        <w:tblW w:w="0" w:type="auto"/>
        <w:tblCellMar>
          <w:left w:w="0" w:type="dxa"/>
          <w:right w:w="0" w:type="dxa"/>
        </w:tblCellMar>
        <w:tblLook w:val="04A0" w:firstRow="1" w:lastRow="0" w:firstColumn="1" w:lastColumn="0" w:noHBand="0" w:noVBand="1"/>
      </w:tblPr>
      <w:tblGrid>
        <w:gridCol w:w="3116"/>
        <w:gridCol w:w="2636"/>
        <w:gridCol w:w="2250"/>
      </w:tblGrid>
      <w:tr w:rsidR="003A0558" w:rsidTr="003A0558">
        <w:tc>
          <w:tcPr>
            <w:tcW w:w="31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3A0558" w:rsidRDefault="003A0558">
            <w:pPr>
              <w:rPr>
                <w:b/>
                <w:bCs/>
              </w:rPr>
            </w:pPr>
            <w:r>
              <w:rPr>
                <w:b/>
                <w:bCs/>
              </w:rPr>
              <w:t>Card Holder</w:t>
            </w:r>
          </w:p>
        </w:tc>
        <w:tc>
          <w:tcPr>
            <w:tcW w:w="263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3A0558" w:rsidRDefault="003A0558">
            <w:pPr>
              <w:rPr>
                <w:b/>
                <w:bCs/>
              </w:rPr>
            </w:pPr>
            <w:r>
              <w:rPr>
                <w:b/>
                <w:bCs/>
              </w:rPr>
              <w:t>Number</w:t>
            </w:r>
          </w:p>
        </w:tc>
        <w:tc>
          <w:tcPr>
            <w:tcW w:w="225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3A0558" w:rsidRDefault="003A0558">
            <w:pPr>
              <w:rPr>
                <w:b/>
                <w:bCs/>
              </w:rPr>
            </w:pPr>
            <w:r>
              <w:rPr>
                <w:b/>
                <w:bCs/>
              </w:rPr>
              <w:t>Expiration Date</w:t>
            </w:r>
          </w:p>
        </w:tc>
      </w:tr>
      <w:tr w:rsidR="003A0558" w:rsidTr="003A0558">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A0558" w:rsidRDefault="003A0558">
            <w:r>
              <w:t xml:space="preserve">Arthur </w:t>
            </w:r>
            <w:proofErr w:type="spellStart"/>
            <w:r>
              <w:t>McMullin</w:t>
            </w:r>
            <w:proofErr w:type="spellEnd"/>
          </w:p>
        </w:tc>
        <w:tc>
          <w:tcPr>
            <w:tcW w:w="2636" w:type="dxa"/>
            <w:tcBorders>
              <w:top w:val="nil"/>
              <w:left w:val="nil"/>
              <w:bottom w:val="single" w:sz="8" w:space="0" w:color="auto"/>
              <w:right w:val="single" w:sz="8" w:space="0" w:color="auto"/>
            </w:tcBorders>
            <w:tcMar>
              <w:top w:w="0" w:type="dxa"/>
              <w:left w:w="108" w:type="dxa"/>
              <w:bottom w:w="0" w:type="dxa"/>
              <w:right w:w="108" w:type="dxa"/>
            </w:tcMar>
            <w:hideMark/>
          </w:tcPr>
          <w:p w:rsidR="003A0558" w:rsidRDefault="003A0558">
            <w:r>
              <w:t>4539034523890334</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rsidR="003A0558" w:rsidRDefault="003A0558">
            <w:r>
              <w:t>9/15</w:t>
            </w:r>
          </w:p>
        </w:tc>
      </w:tr>
      <w:tr w:rsidR="003A0558" w:rsidTr="003A0558">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A0558" w:rsidRDefault="003A0558">
            <w:r>
              <w:t>Madeline Sawyer</w:t>
            </w:r>
          </w:p>
        </w:tc>
        <w:tc>
          <w:tcPr>
            <w:tcW w:w="2636" w:type="dxa"/>
            <w:tcBorders>
              <w:top w:val="nil"/>
              <w:left w:val="nil"/>
              <w:bottom w:val="single" w:sz="8" w:space="0" w:color="auto"/>
              <w:right w:val="single" w:sz="8" w:space="0" w:color="auto"/>
            </w:tcBorders>
            <w:tcMar>
              <w:top w:w="0" w:type="dxa"/>
              <w:left w:w="108" w:type="dxa"/>
              <w:bottom w:w="0" w:type="dxa"/>
              <w:right w:w="108" w:type="dxa"/>
            </w:tcMar>
            <w:hideMark/>
          </w:tcPr>
          <w:p w:rsidR="003A0558" w:rsidRDefault="003A0558">
            <w:r>
              <w:t>4532606753480709</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rsidR="003A0558" w:rsidRDefault="003A0558">
            <w:r>
              <w:t>9/15</w:t>
            </w:r>
          </w:p>
        </w:tc>
        <w:bookmarkStart w:id="1" w:name="_GoBack"/>
        <w:bookmarkEnd w:id="1"/>
      </w:tr>
      <w:tr w:rsidR="003A0558" w:rsidTr="003A0558">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A0558" w:rsidRDefault="003A0558">
            <w:r>
              <w:t xml:space="preserve">Miguel </w:t>
            </w:r>
            <w:proofErr w:type="spellStart"/>
            <w:r>
              <w:t>Boisvert</w:t>
            </w:r>
            <w:proofErr w:type="spellEnd"/>
          </w:p>
        </w:tc>
        <w:tc>
          <w:tcPr>
            <w:tcW w:w="2636" w:type="dxa"/>
            <w:tcBorders>
              <w:top w:val="nil"/>
              <w:left w:val="nil"/>
              <w:bottom w:val="single" w:sz="8" w:space="0" w:color="auto"/>
              <w:right w:val="single" w:sz="8" w:space="0" w:color="auto"/>
            </w:tcBorders>
            <w:tcMar>
              <w:top w:w="0" w:type="dxa"/>
              <w:left w:w="108" w:type="dxa"/>
              <w:bottom w:w="0" w:type="dxa"/>
              <w:right w:w="108" w:type="dxa"/>
            </w:tcMar>
            <w:hideMark/>
          </w:tcPr>
          <w:p w:rsidR="003A0558" w:rsidRDefault="003A0558">
            <w:r>
              <w:t>4024007125567189</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rsidR="003A0558" w:rsidRDefault="003A0558">
            <w:r>
              <w:t>9/15</w:t>
            </w:r>
          </w:p>
        </w:tc>
      </w:tr>
    </w:tbl>
    <w:p w:rsidR="003A0558" w:rsidRDefault="003A0558" w:rsidP="003A0558">
      <w:r>
        <w:t xml:space="preserve">                </w:t>
      </w:r>
    </w:p>
    <w:p w:rsidR="003A0558" w:rsidRDefault="003A0558" w:rsidP="003A0558">
      <w:r>
        <w:rPr>
          <w:lang w:val="en"/>
        </w:rPr>
        <w:t xml:space="preserve">In the event that the card goes missing, please </w:t>
      </w:r>
      <w:r>
        <w:t>contact Sara Davis in merchant services (</w:t>
      </w:r>
      <w:hyperlink r:id="rId5" w:history="1">
        <w:r>
          <w:rPr>
            <w:rStyle w:val="Hyperlink"/>
            <w:color w:val="auto"/>
            <w:u w:val="none"/>
          </w:rPr>
          <w:t>+1-202-555-0112</w:t>
        </w:r>
      </w:hyperlink>
      <w:r>
        <w:t xml:space="preserve"> x011) and Garth Fort at Visa.  For issues with the card, including pin block, forgotten pin or security number, please contact Garth Fort (</w:t>
      </w:r>
      <w:hyperlink r:id="rId6" w:history="1">
        <w:r>
          <w:rPr>
            <w:rStyle w:val="Hyperlink"/>
            <w:color w:val="auto"/>
            <w:u w:val="none"/>
          </w:rPr>
          <w:t>+1-202-555-0112</w:t>
        </w:r>
      </w:hyperlink>
      <w:r>
        <w:t xml:space="preserve"> x012).</w:t>
      </w:r>
      <w:bookmarkEnd w:id="0"/>
    </w:p>
    <w:p w:rsidR="003A0558" w:rsidRDefault="003A0558" w:rsidP="003A0558">
      <w:pPr>
        <w:rPr>
          <w:rFonts w:asciiTheme="minorHAnsi" w:hAnsiTheme="minorHAnsi" w:cstheme="minorBidi"/>
          <w:b/>
          <w:bCs/>
          <w:color w:val="1F497D"/>
        </w:rPr>
      </w:pPr>
    </w:p>
    <w:p w:rsidR="004343F4" w:rsidRPr="004343F4" w:rsidRDefault="004343F4" w:rsidP="003A0558">
      <w:r w:rsidRPr="004343F4">
        <w:t>Following the USPTO guidelines, this form for expense card issuances will be submitted by mail, facsimile or hand-delivery.</w:t>
      </w:r>
    </w:p>
    <w:p w:rsidR="004343F4" w:rsidRDefault="004343F4" w:rsidP="003A0558">
      <w:pPr>
        <w:rPr>
          <w:rFonts w:asciiTheme="minorHAnsi" w:hAnsiTheme="minorHAnsi" w:cstheme="minorBidi"/>
          <w:b/>
          <w:bCs/>
          <w:color w:val="1F497D"/>
        </w:rPr>
      </w:pPr>
    </w:p>
    <w:tbl>
      <w:tblPr>
        <w:tblStyle w:val="TableGrid"/>
        <w:tblW w:w="0" w:type="auto"/>
        <w:tblLook w:val="04A0" w:firstRow="1" w:lastRow="0" w:firstColumn="1" w:lastColumn="0" w:noHBand="0" w:noVBand="1"/>
      </w:tblPr>
      <w:tblGrid>
        <w:gridCol w:w="9350"/>
      </w:tblGrid>
      <w:tr w:rsidR="003A0558" w:rsidTr="00B8446C">
        <w:tc>
          <w:tcPr>
            <w:tcW w:w="9350" w:type="dxa"/>
            <w:shd w:val="clear" w:color="auto" w:fill="000000" w:themeFill="text1"/>
          </w:tcPr>
          <w:p w:rsidR="003A0558" w:rsidRDefault="00903882" w:rsidP="00903882">
            <w:pPr>
              <w:jc w:val="center"/>
              <w:rPr>
                <w:rFonts w:asciiTheme="minorHAnsi" w:hAnsiTheme="minorHAnsi" w:cstheme="minorBidi"/>
                <w:b/>
                <w:bCs/>
                <w:color w:val="FFFFFF" w:themeColor="background1"/>
              </w:rPr>
            </w:pPr>
            <w:r>
              <w:rPr>
                <w:rFonts w:asciiTheme="minorHAnsi" w:hAnsiTheme="minorHAnsi" w:cstheme="minorBidi"/>
                <w:b/>
                <w:bCs/>
                <w:color w:val="FFFFFF" w:themeColor="background1"/>
              </w:rPr>
              <w:t>PURCHASING &amp; APPROVAL</w:t>
            </w:r>
          </w:p>
        </w:tc>
      </w:tr>
    </w:tbl>
    <w:p w:rsidR="004343F4" w:rsidRDefault="003A0558" w:rsidP="003A0558">
      <w:r w:rsidRPr="004343F4">
        <w:t xml:space="preserve">Any expenditure in excess of the amount specified by </w:t>
      </w:r>
      <w:r w:rsidR="004343F4">
        <w:t xml:space="preserve">the </w:t>
      </w:r>
      <w:r w:rsidRPr="004343F4">
        <w:t>department head for the purchase of a single item should receive pre-approval. If the department head does not approve the purchase, the expense may not be reimbursed.  In the case of expenditures exceeding the approved amount, the purchase must be reviewed by the head of Finance in addition to the department head.</w:t>
      </w:r>
      <w:r w:rsidR="004343F4">
        <w:t xml:space="preserve">  </w:t>
      </w:r>
    </w:p>
    <w:p w:rsidR="004343F4" w:rsidRDefault="004343F4" w:rsidP="003A0558"/>
    <w:p w:rsidR="003A0558" w:rsidRPr="004343F4" w:rsidRDefault="003A0558" w:rsidP="003A0558">
      <w:r w:rsidRPr="004343F4">
        <w:t xml:space="preserve">Purchase of </w:t>
      </w:r>
      <w:r w:rsidR="004343F4">
        <w:t xml:space="preserve">single items costing </w:t>
      </w:r>
      <w:r w:rsidRPr="004343F4">
        <w:t xml:space="preserve">less than the approved amount may be made at the discretion of the card holder. For all purchases, reasonable diligence should be exercised.  </w:t>
      </w:r>
    </w:p>
    <w:p w:rsidR="003A0558" w:rsidRDefault="003A0558" w:rsidP="003A0558">
      <w:pPr>
        <w:rPr>
          <w:rFonts w:asciiTheme="minorHAnsi" w:hAnsiTheme="minorHAnsi" w:cstheme="minorBidi"/>
          <w:color w:val="1F497D"/>
        </w:rPr>
      </w:pPr>
    </w:p>
    <w:p w:rsidR="00954CD6" w:rsidRDefault="00903882"/>
    <w:sectPr w:rsidR="00954CD6" w:rsidSect="00903882">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558"/>
    <w:rsid w:val="001454BF"/>
    <w:rsid w:val="00240A9D"/>
    <w:rsid w:val="003A0558"/>
    <w:rsid w:val="004343F4"/>
    <w:rsid w:val="008F61CE"/>
    <w:rsid w:val="00903882"/>
    <w:rsid w:val="00926CAC"/>
    <w:rsid w:val="00A81B44"/>
    <w:rsid w:val="00B8446C"/>
    <w:rsid w:val="00CC6BDE"/>
    <w:rsid w:val="00DE630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14320D-39DD-4873-80EF-6C7538F0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0558"/>
    <w:pPr>
      <w:spacing w:after="0" w:line="240" w:lineRule="auto"/>
    </w:pPr>
    <w:rPr>
      <w:rFonts w:ascii="Calibri" w:hAnsi="Calibri" w:cs="Times New Roman"/>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A0558"/>
    <w:rPr>
      <w:color w:val="0563C1"/>
      <w:u w:val="single"/>
    </w:rPr>
  </w:style>
  <w:style w:type="table" w:styleId="TableGrid">
    <w:name w:val="Table Grid"/>
    <w:basedOn w:val="TableNormal"/>
    <w:uiPriority w:val="39"/>
    <w:rsid w:val="003A05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7389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fakenumber.org/generator-us/+1-202-555-0112" TargetMode="External"/><Relationship Id="rId5" Type="http://schemas.openxmlformats.org/officeDocument/2006/relationships/hyperlink" Target="http://fakenumber.org/generator-us/+1-202-555-0112" TargetMode="External"/><Relationship Id="rId4" Type="http://schemas.openxmlformats.org/officeDocument/2006/relationships/hyperlink" Target="http://b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Wesley Holley</dc:creator>
  <cp:keywords/>
  <dc:description/>
  <cp:lastModifiedBy>Wesley Holley</cp:lastModifiedBy>
  <cp:revision>4</cp:revision>
  <dcterms:created xsi:type="dcterms:W3CDTF">2014-10-13T23:20:00Z</dcterms:created>
  <dcterms:modified xsi:type="dcterms:W3CDTF">2014-10-13T23:52:00Z</dcterms:modified>
</cp:coreProperties>
</file>