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9BF117" w14:textId="76A0131F" w:rsidR="00744081" w:rsidRPr="00272E32" w:rsidRDefault="006C3F71" w:rsidP="00744081">
      <w:pPr>
        <w:pStyle w:val="Corpsdetexte"/>
        <w:pageBreakBefore/>
        <w:spacing w:after="60"/>
        <w:jc w:val="center"/>
        <w:rPr>
          <w:rFonts w:cs="Times New Roman"/>
          <w:b/>
          <w:bCs/>
          <w:sz w:val="50"/>
        </w:rPr>
      </w:pPr>
      <w:r w:rsidRPr="00DD5CDE">
        <w:rPr>
          <w:b/>
          <w:noProof/>
          <w:sz w:val="28"/>
          <w:szCs w:val="28"/>
        </w:rPr>
        <w:drawing>
          <wp:inline distT="0" distB="0" distL="0" distR="0" wp14:anchorId="760A8D49" wp14:editId="0DDB21A2">
            <wp:extent cx="669290" cy="830580"/>
            <wp:effectExtent l="0" t="0" r="0" b="0"/>
            <wp:docPr id="1"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9290" cy="830580"/>
                    </a:xfrm>
                    <a:prstGeom prst="rect">
                      <a:avLst/>
                    </a:prstGeom>
                    <a:noFill/>
                    <a:ln>
                      <a:noFill/>
                    </a:ln>
                  </pic:spPr>
                </pic:pic>
              </a:graphicData>
            </a:graphic>
          </wp:inline>
        </w:drawing>
      </w:r>
      <w:r w:rsidR="00744081" w:rsidRPr="00272E32">
        <w:rPr>
          <w:rFonts w:cs="Times New Roman"/>
          <w:b/>
          <w:bCs/>
          <w:sz w:val="50"/>
        </w:rPr>
        <w:t xml:space="preserve">CHAP 4 </w:t>
      </w:r>
    </w:p>
    <w:p w14:paraId="157CCD95" w14:textId="77777777" w:rsidR="00744081" w:rsidRPr="00272E32" w:rsidRDefault="00744081" w:rsidP="00744081">
      <w:pPr>
        <w:pStyle w:val="Corpsdetexte"/>
        <w:tabs>
          <w:tab w:val="left" w:pos="783"/>
          <w:tab w:val="left" w:pos="1258"/>
        </w:tabs>
        <w:spacing w:after="60"/>
        <w:jc w:val="center"/>
        <w:rPr>
          <w:rFonts w:cs="Times New Roman"/>
          <w:b/>
          <w:bCs/>
          <w:sz w:val="50"/>
        </w:rPr>
      </w:pPr>
      <w:r w:rsidRPr="00272E32">
        <w:rPr>
          <w:rFonts w:cs="Times New Roman"/>
          <w:b/>
          <w:bCs/>
          <w:sz w:val="50"/>
        </w:rPr>
        <w:t xml:space="preserve">La protection des actifs immatériels dans l’univers numérique </w:t>
      </w:r>
    </w:p>
    <w:p w14:paraId="6FE798E1" w14:textId="77777777" w:rsidR="00744081" w:rsidRPr="00272E32" w:rsidRDefault="00744081" w:rsidP="00744081">
      <w:pPr>
        <w:pStyle w:val="Corpsdetexte"/>
        <w:tabs>
          <w:tab w:val="left" w:pos="783"/>
          <w:tab w:val="left" w:pos="1258"/>
        </w:tabs>
        <w:spacing w:after="60"/>
        <w:jc w:val="center"/>
        <w:rPr>
          <w:rFonts w:cs="Times New Roman"/>
          <w:b/>
          <w:bCs/>
          <w:sz w:val="50"/>
        </w:rPr>
      </w:pPr>
    </w:p>
    <w:p w14:paraId="22E0E215" w14:textId="77777777" w:rsidR="00744081" w:rsidRPr="00272E32" w:rsidRDefault="00744081" w:rsidP="00744081">
      <w:pPr>
        <w:pStyle w:val="Corpsdetexte"/>
        <w:numPr>
          <w:ilvl w:val="0"/>
          <w:numId w:val="1"/>
        </w:numPr>
        <w:tabs>
          <w:tab w:val="left" w:pos="783"/>
          <w:tab w:val="left" w:pos="1258"/>
        </w:tabs>
        <w:spacing w:after="60"/>
        <w:rPr>
          <w:rFonts w:cs="Times New Roman"/>
          <w:b/>
          <w:bCs/>
          <w:sz w:val="28"/>
          <w:szCs w:val="28"/>
        </w:rPr>
      </w:pPr>
      <w:r w:rsidRPr="00272E32">
        <w:rPr>
          <w:rFonts w:cs="Times New Roman"/>
          <w:b/>
          <w:bCs/>
          <w:sz w:val="28"/>
          <w:szCs w:val="28"/>
        </w:rPr>
        <w:t>Les enjeux de la protection des actifs immatériels pour l’entreprise</w:t>
      </w:r>
    </w:p>
    <w:p w14:paraId="284DFA4D" w14:textId="77777777" w:rsidR="00744081" w:rsidRPr="00272E32" w:rsidRDefault="00744081" w:rsidP="00744081">
      <w:pPr>
        <w:pStyle w:val="Corpsdetexte"/>
        <w:tabs>
          <w:tab w:val="left" w:pos="783"/>
          <w:tab w:val="left" w:pos="1258"/>
        </w:tabs>
        <w:spacing w:after="60"/>
        <w:rPr>
          <w:rFonts w:cs="Times New Roman"/>
          <w:b/>
          <w:bCs/>
          <w:sz w:val="28"/>
          <w:szCs w:val="28"/>
        </w:rPr>
      </w:pPr>
    </w:p>
    <w:p w14:paraId="52881810" w14:textId="77777777" w:rsidR="00744081" w:rsidRPr="00272E32" w:rsidRDefault="00744081" w:rsidP="00744081">
      <w:pPr>
        <w:pStyle w:val="Corpsdetexte"/>
        <w:numPr>
          <w:ilvl w:val="0"/>
          <w:numId w:val="2"/>
        </w:numPr>
        <w:tabs>
          <w:tab w:val="left" w:pos="783"/>
          <w:tab w:val="left" w:pos="1258"/>
        </w:tabs>
        <w:spacing w:after="60"/>
        <w:rPr>
          <w:rFonts w:cs="Times New Roman"/>
        </w:rPr>
      </w:pPr>
      <w:r w:rsidRPr="00272E32">
        <w:rPr>
          <w:rFonts w:cs="Times New Roman"/>
          <w:b/>
          <w:bCs/>
          <w:sz w:val="28"/>
        </w:rPr>
        <w:t xml:space="preserve">Le contenu du patrimoine immatériel de l’entreprise </w:t>
      </w:r>
    </w:p>
    <w:p w14:paraId="4A101194" w14:textId="77777777" w:rsidR="00744081" w:rsidRPr="00272E32" w:rsidRDefault="00744081" w:rsidP="00744081">
      <w:pPr>
        <w:pStyle w:val="Corpsdetexte"/>
        <w:tabs>
          <w:tab w:val="left" w:pos="783"/>
          <w:tab w:val="left" w:pos="1258"/>
        </w:tabs>
        <w:spacing w:after="60"/>
        <w:rPr>
          <w:rFonts w:cs="Times New Roman"/>
        </w:rPr>
      </w:pPr>
      <w:r w:rsidRPr="00272E32">
        <w:rPr>
          <w:rFonts w:cs="Times New Roman"/>
        </w:rPr>
        <w:t xml:space="preserve">Le site internet permet à une entreprise =&gt; - </w:t>
      </w:r>
      <w:r w:rsidRPr="006E60DD">
        <w:rPr>
          <w:rFonts w:cs="Times New Roman"/>
          <w:highlight w:val="yellow"/>
        </w:rPr>
        <w:t>d'optimiser son mode de production</w:t>
      </w:r>
    </w:p>
    <w:p w14:paraId="657F2697" w14:textId="77777777" w:rsidR="00744081" w:rsidRPr="00272E32" w:rsidRDefault="00744081" w:rsidP="00744081">
      <w:pPr>
        <w:pStyle w:val="Corpsdetexte"/>
        <w:tabs>
          <w:tab w:val="left" w:pos="783"/>
          <w:tab w:val="left" w:pos="1258"/>
        </w:tabs>
        <w:spacing w:after="60"/>
        <w:rPr>
          <w:rFonts w:cs="Times New Roman"/>
        </w:rPr>
      </w:pPr>
      <w:r w:rsidRPr="00272E32">
        <w:rPr>
          <w:rFonts w:cs="Times New Roman"/>
        </w:rPr>
        <w:t xml:space="preserve">    </w:t>
      </w:r>
      <w:r>
        <w:rPr>
          <w:rFonts w:cs="Times New Roman"/>
        </w:rPr>
        <w:t xml:space="preserve">                                                                  </w:t>
      </w:r>
      <w:r w:rsidRPr="00272E32">
        <w:rPr>
          <w:rFonts w:cs="Times New Roman"/>
        </w:rPr>
        <w:t xml:space="preserve">- de </w:t>
      </w:r>
      <w:r w:rsidRPr="006E60DD">
        <w:rPr>
          <w:rFonts w:cs="Times New Roman"/>
          <w:highlight w:val="yellow"/>
        </w:rPr>
        <w:t>personnaliser la relation clientèle</w:t>
      </w:r>
    </w:p>
    <w:p w14:paraId="59F8682A" w14:textId="77777777" w:rsidR="00744081" w:rsidRPr="00272E32" w:rsidRDefault="00744081" w:rsidP="00744081">
      <w:pPr>
        <w:pStyle w:val="Corpsdetexte"/>
        <w:tabs>
          <w:tab w:val="left" w:pos="783"/>
          <w:tab w:val="left" w:pos="1258"/>
        </w:tabs>
        <w:spacing w:after="60"/>
        <w:rPr>
          <w:rFonts w:cs="Times New Roman"/>
        </w:rPr>
      </w:pPr>
      <w:r w:rsidRPr="00272E32">
        <w:rPr>
          <w:rFonts w:cs="Times New Roman"/>
        </w:rPr>
        <w:t xml:space="preserve">    </w:t>
      </w:r>
      <w:r>
        <w:rPr>
          <w:rFonts w:cs="Times New Roman"/>
        </w:rPr>
        <w:t xml:space="preserve">                                                                  </w:t>
      </w:r>
      <w:r w:rsidRPr="00272E32">
        <w:rPr>
          <w:rFonts w:cs="Times New Roman"/>
        </w:rPr>
        <w:t xml:space="preserve">- </w:t>
      </w:r>
      <w:r w:rsidRPr="006E60DD">
        <w:rPr>
          <w:rFonts w:cs="Times New Roman"/>
          <w:highlight w:val="yellow"/>
        </w:rPr>
        <w:t>d'atteindre une cible de clientèle plus large</w:t>
      </w:r>
    </w:p>
    <w:p w14:paraId="29C0F005" w14:textId="77777777" w:rsidR="00744081" w:rsidRPr="00272E32" w:rsidRDefault="00744081" w:rsidP="00744081">
      <w:pPr>
        <w:pStyle w:val="Corpsdetexte"/>
        <w:tabs>
          <w:tab w:val="left" w:pos="783"/>
          <w:tab w:val="left" w:pos="1258"/>
        </w:tabs>
        <w:spacing w:after="60"/>
        <w:rPr>
          <w:rFonts w:cs="Times New Roman"/>
        </w:rPr>
      </w:pPr>
      <w:r w:rsidRPr="00272E32">
        <w:rPr>
          <w:rFonts w:cs="Times New Roman"/>
        </w:rPr>
        <w:t xml:space="preserve">    </w:t>
      </w:r>
      <w:r>
        <w:rPr>
          <w:rFonts w:cs="Times New Roman"/>
        </w:rPr>
        <w:t xml:space="preserve">                                                                  </w:t>
      </w:r>
      <w:r w:rsidRPr="00272E32">
        <w:rPr>
          <w:rFonts w:cs="Times New Roman"/>
        </w:rPr>
        <w:t xml:space="preserve">-  de </w:t>
      </w:r>
      <w:r w:rsidRPr="006E60DD">
        <w:rPr>
          <w:rFonts w:cs="Times New Roman"/>
          <w:highlight w:val="yellow"/>
        </w:rPr>
        <w:t>développer son offre</w:t>
      </w:r>
    </w:p>
    <w:p w14:paraId="69C4C4B5" w14:textId="77777777" w:rsidR="00744081" w:rsidRPr="00272E32" w:rsidRDefault="00744081" w:rsidP="00744081">
      <w:pPr>
        <w:pStyle w:val="Corpsdetexte"/>
        <w:numPr>
          <w:ilvl w:val="0"/>
          <w:numId w:val="3"/>
        </w:numPr>
        <w:tabs>
          <w:tab w:val="left" w:pos="783"/>
          <w:tab w:val="left" w:pos="1258"/>
        </w:tabs>
        <w:spacing w:after="60"/>
        <w:rPr>
          <w:rFonts w:cs="Times New Roman"/>
        </w:rPr>
      </w:pPr>
      <w:r w:rsidRPr="006E60DD">
        <w:rPr>
          <w:rFonts w:cs="Times New Roman"/>
          <w:highlight w:val="yellow"/>
        </w:rPr>
        <w:t>le nom de domaine</w:t>
      </w:r>
      <w:r w:rsidRPr="00272E32">
        <w:rPr>
          <w:rFonts w:cs="Times New Roman"/>
        </w:rPr>
        <w:t xml:space="preserve"> (l’adresse du site) garantit sa </w:t>
      </w:r>
      <w:r w:rsidRPr="006E60DD">
        <w:rPr>
          <w:rFonts w:cs="Times New Roman"/>
          <w:highlight w:val="yellow"/>
        </w:rPr>
        <w:t>visibilité sur Internet</w:t>
      </w:r>
    </w:p>
    <w:p w14:paraId="3CBB4C3D" w14:textId="77777777" w:rsidR="00744081" w:rsidRPr="00272E32" w:rsidRDefault="00744081" w:rsidP="00744081">
      <w:pPr>
        <w:pStyle w:val="Corpsdetexte"/>
        <w:numPr>
          <w:ilvl w:val="0"/>
          <w:numId w:val="3"/>
        </w:numPr>
        <w:tabs>
          <w:tab w:val="left" w:pos="783"/>
          <w:tab w:val="left" w:pos="1258"/>
        </w:tabs>
        <w:spacing w:after="60"/>
        <w:rPr>
          <w:rFonts w:cs="Times New Roman"/>
        </w:rPr>
      </w:pPr>
      <w:r w:rsidRPr="006E60DD">
        <w:rPr>
          <w:rFonts w:cs="Times New Roman"/>
          <w:highlight w:val="yellow"/>
        </w:rPr>
        <w:t>les logiciels</w:t>
      </w:r>
      <w:r w:rsidRPr="00272E32">
        <w:rPr>
          <w:rFonts w:cs="Times New Roman"/>
        </w:rPr>
        <w:t xml:space="preserve"> lui permettent de répondre plus efficacement </w:t>
      </w:r>
      <w:r w:rsidRPr="006E60DD">
        <w:rPr>
          <w:rFonts w:cs="Times New Roman"/>
          <w:highlight w:val="yellow"/>
        </w:rPr>
        <w:t>aux besoins de ses clients</w:t>
      </w:r>
      <w:r w:rsidRPr="00272E32">
        <w:rPr>
          <w:rFonts w:cs="Times New Roman"/>
        </w:rPr>
        <w:t xml:space="preserve"> ou aux impératifs de production</w:t>
      </w:r>
    </w:p>
    <w:p w14:paraId="78689CFE" w14:textId="77777777" w:rsidR="00744081" w:rsidRPr="006E60DD" w:rsidRDefault="00744081" w:rsidP="00744081">
      <w:pPr>
        <w:pStyle w:val="Corpsdetexte"/>
        <w:numPr>
          <w:ilvl w:val="0"/>
          <w:numId w:val="3"/>
        </w:numPr>
        <w:tabs>
          <w:tab w:val="left" w:pos="783"/>
          <w:tab w:val="left" w:pos="1258"/>
        </w:tabs>
        <w:spacing w:after="60"/>
        <w:rPr>
          <w:rFonts w:cs="Times New Roman"/>
          <w:highlight w:val="yellow"/>
        </w:rPr>
      </w:pPr>
      <w:r w:rsidRPr="00272E32">
        <w:rPr>
          <w:rFonts w:cs="Times New Roman"/>
        </w:rPr>
        <w:t xml:space="preserve">la constitution d’une </w:t>
      </w:r>
      <w:r w:rsidRPr="006E60DD">
        <w:rPr>
          <w:rFonts w:cs="Times New Roman"/>
          <w:highlight w:val="yellow"/>
        </w:rPr>
        <w:t>base de données</w:t>
      </w:r>
      <w:r w:rsidRPr="00272E32">
        <w:rPr>
          <w:rFonts w:cs="Times New Roman"/>
        </w:rPr>
        <w:t xml:space="preserve"> favorise la </w:t>
      </w:r>
      <w:r w:rsidRPr="006E60DD">
        <w:rPr>
          <w:rFonts w:cs="Times New Roman"/>
          <w:highlight w:val="yellow"/>
        </w:rPr>
        <w:t>rationalisation des processus de production.</w:t>
      </w:r>
      <w:r w:rsidR="006E60DD">
        <w:rPr>
          <w:rFonts w:cs="Times New Roman"/>
          <w:highlight w:val="yellow"/>
        </w:rPr>
        <w:t xml:space="preserve"> </w:t>
      </w:r>
      <w:r w:rsidR="006E60DD" w:rsidRPr="006E60DD">
        <w:rPr>
          <w:rFonts w:cs="Times New Roman"/>
          <w:highlight w:val="yellow"/>
        </w:rPr>
        <w:sym w:font="Wingdings" w:char="F0F3"/>
      </w:r>
      <w:r w:rsidR="006E60DD">
        <w:rPr>
          <w:rFonts w:cs="Times New Roman"/>
          <w:highlight w:val="yellow"/>
        </w:rPr>
        <w:t xml:space="preserve"> données = collectées + organisées + consultables</w:t>
      </w:r>
    </w:p>
    <w:p w14:paraId="605BBE7F" w14:textId="77777777" w:rsidR="00744081" w:rsidRPr="00272E32" w:rsidRDefault="00744081" w:rsidP="00744081">
      <w:pPr>
        <w:pStyle w:val="Corpsdetexte"/>
        <w:numPr>
          <w:ilvl w:val="0"/>
          <w:numId w:val="3"/>
        </w:numPr>
        <w:tabs>
          <w:tab w:val="left" w:pos="783"/>
          <w:tab w:val="left" w:pos="1258"/>
        </w:tabs>
        <w:spacing w:after="60"/>
        <w:rPr>
          <w:rFonts w:cs="Times New Roman"/>
        </w:rPr>
      </w:pPr>
      <w:r w:rsidRPr="00272E32">
        <w:rPr>
          <w:rFonts w:cs="Times New Roman"/>
        </w:rPr>
        <w:t xml:space="preserve">=&gt; Les nouvelles technologies de l’information et de la communication, favorisent le </w:t>
      </w:r>
      <w:r w:rsidRPr="006E60DD">
        <w:rPr>
          <w:rFonts w:cs="Times New Roman"/>
          <w:highlight w:val="yellow"/>
        </w:rPr>
        <w:t>partage + progrès technique + croissance</w:t>
      </w:r>
      <w:r w:rsidRPr="00272E32">
        <w:rPr>
          <w:rFonts w:cs="Times New Roman"/>
        </w:rPr>
        <w:t xml:space="preserve">. </w:t>
      </w:r>
    </w:p>
    <w:p w14:paraId="3AA802A7" w14:textId="77777777" w:rsidR="00744081" w:rsidRPr="00272E32" w:rsidRDefault="00744081" w:rsidP="00744081">
      <w:pPr>
        <w:pStyle w:val="Corpsdetexte"/>
        <w:tabs>
          <w:tab w:val="left" w:pos="783"/>
          <w:tab w:val="left" w:pos="1258"/>
        </w:tabs>
        <w:spacing w:after="60"/>
        <w:rPr>
          <w:rFonts w:cs="Times New Roman"/>
        </w:rPr>
      </w:pPr>
    </w:p>
    <w:p w14:paraId="5A7A8573" w14:textId="77777777" w:rsidR="00744081" w:rsidRPr="00272E32" w:rsidRDefault="00744081" w:rsidP="00744081">
      <w:pPr>
        <w:pStyle w:val="Corpsdetexte"/>
        <w:numPr>
          <w:ilvl w:val="0"/>
          <w:numId w:val="4"/>
        </w:numPr>
        <w:tabs>
          <w:tab w:val="left" w:pos="783"/>
          <w:tab w:val="left" w:pos="1258"/>
        </w:tabs>
        <w:spacing w:after="60"/>
        <w:rPr>
          <w:rFonts w:cs="Times New Roman"/>
        </w:rPr>
      </w:pPr>
      <w:r w:rsidRPr="00272E32">
        <w:rPr>
          <w:rFonts w:cs="Times New Roman"/>
          <w:b/>
          <w:sz w:val="28"/>
        </w:rPr>
        <w:t xml:space="preserve">Le besoin de protection des actifs immatériels de l’entreprise </w:t>
      </w:r>
    </w:p>
    <w:p w14:paraId="295E833E" w14:textId="77777777" w:rsidR="00744081" w:rsidRPr="00272E32" w:rsidRDefault="00744081" w:rsidP="00744081">
      <w:pPr>
        <w:pStyle w:val="Corpsdetexte"/>
        <w:tabs>
          <w:tab w:val="left" w:pos="783"/>
          <w:tab w:val="left" w:pos="1258"/>
        </w:tabs>
        <w:spacing w:after="60"/>
        <w:rPr>
          <w:rFonts w:cs="Times New Roman"/>
        </w:rPr>
      </w:pPr>
      <w:r w:rsidRPr="00272E32">
        <w:rPr>
          <w:rFonts w:cs="Times New Roman"/>
        </w:rPr>
        <w:t xml:space="preserve">La dématérialisation favorise certaines </w:t>
      </w:r>
      <w:r w:rsidRPr="0032540F">
        <w:rPr>
          <w:rFonts w:cs="Times New Roman"/>
          <w:highlight w:val="yellow"/>
        </w:rPr>
        <w:t>pratiques malveillantes</w:t>
      </w:r>
      <w:r w:rsidRPr="00272E32">
        <w:rPr>
          <w:rFonts w:cs="Times New Roman"/>
        </w:rPr>
        <w:t xml:space="preserve"> =&gt;</w:t>
      </w:r>
    </w:p>
    <w:p w14:paraId="29DD9BAB" w14:textId="77777777" w:rsidR="00744081" w:rsidRPr="00272E32" w:rsidRDefault="00744081" w:rsidP="00744081">
      <w:pPr>
        <w:pStyle w:val="Corpsdetexte"/>
        <w:numPr>
          <w:ilvl w:val="0"/>
          <w:numId w:val="5"/>
        </w:numPr>
        <w:tabs>
          <w:tab w:val="left" w:pos="783"/>
          <w:tab w:val="left" w:pos="1258"/>
        </w:tabs>
        <w:spacing w:after="60"/>
        <w:rPr>
          <w:rFonts w:cs="Times New Roman"/>
        </w:rPr>
      </w:pPr>
      <w:r w:rsidRPr="0032540F">
        <w:rPr>
          <w:rFonts w:cs="Times New Roman"/>
          <w:highlight w:val="yellow"/>
        </w:rPr>
        <w:t>subtilisation par des pirates des données sensibles</w:t>
      </w:r>
      <w:r w:rsidRPr="00272E32">
        <w:rPr>
          <w:rFonts w:cs="Times New Roman"/>
        </w:rPr>
        <w:t xml:space="preserve"> de l’entreprise (mise en péril de sa </w:t>
      </w:r>
      <w:r w:rsidRPr="0032540F">
        <w:rPr>
          <w:rFonts w:cs="Times New Roman"/>
          <w:highlight w:val="yellow"/>
        </w:rPr>
        <w:t>sécurité</w:t>
      </w:r>
      <w:r w:rsidRPr="00272E32">
        <w:rPr>
          <w:rFonts w:cs="Times New Roman"/>
        </w:rPr>
        <w:t>)</w:t>
      </w:r>
    </w:p>
    <w:p w14:paraId="35A9C72A" w14:textId="77777777" w:rsidR="00744081" w:rsidRPr="00272E32" w:rsidRDefault="00744081" w:rsidP="00744081">
      <w:pPr>
        <w:pStyle w:val="Corpsdetexte"/>
        <w:numPr>
          <w:ilvl w:val="0"/>
          <w:numId w:val="5"/>
        </w:numPr>
        <w:tabs>
          <w:tab w:val="left" w:pos="783"/>
          <w:tab w:val="left" w:pos="1258"/>
        </w:tabs>
        <w:spacing w:after="60"/>
        <w:rPr>
          <w:rFonts w:cs="Times New Roman"/>
        </w:rPr>
      </w:pPr>
      <w:r w:rsidRPr="00272E32">
        <w:rPr>
          <w:rFonts w:cs="Times New Roman"/>
        </w:rPr>
        <w:t xml:space="preserve"> </w:t>
      </w:r>
      <w:r w:rsidRPr="0032540F">
        <w:rPr>
          <w:rFonts w:cs="Times New Roman"/>
          <w:highlight w:val="yellow"/>
        </w:rPr>
        <w:t>reproduction illicite des logiciels</w:t>
      </w:r>
      <w:r w:rsidRPr="00272E32">
        <w:rPr>
          <w:rFonts w:cs="Times New Roman"/>
        </w:rPr>
        <w:t xml:space="preserve"> ou la </w:t>
      </w:r>
      <w:r w:rsidRPr="0032540F">
        <w:rPr>
          <w:rFonts w:cs="Times New Roman"/>
          <w:highlight w:val="yellow"/>
        </w:rPr>
        <w:t>divulgation de leur code source</w:t>
      </w:r>
      <w:r w:rsidRPr="00272E32">
        <w:rPr>
          <w:rFonts w:cs="Times New Roman"/>
        </w:rPr>
        <w:t xml:space="preserve"> (</w:t>
      </w:r>
      <w:r w:rsidRPr="0032540F">
        <w:rPr>
          <w:rFonts w:cs="Times New Roman"/>
          <w:highlight w:val="yellow"/>
        </w:rPr>
        <w:t>ruine les retours sur les investissements</w:t>
      </w:r>
      <w:r w:rsidRPr="00272E32">
        <w:rPr>
          <w:rFonts w:cs="Times New Roman"/>
        </w:rPr>
        <w:t xml:space="preserve"> réalisés par leurs créateurs)</w:t>
      </w:r>
      <w:r w:rsidR="00FF2495">
        <w:rPr>
          <w:rFonts w:cs="Times New Roman"/>
        </w:rPr>
        <w:t xml:space="preserve"> si logiciel propriétaire</w:t>
      </w:r>
    </w:p>
    <w:p w14:paraId="4D4A5A24" w14:textId="77777777" w:rsidR="00744081" w:rsidRPr="00272E32" w:rsidRDefault="00744081" w:rsidP="00744081">
      <w:pPr>
        <w:pStyle w:val="Corpsdetexte"/>
        <w:numPr>
          <w:ilvl w:val="0"/>
          <w:numId w:val="5"/>
        </w:numPr>
        <w:tabs>
          <w:tab w:val="left" w:pos="783"/>
          <w:tab w:val="left" w:pos="1258"/>
        </w:tabs>
        <w:spacing w:after="60"/>
        <w:rPr>
          <w:rFonts w:cs="Times New Roman"/>
          <w:sz w:val="28"/>
        </w:rPr>
      </w:pPr>
      <w:r w:rsidRPr="00272E32">
        <w:rPr>
          <w:rFonts w:cs="Times New Roman"/>
        </w:rPr>
        <w:t xml:space="preserve">Nouvelles menaces : le </w:t>
      </w:r>
      <w:r w:rsidRPr="0032540F">
        <w:rPr>
          <w:rFonts w:cs="Times New Roman"/>
          <w:i/>
          <w:highlight w:val="yellow"/>
        </w:rPr>
        <w:t>typosquatting</w:t>
      </w:r>
      <w:r w:rsidRPr="0032540F">
        <w:rPr>
          <w:rFonts w:cs="Times New Roman"/>
          <w:highlight w:val="yellow"/>
        </w:rPr>
        <w:t>,</w:t>
      </w:r>
      <w:r w:rsidRPr="00272E32">
        <w:rPr>
          <w:rFonts w:cs="Times New Roman"/>
        </w:rPr>
        <w:t xml:space="preserve"> (réserver des noms de domaine très similaires à ceux d’entreprises connues)</w:t>
      </w:r>
    </w:p>
    <w:p w14:paraId="387106A6" w14:textId="77777777" w:rsidR="00744081" w:rsidRPr="00272E32" w:rsidRDefault="00744081" w:rsidP="00744081">
      <w:pPr>
        <w:pStyle w:val="Corpsdetexte"/>
        <w:tabs>
          <w:tab w:val="left" w:pos="783"/>
          <w:tab w:val="left" w:pos="1258"/>
        </w:tabs>
        <w:spacing w:after="60"/>
        <w:rPr>
          <w:rFonts w:cs="Times New Roman"/>
          <w:sz w:val="28"/>
        </w:rPr>
      </w:pPr>
    </w:p>
    <w:p w14:paraId="6318D389" w14:textId="77777777" w:rsidR="00744081" w:rsidRPr="00272E32" w:rsidRDefault="00744081" w:rsidP="00744081">
      <w:pPr>
        <w:pStyle w:val="Corpsdetexte"/>
        <w:tabs>
          <w:tab w:val="left" w:pos="783"/>
          <w:tab w:val="left" w:pos="1258"/>
        </w:tabs>
        <w:spacing w:after="60"/>
        <w:rPr>
          <w:rFonts w:eastAsia="Times New Roman" w:cs="Times New Roman"/>
          <w:b/>
          <w:bCs/>
          <w:sz w:val="28"/>
          <w:szCs w:val="28"/>
        </w:rPr>
      </w:pPr>
      <w:r w:rsidRPr="00272E32">
        <w:rPr>
          <w:rFonts w:cs="Times New Roman"/>
          <w:b/>
        </w:rPr>
        <w:t xml:space="preserve">      </w:t>
      </w:r>
      <w:r w:rsidRPr="00272E32">
        <w:rPr>
          <w:rFonts w:cs="Times New Roman"/>
          <w:b/>
          <w:sz w:val="28"/>
          <w:szCs w:val="28"/>
        </w:rPr>
        <w:t xml:space="preserve">2. Identification pour l’entreprise des modalités juridiques de protection des actifs immatériels </w:t>
      </w:r>
    </w:p>
    <w:p w14:paraId="4A7828AD" w14:textId="77777777" w:rsidR="00744081" w:rsidRPr="00272E32" w:rsidRDefault="00744081" w:rsidP="00744081">
      <w:pPr>
        <w:pStyle w:val="Corpsdetexte"/>
        <w:tabs>
          <w:tab w:val="left" w:pos="783"/>
          <w:tab w:val="left" w:pos="1258"/>
        </w:tabs>
        <w:spacing w:after="60"/>
        <w:rPr>
          <w:rFonts w:cs="Times New Roman"/>
          <w:szCs w:val="28"/>
        </w:rPr>
      </w:pPr>
      <w:r w:rsidRPr="00272E32">
        <w:rPr>
          <w:rFonts w:eastAsia="Times New Roman" w:cs="Times New Roman"/>
          <w:b/>
          <w:bCs/>
          <w:sz w:val="28"/>
          <w:szCs w:val="28"/>
        </w:rPr>
        <w:t>→</w:t>
      </w:r>
      <w:r w:rsidRPr="00272E32">
        <w:rPr>
          <w:rFonts w:cs="Times New Roman"/>
          <w:b/>
          <w:bCs/>
          <w:sz w:val="28"/>
          <w:szCs w:val="28"/>
        </w:rPr>
        <w:t xml:space="preserve"> </w:t>
      </w:r>
      <w:r w:rsidRPr="00272E32">
        <w:rPr>
          <w:rFonts w:cs="Times New Roman"/>
          <w:b/>
          <w:sz w:val="28"/>
          <w:szCs w:val="28"/>
        </w:rPr>
        <w:t>La protection des sites Internet et des logiciels par le droit d'auteur</w:t>
      </w:r>
    </w:p>
    <w:p w14:paraId="7EBD62FD" w14:textId="77777777" w:rsidR="00744081" w:rsidRPr="00272E32" w:rsidRDefault="00744081" w:rsidP="00744081">
      <w:pPr>
        <w:pStyle w:val="Corpsdetexte"/>
        <w:tabs>
          <w:tab w:val="left" w:pos="783"/>
          <w:tab w:val="left" w:pos="1258"/>
        </w:tabs>
        <w:spacing w:after="60"/>
        <w:rPr>
          <w:rFonts w:cs="Times New Roman"/>
          <w:szCs w:val="28"/>
          <w:u w:val="single"/>
        </w:rPr>
      </w:pPr>
      <w:r w:rsidRPr="0032540F">
        <w:rPr>
          <w:rFonts w:cs="Times New Roman"/>
          <w:szCs w:val="28"/>
          <w:highlight w:val="yellow"/>
        </w:rPr>
        <w:t>Le droit d’auteur</w:t>
      </w:r>
      <w:r w:rsidRPr="00272E32">
        <w:rPr>
          <w:rFonts w:cs="Times New Roman"/>
          <w:szCs w:val="28"/>
        </w:rPr>
        <w:t xml:space="preserve"> =&gt; </w:t>
      </w:r>
    </w:p>
    <w:p w14:paraId="428B8490" w14:textId="77777777" w:rsidR="00744081" w:rsidRPr="00272E32" w:rsidRDefault="00744081" w:rsidP="00744081">
      <w:pPr>
        <w:pStyle w:val="Corpsdetexte"/>
        <w:numPr>
          <w:ilvl w:val="0"/>
          <w:numId w:val="6"/>
        </w:numPr>
        <w:tabs>
          <w:tab w:val="left" w:pos="783"/>
          <w:tab w:val="left" w:pos="1258"/>
        </w:tabs>
        <w:spacing w:after="60"/>
        <w:rPr>
          <w:rFonts w:cs="Times New Roman"/>
          <w:szCs w:val="28"/>
          <w:u w:val="single"/>
        </w:rPr>
      </w:pPr>
      <w:r w:rsidRPr="0032540F">
        <w:rPr>
          <w:rFonts w:cs="Times New Roman"/>
          <w:szCs w:val="28"/>
          <w:highlight w:val="yellow"/>
          <w:u w:val="single"/>
        </w:rPr>
        <w:t>droit patrimonial</w:t>
      </w:r>
      <w:r w:rsidRPr="00272E32">
        <w:rPr>
          <w:rFonts w:cs="Times New Roman"/>
          <w:szCs w:val="28"/>
        </w:rPr>
        <w:t xml:space="preserve"> = droit exclusif </w:t>
      </w:r>
      <w:r w:rsidRPr="0032540F">
        <w:rPr>
          <w:rFonts w:cs="Times New Roman"/>
          <w:szCs w:val="28"/>
          <w:highlight w:val="yellow"/>
        </w:rPr>
        <w:t>d’exploiter son œuvre</w:t>
      </w:r>
      <w:r w:rsidRPr="00272E32">
        <w:rPr>
          <w:rFonts w:cs="Times New Roman"/>
          <w:szCs w:val="28"/>
        </w:rPr>
        <w:t xml:space="preserve"> (reproduction + représentation contre rémunération : licence d’exploitation)</w:t>
      </w:r>
    </w:p>
    <w:p w14:paraId="7D695D81" w14:textId="77777777" w:rsidR="00744081" w:rsidRPr="00272E32" w:rsidRDefault="00744081" w:rsidP="00744081">
      <w:pPr>
        <w:pStyle w:val="Corpsdetexte"/>
        <w:numPr>
          <w:ilvl w:val="0"/>
          <w:numId w:val="6"/>
        </w:numPr>
        <w:tabs>
          <w:tab w:val="left" w:pos="783"/>
          <w:tab w:val="left" w:pos="1258"/>
        </w:tabs>
        <w:spacing w:after="60"/>
        <w:rPr>
          <w:rFonts w:cs="Times New Roman"/>
          <w:szCs w:val="28"/>
          <w:u w:val="single"/>
        </w:rPr>
      </w:pPr>
      <w:r w:rsidRPr="0032540F">
        <w:rPr>
          <w:rFonts w:cs="Times New Roman"/>
          <w:szCs w:val="28"/>
          <w:highlight w:val="yellow"/>
          <w:u w:val="single"/>
        </w:rPr>
        <w:t>droit moral</w:t>
      </w:r>
      <w:r w:rsidRPr="00272E32">
        <w:rPr>
          <w:rFonts w:cs="Times New Roman"/>
          <w:szCs w:val="28"/>
        </w:rPr>
        <w:t xml:space="preserve"> = autoriser ou non la divulgation de son œuvre, revendiquer sa paternité </w:t>
      </w:r>
      <w:r w:rsidRPr="00272E32">
        <w:rPr>
          <w:rFonts w:cs="Times New Roman"/>
          <w:szCs w:val="28"/>
        </w:rPr>
        <w:lastRenderedPageBreak/>
        <w:t xml:space="preserve">sur l’œuvre et de s’opposer à sa dénaturation. </w:t>
      </w:r>
    </w:p>
    <w:p w14:paraId="4E350BDC" w14:textId="77777777" w:rsidR="00744081" w:rsidRPr="00272E32" w:rsidRDefault="00744081" w:rsidP="00744081">
      <w:pPr>
        <w:pStyle w:val="Corpsdetexte"/>
        <w:numPr>
          <w:ilvl w:val="0"/>
          <w:numId w:val="6"/>
        </w:numPr>
        <w:tabs>
          <w:tab w:val="left" w:pos="783"/>
          <w:tab w:val="left" w:pos="1258"/>
        </w:tabs>
        <w:spacing w:after="60"/>
        <w:rPr>
          <w:rFonts w:cs="Times New Roman"/>
          <w:szCs w:val="28"/>
        </w:rPr>
      </w:pPr>
      <w:r w:rsidRPr="0032540F">
        <w:rPr>
          <w:rFonts w:cs="Times New Roman"/>
          <w:szCs w:val="28"/>
          <w:highlight w:val="yellow"/>
          <w:u w:val="single"/>
        </w:rPr>
        <w:t>Actions en justice</w:t>
      </w:r>
      <w:r w:rsidRPr="00272E32">
        <w:rPr>
          <w:rFonts w:cs="Times New Roman"/>
          <w:szCs w:val="28"/>
        </w:rPr>
        <w:t xml:space="preserve"> : - </w:t>
      </w:r>
      <w:r w:rsidRPr="0032540F">
        <w:rPr>
          <w:rFonts w:cs="Times New Roman"/>
          <w:szCs w:val="28"/>
          <w:highlight w:val="yellow"/>
        </w:rPr>
        <w:t xml:space="preserve">action en </w:t>
      </w:r>
      <w:r w:rsidRPr="0032540F">
        <w:rPr>
          <w:rFonts w:cs="Times New Roman"/>
          <w:b/>
          <w:i/>
          <w:szCs w:val="28"/>
          <w:highlight w:val="yellow"/>
        </w:rPr>
        <w:t>concurrence déloyale</w:t>
      </w:r>
      <w:r w:rsidRPr="00272E32">
        <w:rPr>
          <w:rFonts w:cs="Times New Roman"/>
          <w:szCs w:val="28"/>
        </w:rPr>
        <w:t xml:space="preserve"> =&gt; dommages-intérêts + arrêt des pratiques constitutives de concurrence déloyale + publication du jugement de condamnation</w:t>
      </w:r>
    </w:p>
    <w:p w14:paraId="6414C346" w14:textId="77777777" w:rsidR="00744081" w:rsidRDefault="00744081" w:rsidP="00744081">
      <w:pPr>
        <w:pStyle w:val="Corpsdetexte"/>
        <w:tabs>
          <w:tab w:val="left" w:pos="783"/>
          <w:tab w:val="left" w:pos="1258"/>
        </w:tabs>
        <w:spacing w:after="60"/>
        <w:rPr>
          <w:rFonts w:cs="Times New Roman"/>
          <w:szCs w:val="28"/>
        </w:rPr>
      </w:pPr>
      <w:r w:rsidRPr="00272E32">
        <w:rPr>
          <w:rFonts w:cs="Times New Roman"/>
          <w:szCs w:val="28"/>
        </w:rPr>
        <w:t xml:space="preserve">                               - </w:t>
      </w:r>
      <w:r w:rsidRPr="0032540F">
        <w:rPr>
          <w:rFonts w:cs="Times New Roman"/>
          <w:szCs w:val="28"/>
          <w:highlight w:val="yellow"/>
        </w:rPr>
        <w:t xml:space="preserve">action en </w:t>
      </w:r>
      <w:r w:rsidRPr="0032540F">
        <w:rPr>
          <w:rFonts w:cs="Times New Roman"/>
          <w:b/>
          <w:i/>
          <w:szCs w:val="28"/>
          <w:highlight w:val="yellow"/>
        </w:rPr>
        <w:t>contrefaçon</w:t>
      </w:r>
      <w:r w:rsidRPr="00272E32">
        <w:rPr>
          <w:rFonts w:cs="Times New Roman"/>
          <w:szCs w:val="28"/>
        </w:rPr>
        <w:t xml:space="preserve"> =&gt; amende + dommages-intérêts + cessation des actes de contrefaçon + destruction des produits contrefaits</w:t>
      </w:r>
      <w:r w:rsidR="0032540F">
        <w:rPr>
          <w:rFonts w:cs="Times New Roman"/>
          <w:szCs w:val="28"/>
        </w:rPr>
        <w:t xml:space="preserve"> </w:t>
      </w:r>
    </w:p>
    <w:p w14:paraId="0B9431CB" w14:textId="77777777" w:rsidR="00FF2495" w:rsidRDefault="00FF2495" w:rsidP="00744081">
      <w:pPr>
        <w:pStyle w:val="Corpsdetexte"/>
        <w:tabs>
          <w:tab w:val="left" w:pos="783"/>
          <w:tab w:val="left" w:pos="1258"/>
        </w:tabs>
        <w:spacing w:after="60"/>
        <w:rPr>
          <w:rFonts w:cs="Times New Roman"/>
          <w:szCs w:val="28"/>
        </w:rPr>
      </w:pPr>
      <w:r>
        <w:rPr>
          <w:rFonts w:cs="Times New Roman"/>
          <w:szCs w:val="28"/>
        </w:rPr>
        <w:t xml:space="preserve">- </w:t>
      </w:r>
      <w:r w:rsidRPr="004601FD">
        <w:rPr>
          <w:rFonts w:cs="Times New Roman"/>
          <w:szCs w:val="28"/>
          <w:highlight w:val="yellow"/>
        </w:rPr>
        <w:t>Enregistrement-Dépôt Logiciel/Site web</w:t>
      </w:r>
      <w:r>
        <w:rPr>
          <w:rFonts w:cs="Times New Roman"/>
          <w:szCs w:val="28"/>
        </w:rPr>
        <w:t xml:space="preserve"> auprès de </w:t>
      </w:r>
      <w:r w:rsidRPr="004601FD">
        <w:rPr>
          <w:rFonts w:cs="Times New Roman"/>
          <w:szCs w:val="28"/>
          <w:highlight w:val="yellow"/>
        </w:rPr>
        <w:t>l’Agence de Protection des Programmes</w:t>
      </w:r>
      <w:r>
        <w:rPr>
          <w:rFonts w:cs="Times New Roman"/>
          <w:szCs w:val="28"/>
        </w:rPr>
        <w:t xml:space="preserve"> =&gt; Preuve</w:t>
      </w:r>
    </w:p>
    <w:p w14:paraId="4F46F8A9" w14:textId="77777777" w:rsidR="00FF2495" w:rsidRDefault="00FF2495" w:rsidP="00744081">
      <w:pPr>
        <w:pStyle w:val="Corpsdetexte"/>
        <w:tabs>
          <w:tab w:val="left" w:pos="783"/>
          <w:tab w:val="left" w:pos="1258"/>
        </w:tabs>
        <w:spacing w:after="60"/>
        <w:rPr>
          <w:rFonts w:cs="Times New Roman"/>
          <w:szCs w:val="28"/>
        </w:rPr>
      </w:pPr>
      <w:r>
        <w:rPr>
          <w:rFonts w:cs="Times New Roman"/>
          <w:szCs w:val="28"/>
        </w:rPr>
        <w:t xml:space="preserve">- Si </w:t>
      </w:r>
      <w:r w:rsidRPr="004601FD">
        <w:rPr>
          <w:rFonts w:cs="Times New Roman"/>
          <w:szCs w:val="28"/>
          <w:highlight w:val="yellow"/>
        </w:rPr>
        <w:t>Utilisation illicite Logiciel</w:t>
      </w:r>
      <w:r>
        <w:rPr>
          <w:rFonts w:cs="Times New Roman"/>
          <w:szCs w:val="28"/>
        </w:rPr>
        <w:t xml:space="preserve"> </w:t>
      </w:r>
      <w:r w:rsidRPr="00FF2495">
        <w:rPr>
          <w:rFonts w:cs="Times New Roman"/>
          <w:szCs w:val="28"/>
        </w:rPr>
        <w:sym w:font="Wingdings" w:char="F0F3"/>
      </w:r>
      <w:r>
        <w:rPr>
          <w:rFonts w:cs="Times New Roman"/>
          <w:szCs w:val="28"/>
        </w:rPr>
        <w:t xml:space="preserve"> Protection </w:t>
      </w:r>
      <w:r w:rsidRPr="004601FD">
        <w:rPr>
          <w:rFonts w:cs="Times New Roman"/>
          <w:szCs w:val="28"/>
          <w:highlight w:val="yellow"/>
        </w:rPr>
        <w:t>Action en Concurrence déloyale</w:t>
      </w:r>
    </w:p>
    <w:p w14:paraId="70BE42E8" w14:textId="77777777" w:rsidR="004601FD" w:rsidRDefault="004601FD" w:rsidP="00744081">
      <w:pPr>
        <w:pStyle w:val="Corpsdetexte"/>
        <w:tabs>
          <w:tab w:val="left" w:pos="783"/>
          <w:tab w:val="left" w:pos="1258"/>
        </w:tabs>
        <w:spacing w:after="60"/>
        <w:rPr>
          <w:rFonts w:cs="Times New Roman"/>
          <w:szCs w:val="28"/>
        </w:rPr>
      </w:pPr>
      <w:r>
        <w:rPr>
          <w:rFonts w:cs="Times New Roman"/>
          <w:szCs w:val="28"/>
        </w:rPr>
        <w:t xml:space="preserve">- Si </w:t>
      </w:r>
      <w:r w:rsidRPr="004601FD">
        <w:rPr>
          <w:rFonts w:cs="Times New Roman"/>
          <w:szCs w:val="28"/>
          <w:highlight w:val="yellow"/>
        </w:rPr>
        <w:t>Copie codes sources Logiciel</w:t>
      </w:r>
      <w:r>
        <w:rPr>
          <w:rFonts w:cs="Times New Roman"/>
          <w:szCs w:val="28"/>
        </w:rPr>
        <w:t xml:space="preserve"> =&gt; </w:t>
      </w:r>
      <w:r w:rsidRPr="004601FD">
        <w:rPr>
          <w:rFonts w:cs="Times New Roman"/>
          <w:szCs w:val="28"/>
          <w:highlight w:val="yellow"/>
        </w:rPr>
        <w:t>Action en contrefaçon</w:t>
      </w:r>
    </w:p>
    <w:p w14:paraId="4E19C47A" w14:textId="77777777" w:rsidR="00744081" w:rsidRPr="00272E32" w:rsidRDefault="00744081" w:rsidP="00744081">
      <w:pPr>
        <w:pStyle w:val="Corpsdetexte"/>
        <w:tabs>
          <w:tab w:val="left" w:pos="783"/>
          <w:tab w:val="left" w:pos="1258"/>
        </w:tabs>
        <w:spacing w:after="60"/>
        <w:rPr>
          <w:rFonts w:eastAsia="Times New Roman" w:cs="Times New Roman"/>
          <w:b/>
          <w:bCs/>
          <w:sz w:val="28"/>
          <w:szCs w:val="28"/>
        </w:rPr>
      </w:pPr>
    </w:p>
    <w:p w14:paraId="4D936272" w14:textId="77777777" w:rsidR="00744081" w:rsidRPr="00272E32" w:rsidRDefault="00744081" w:rsidP="00744081">
      <w:pPr>
        <w:pStyle w:val="Corpsdetexte"/>
        <w:tabs>
          <w:tab w:val="left" w:pos="783"/>
          <w:tab w:val="left" w:pos="1258"/>
        </w:tabs>
        <w:spacing w:after="60"/>
        <w:rPr>
          <w:rFonts w:cs="Times New Roman"/>
        </w:rPr>
      </w:pPr>
      <w:r w:rsidRPr="00272E32">
        <w:rPr>
          <w:rFonts w:eastAsia="Times New Roman" w:cs="Times New Roman"/>
          <w:b/>
          <w:bCs/>
          <w:sz w:val="28"/>
          <w:szCs w:val="28"/>
        </w:rPr>
        <w:t>→</w:t>
      </w:r>
      <w:r w:rsidRPr="00272E32">
        <w:rPr>
          <w:rFonts w:cs="Times New Roman"/>
          <w:b/>
          <w:bCs/>
          <w:sz w:val="28"/>
          <w:szCs w:val="28"/>
        </w:rPr>
        <w:t xml:space="preserve"> La</w:t>
      </w:r>
      <w:r w:rsidRPr="00272E32">
        <w:rPr>
          <w:rFonts w:cs="Times New Roman"/>
          <w:b/>
          <w:sz w:val="28"/>
          <w:szCs w:val="28"/>
        </w:rPr>
        <w:t xml:space="preserve"> protection des noms de domaine</w:t>
      </w:r>
    </w:p>
    <w:p w14:paraId="2A349F5C" w14:textId="77777777" w:rsidR="00744081" w:rsidRPr="00272E32" w:rsidRDefault="00744081" w:rsidP="00744081">
      <w:pPr>
        <w:pStyle w:val="Corpsdetexte"/>
        <w:numPr>
          <w:ilvl w:val="0"/>
          <w:numId w:val="7"/>
        </w:numPr>
        <w:tabs>
          <w:tab w:val="left" w:pos="783"/>
          <w:tab w:val="left" w:pos="1258"/>
        </w:tabs>
        <w:spacing w:after="60"/>
        <w:rPr>
          <w:rFonts w:cs="Times New Roman"/>
        </w:rPr>
      </w:pPr>
      <w:r w:rsidRPr="0032540F">
        <w:rPr>
          <w:rFonts w:cs="Times New Roman"/>
          <w:highlight w:val="yellow"/>
        </w:rPr>
        <w:t>Réservation du nom du domaine auprès de l'</w:t>
      </w:r>
      <w:r w:rsidRPr="00B65513">
        <w:rPr>
          <w:rFonts w:cs="Times New Roman"/>
          <w:color w:val="FF0000"/>
          <w:highlight w:val="yellow"/>
        </w:rPr>
        <w:t>AFNIC</w:t>
      </w:r>
      <w:r w:rsidRPr="00272E32">
        <w:rPr>
          <w:rFonts w:cs="Times New Roman"/>
        </w:rPr>
        <w:t xml:space="preserve"> (Association française pour le nommage Internet en coopération)</w:t>
      </w:r>
    </w:p>
    <w:p w14:paraId="3FD24E22" w14:textId="77777777" w:rsidR="00744081" w:rsidRPr="00272E32" w:rsidRDefault="00744081" w:rsidP="00744081">
      <w:pPr>
        <w:pStyle w:val="Corpsdetexte"/>
        <w:numPr>
          <w:ilvl w:val="0"/>
          <w:numId w:val="7"/>
        </w:numPr>
        <w:tabs>
          <w:tab w:val="left" w:pos="783"/>
          <w:tab w:val="left" w:pos="1258"/>
        </w:tabs>
        <w:spacing w:after="60"/>
        <w:rPr>
          <w:rFonts w:cs="Times New Roman"/>
        </w:rPr>
      </w:pPr>
      <w:r w:rsidRPr="00B65513">
        <w:rPr>
          <w:rFonts w:cs="Times New Roman"/>
          <w:color w:val="FF0000"/>
          <w:highlight w:val="yellow"/>
        </w:rPr>
        <w:t xml:space="preserve">Règle du « premier arrivé, premier servi </w:t>
      </w:r>
      <w:r w:rsidRPr="0032540F">
        <w:rPr>
          <w:rFonts w:cs="Times New Roman"/>
          <w:highlight w:val="yellow"/>
        </w:rPr>
        <w:t>»</w:t>
      </w:r>
      <w:r w:rsidRPr="00272E32">
        <w:rPr>
          <w:rFonts w:cs="Times New Roman"/>
        </w:rPr>
        <w:t xml:space="preserve"> =&gt; vérifier au préalable que le nom de domaine choisi est disponible. </w:t>
      </w:r>
    </w:p>
    <w:p w14:paraId="020C53A9" w14:textId="77777777" w:rsidR="00744081" w:rsidRPr="00272E32" w:rsidRDefault="00744081" w:rsidP="00744081">
      <w:pPr>
        <w:pStyle w:val="Corpsdetexte"/>
        <w:numPr>
          <w:ilvl w:val="0"/>
          <w:numId w:val="7"/>
        </w:numPr>
        <w:tabs>
          <w:tab w:val="left" w:pos="783"/>
          <w:tab w:val="left" w:pos="1258"/>
        </w:tabs>
        <w:spacing w:after="60"/>
        <w:rPr>
          <w:rFonts w:cs="Times New Roman"/>
        </w:rPr>
      </w:pPr>
      <w:r w:rsidRPr="0032540F">
        <w:rPr>
          <w:rFonts w:cs="Times New Roman"/>
          <w:highlight w:val="yellow"/>
        </w:rPr>
        <w:t xml:space="preserve">Sanction du </w:t>
      </w:r>
      <w:r w:rsidRPr="0032540F">
        <w:rPr>
          <w:rFonts w:cs="Times New Roman"/>
          <w:i/>
          <w:highlight w:val="yellow"/>
        </w:rPr>
        <w:t>cybersquatting</w:t>
      </w:r>
      <w:r w:rsidRPr="00272E32">
        <w:rPr>
          <w:rFonts w:cs="Times New Roman"/>
        </w:rPr>
        <w:t>, réserver un nom de domaine évoquant ou reprenant une marque, un nom commercial ou un nom de famille pour tirer profit ou nuire à la notoriété d’une entreprise ou d’une personne physique.</w:t>
      </w:r>
    </w:p>
    <w:p w14:paraId="2DF21DB0" w14:textId="77777777" w:rsidR="00744081" w:rsidRPr="00B65513" w:rsidRDefault="00744081" w:rsidP="00744081">
      <w:pPr>
        <w:pStyle w:val="Corpsdetexte"/>
        <w:numPr>
          <w:ilvl w:val="0"/>
          <w:numId w:val="7"/>
        </w:numPr>
        <w:tabs>
          <w:tab w:val="left" w:pos="783"/>
          <w:tab w:val="left" w:pos="1258"/>
        </w:tabs>
        <w:spacing w:after="60"/>
        <w:rPr>
          <w:rFonts w:cs="Times New Roman"/>
          <w:color w:val="FF0000"/>
        </w:rPr>
      </w:pPr>
      <w:r w:rsidRPr="0032540F">
        <w:rPr>
          <w:rFonts w:cs="Times New Roman"/>
          <w:highlight w:val="yellow"/>
        </w:rPr>
        <w:t xml:space="preserve">Action sur le fondement de la </w:t>
      </w:r>
      <w:r w:rsidRPr="0032540F">
        <w:rPr>
          <w:rFonts w:cs="Times New Roman"/>
          <w:b/>
          <w:i/>
          <w:highlight w:val="yellow"/>
        </w:rPr>
        <w:t>concurrence déloyale</w:t>
      </w:r>
      <w:r w:rsidRPr="00272E32">
        <w:rPr>
          <w:rFonts w:cs="Times New Roman"/>
        </w:rPr>
        <w:t xml:space="preserve"> pour obtenir la réparation du préjudice subi</w:t>
      </w:r>
      <w:r w:rsidR="004601FD">
        <w:rPr>
          <w:rFonts w:cs="Times New Roman"/>
        </w:rPr>
        <w:t xml:space="preserve"> fondée</w:t>
      </w:r>
      <w:r w:rsidR="00B65513">
        <w:rPr>
          <w:rFonts w:cs="Times New Roman"/>
        </w:rPr>
        <w:t xml:space="preserve"> sur la </w:t>
      </w:r>
      <w:r w:rsidR="00B65513" w:rsidRPr="00B65513">
        <w:rPr>
          <w:rFonts w:cs="Times New Roman"/>
          <w:highlight w:val="yellow"/>
        </w:rPr>
        <w:t>Responsabilité contractuelle</w:t>
      </w:r>
      <w:r w:rsidR="00B65513">
        <w:rPr>
          <w:rFonts w:cs="Times New Roman"/>
        </w:rPr>
        <w:t xml:space="preserve"> =&gt; </w:t>
      </w:r>
      <w:r w:rsidR="00B65513" w:rsidRPr="00B65513">
        <w:rPr>
          <w:rFonts w:cs="Times New Roman"/>
          <w:color w:val="FF0000"/>
        </w:rPr>
        <w:t xml:space="preserve">il faut prouver : la faute + le dommage + lien de causalité </w:t>
      </w:r>
    </w:p>
    <w:p w14:paraId="3C69B19F" w14:textId="2FFDAFDE" w:rsidR="00744081" w:rsidRPr="007A5167" w:rsidRDefault="004601FD" w:rsidP="007A5167">
      <w:pPr>
        <w:pStyle w:val="Corpsdetexte"/>
        <w:numPr>
          <w:ilvl w:val="0"/>
          <w:numId w:val="11"/>
        </w:numPr>
        <w:tabs>
          <w:tab w:val="left" w:pos="783"/>
          <w:tab w:val="left" w:pos="1258"/>
        </w:tabs>
        <w:spacing w:after="60"/>
        <w:ind w:left="851" w:hanging="567"/>
        <w:rPr>
          <w:rFonts w:cs="Times New Roman"/>
          <w:szCs w:val="28"/>
          <w:highlight w:val="yellow"/>
        </w:rPr>
      </w:pPr>
      <w:r>
        <w:rPr>
          <w:rFonts w:cs="Times New Roman"/>
        </w:rPr>
        <w:t>A</w:t>
      </w:r>
      <w:r w:rsidR="00744081" w:rsidRPr="00272E32">
        <w:rPr>
          <w:rFonts w:cs="Times New Roman"/>
        </w:rPr>
        <w:t xml:space="preserve">ction en </w:t>
      </w:r>
      <w:r w:rsidR="00744081" w:rsidRPr="0032540F">
        <w:rPr>
          <w:rFonts w:cs="Times New Roman"/>
          <w:b/>
          <w:i/>
          <w:highlight w:val="yellow"/>
        </w:rPr>
        <w:t>contrefaçon</w:t>
      </w:r>
      <w:r w:rsidR="00744081" w:rsidRPr="0032540F">
        <w:rPr>
          <w:rFonts w:cs="Times New Roman"/>
          <w:highlight w:val="yellow"/>
        </w:rPr>
        <w:t xml:space="preserve"> possible </w:t>
      </w:r>
      <w:r>
        <w:rPr>
          <w:rFonts w:cs="Times New Roman"/>
          <w:highlight w:val="yellow"/>
        </w:rPr>
        <w:t>uniquement</w:t>
      </w:r>
      <w:r w:rsidR="00744081" w:rsidRPr="0032540F">
        <w:rPr>
          <w:rFonts w:cs="Times New Roman"/>
          <w:highlight w:val="yellow"/>
        </w:rPr>
        <w:t xml:space="preserve"> si </w:t>
      </w:r>
      <w:r>
        <w:rPr>
          <w:rFonts w:cs="Times New Roman"/>
          <w:highlight w:val="yellow"/>
        </w:rPr>
        <w:t xml:space="preserve">Dépôt Nom de domaine en tant que </w:t>
      </w:r>
      <w:r w:rsidR="00744081" w:rsidRPr="0032540F">
        <w:rPr>
          <w:rFonts w:cs="Times New Roman"/>
          <w:i/>
          <w:highlight w:val="yellow"/>
        </w:rPr>
        <w:t>Marque</w:t>
      </w:r>
      <w:r w:rsidR="00744081" w:rsidRPr="008762B4">
        <w:rPr>
          <w:rFonts w:cs="Times New Roman"/>
          <w:i/>
        </w:rPr>
        <w:t xml:space="preserve"> </w:t>
      </w:r>
      <w:r w:rsidR="00744081">
        <w:rPr>
          <w:rFonts w:cs="Times New Roman"/>
        </w:rPr>
        <w:t xml:space="preserve">=&gt; </w:t>
      </w:r>
      <w:r w:rsidR="00744081" w:rsidRPr="00272E32">
        <w:rPr>
          <w:rFonts w:cs="Times New Roman"/>
        </w:rPr>
        <w:t xml:space="preserve">Enregistrement auprès de </w:t>
      </w:r>
      <w:r w:rsidR="00744081" w:rsidRPr="00B65513">
        <w:rPr>
          <w:rFonts w:cs="Times New Roman"/>
          <w:color w:val="FF0000"/>
          <w:highlight w:val="yellow"/>
        </w:rPr>
        <w:t>l'INPI</w:t>
      </w:r>
      <w:r w:rsidR="00744081" w:rsidRPr="00272E32">
        <w:rPr>
          <w:rFonts w:cs="Times New Roman"/>
        </w:rPr>
        <w:t xml:space="preserve"> (Institut national de la propriété́ industrielle) =&gt; </w:t>
      </w:r>
      <w:r w:rsidR="00744081" w:rsidRPr="0032540F">
        <w:rPr>
          <w:rFonts w:cs="Times New Roman"/>
          <w:highlight w:val="yellow"/>
        </w:rPr>
        <w:t>monopole d’exploitation d’une durée de dix ans (renouvelable)</w:t>
      </w:r>
      <w:r w:rsidR="007A5167" w:rsidRPr="007A5167">
        <w:rPr>
          <w:rFonts w:cs="Times New Roman"/>
          <w:highlight w:val="yellow"/>
        </w:rPr>
        <w:t xml:space="preserve"> </w:t>
      </w:r>
      <w:r w:rsidR="007A5167">
        <w:rPr>
          <w:rFonts w:cs="Times New Roman"/>
          <w:highlight w:val="yellow"/>
        </w:rPr>
        <w:t>+ à l</w:t>
      </w:r>
      <w:r w:rsidR="007A5167" w:rsidRPr="00E01FFB">
        <w:rPr>
          <w:rFonts w:cs="Times New Roman"/>
          <w:color w:val="000000" w:themeColor="text1"/>
          <w:highlight w:val="yellow"/>
        </w:rPr>
        <w:t>’</w:t>
      </w:r>
      <w:proofErr w:type="spellStart"/>
      <w:r w:rsidR="007A5167" w:rsidRPr="00E01FFB">
        <w:rPr>
          <w:rFonts w:cs="Times New Roman"/>
          <w:color w:val="FF0000"/>
          <w:highlight w:val="yellow"/>
        </w:rPr>
        <w:t>OMPI</w:t>
      </w:r>
      <w:proofErr w:type="spellEnd"/>
      <w:r w:rsidR="007A5167" w:rsidRPr="00E01FFB">
        <w:rPr>
          <w:rFonts w:cs="Times New Roman"/>
          <w:color w:val="FF0000"/>
          <w:highlight w:val="yellow"/>
        </w:rPr>
        <w:t xml:space="preserve"> </w:t>
      </w:r>
      <w:r w:rsidR="007A5167">
        <w:rPr>
          <w:rFonts w:cs="Times New Roman"/>
          <w:highlight w:val="yellow"/>
        </w:rPr>
        <w:t>=&gt; protection à l’international</w:t>
      </w:r>
    </w:p>
    <w:p w14:paraId="3DCFF295" w14:textId="60DD0E25" w:rsidR="00744081" w:rsidRDefault="001F029C" w:rsidP="001F029C">
      <w:pPr>
        <w:pStyle w:val="Corpsdetexte"/>
        <w:tabs>
          <w:tab w:val="left" w:pos="783"/>
          <w:tab w:val="left" w:pos="1258"/>
        </w:tabs>
        <w:spacing w:after="60"/>
        <w:ind w:left="720"/>
        <w:rPr>
          <w:rFonts w:cs="Times New Roman"/>
          <w:szCs w:val="28"/>
        </w:rPr>
      </w:pPr>
      <w:r>
        <w:rPr>
          <w:rFonts w:cs="Times New Roman"/>
          <w:szCs w:val="28"/>
          <w:highlight w:val="yellow"/>
        </w:rPr>
        <w:t xml:space="preserve"> </w:t>
      </w:r>
      <w:bookmarkStart w:id="0" w:name="_GoBack"/>
      <w:bookmarkEnd w:id="0"/>
      <w:r w:rsidR="00744081" w:rsidRPr="0032540F">
        <w:rPr>
          <w:rFonts w:cs="Times New Roman"/>
          <w:szCs w:val="28"/>
          <w:highlight w:val="yellow"/>
        </w:rPr>
        <w:t>SANCTIONS</w:t>
      </w:r>
      <w:r w:rsidR="00744081">
        <w:rPr>
          <w:rFonts w:cs="Times New Roman"/>
          <w:szCs w:val="28"/>
        </w:rPr>
        <w:t> : - civile : dommages-intérêts</w:t>
      </w:r>
    </w:p>
    <w:p w14:paraId="6D9A2574" w14:textId="13669133" w:rsidR="00744081" w:rsidRPr="00272E32" w:rsidRDefault="00744081" w:rsidP="00744081">
      <w:pPr>
        <w:pStyle w:val="Corpsdetexte"/>
        <w:tabs>
          <w:tab w:val="left" w:pos="709"/>
          <w:tab w:val="left" w:pos="1258"/>
        </w:tabs>
        <w:spacing w:after="60"/>
        <w:rPr>
          <w:rFonts w:cs="Times New Roman"/>
          <w:szCs w:val="28"/>
        </w:rPr>
      </w:pPr>
      <w:r>
        <w:rPr>
          <w:rFonts w:cs="Times New Roman"/>
          <w:szCs w:val="28"/>
        </w:rPr>
        <w:t xml:space="preserve">                                     - pénale : 3 ans de prison + 300 000 euros d’amende</w:t>
      </w:r>
    </w:p>
    <w:p w14:paraId="4D9BBF7D" w14:textId="77777777" w:rsidR="00744081" w:rsidRPr="00272E32" w:rsidRDefault="00744081" w:rsidP="00744081">
      <w:pPr>
        <w:pStyle w:val="Corpsdetexte"/>
        <w:tabs>
          <w:tab w:val="left" w:pos="783"/>
          <w:tab w:val="left" w:pos="1258"/>
        </w:tabs>
        <w:spacing w:after="60"/>
        <w:rPr>
          <w:rFonts w:cs="Times New Roman"/>
          <w:szCs w:val="28"/>
        </w:rPr>
      </w:pPr>
    </w:p>
    <w:p w14:paraId="6B0DEB0F" w14:textId="77777777" w:rsidR="00744081" w:rsidRPr="00272E32" w:rsidRDefault="00744081" w:rsidP="00744081">
      <w:pPr>
        <w:pStyle w:val="Corpsdetexte"/>
        <w:tabs>
          <w:tab w:val="left" w:pos="783"/>
          <w:tab w:val="left" w:pos="1258"/>
        </w:tabs>
        <w:spacing w:after="60"/>
        <w:rPr>
          <w:rFonts w:cs="Times New Roman"/>
          <w:szCs w:val="28"/>
          <w:u w:val="single"/>
        </w:rPr>
      </w:pPr>
      <w:r w:rsidRPr="00272E32">
        <w:rPr>
          <w:rFonts w:eastAsia="Times New Roman" w:cs="Times New Roman"/>
          <w:b/>
          <w:bCs/>
          <w:sz w:val="28"/>
          <w:szCs w:val="28"/>
        </w:rPr>
        <w:t>→</w:t>
      </w:r>
      <w:r w:rsidRPr="00272E32">
        <w:rPr>
          <w:rFonts w:cs="Times New Roman"/>
          <w:b/>
          <w:bCs/>
          <w:sz w:val="28"/>
          <w:szCs w:val="28"/>
        </w:rPr>
        <w:t xml:space="preserve"> La</w:t>
      </w:r>
      <w:r w:rsidRPr="00272E32">
        <w:rPr>
          <w:rFonts w:cs="Times New Roman"/>
          <w:b/>
          <w:sz w:val="28"/>
          <w:szCs w:val="28"/>
        </w:rPr>
        <w:t xml:space="preserve"> </w:t>
      </w:r>
      <w:r w:rsidRPr="0032540F">
        <w:rPr>
          <w:rFonts w:cs="Times New Roman"/>
          <w:b/>
          <w:sz w:val="28"/>
          <w:szCs w:val="28"/>
          <w:highlight w:val="yellow"/>
        </w:rPr>
        <w:t>protection des bases de données</w:t>
      </w:r>
      <w:r w:rsidRPr="00272E32">
        <w:rPr>
          <w:rFonts w:cs="Times New Roman"/>
          <w:b/>
          <w:sz w:val="28"/>
          <w:szCs w:val="28"/>
        </w:rPr>
        <w:t xml:space="preserve"> </w:t>
      </w:r>
    </w:p>
    <w:p w14:paraId="0FFF97B0" w14:textId="77777777" w:rsidR="00744081" w:rsidRPr="00272E32" w:rsidRDefault="00744081" w:rsidP="00744081">
      <w:pPr>
        <w:pStyle w:val="Corpsdetexte"/>
        <w:numPr>
          <w:ilvl w:val="0"/>
          <w:numId w:val="8"/>
        </w:numPr>
        <w:tabs>
          <w:tab w:val="left" w:pos="783"/>
          <w:tab w:val="left" w:pos="1258"/>
        </w:tabs>
        <w:spacing w:after="60"/>
        <w:rPr>
          <w:rFonts w:cs="Times New Roman"/>
          <w:szCs w:val="28"/>
          <w:u w:val="single"/>
        </w:rPr>
      </w:pPr>
      <w:r w:rsidRPr="0032540F">
        <w:rPr>
          <w:rFonts w:cs="Times New Roman"/>
          <w:szCs w:val="28"/>
          <w:highlight w:val="yellow"/>
          <w:u w:val="single"/>
        </w:rPr>
        <w:t>L’architecture de la base</w:t>
      </w:r>
      <w:r w:rsidRPr="00272E32">
        <w:rPr>
          <w:rFonts w:cs="Times New Roman"/>
          <w:szCs w:val="28"/>
        </w:rPr>
        <w:t xml:space="preserve"> (l’organisation, la structuration et le classement des données) est </w:t>
      </w:r>
      <w:r w:rsidRPr="0032540F">
        <w:rPr>
          <w:rFonts w:cs="Times New Roman"/>
          <w:szCs w:val="28"/>
          <w:highlight w:val="yellow"/>
        </w:rPr>
        <w:t>protégée par le droit d’auteur</w:t>
      </w:r>
      <w:r w:rsidRPr="00272E32">
        <w:rPr>
          <w:rFonts w:cs="Times New Roman"/>
          <w:szCs w:val="28"/>
        </w:rPr>
        <w:t xml:space="preserve"> à condition qu’elle soit originale</w:t>
      </w:r>
    </w:p>
    <w:p w14:paraId="5B6AEA84" w14:textId="77777777" w:rsidR="00744081" w:rsidRPr="00272E32" w:rsidRDefault="00744081" w:rsidP="00744081">
      <w:pPr>
        <w:pStyle w:val="Corpsdetexte"/>
        <w:numPr>
          <w:ilvl w:val="0"/>
          <w:numId w:val="8"/>
        </w:numPr>
        <w:tabs>
          <w:tab w:val="left" w:pos="783"/>
          <w:tab w:val="left" w:pos="1258"/>
        </w:tabs>
        <w:spacing w:after="60"/>
        <w:rPr>
          <w:rFonts w:cs="Times New Roman"/>
          <w:szCs w:val="28"/>
          <w:u w:val="single"/>
        </w:rPr>
      </w:pPr>
      <w:r w:rsidRPr="0032540F">
        <w:rPr>
          <w:rFonts w:cs="Times New Roman"/>
          <w:szCs w:val="28"/>
          <w:highlight w:val="yellow"/>
          <w:u w:val="single"/>
        </w:rPr>
        <w:t>Le contenu de la base de données</w:t>
      </w:r>
      <w:r w:rsidRPr="00272E32">
        <w:rPr>
          <w:rFonts w:cs="Times New Roman"/>
          <w:szCs w:val="28"/>
        </w:rPr>
        <w:t xml:space="preserve">, bénéficie d’une protection spécifique et adaptée par </w:t>
      </w:r>
      <w:r w:rsidRPr="0032540F">
        <w:rPr>
          <w:rFonts w:cs="Times New Roman"/>
          <w:szCs w:val="28"/>
          <w:highlight w:val="yellow"/>
        </w:rPr>
        <w:t xml:space="preserve">le droit dit « </w:t>
      </w:r>
      <w:r w:rsidRPr="0032540F">
        <w:rPr>
          <w:rFonts w:cs="Times New Roman"/>
          <w:i/>
          <w:szCs w:val="28"/>
          <w:highlight w:val="yellow"/>
        </w:rPr>
        <w:t xml:space="preserve">sui generis </w:t>
      </w:r>
      <w:r w:rsidRPr="0032540F">
        <w:rPr>
          <w:rFonts w:cs="Times New Roman"/>
          <w:szCs w:val="28"/>
          <w:highlight w:val="yellow"/>
        </w:rPr>
        <w:t>» (droit du producteur)</w:t>
      </w:r>
      <w:r w:rsidRPr="00272E32">
        <w:rPr>
          <w:rFonts w:cs="Times New Roman"/>
          <w:szCs w:val="28"/>
        </w:rPr>
        <w:t>, permet au créateur de la base de faire sanctionner le pillage de son contenu par un tiers, afin de garantir la rentabilité des investissements qu’il a réalisés pour la créer et l’alimenter.</w:t>
      </w:r>
    </w:p>
    <w:p w14:paraId="2FB3B0E8" w14:textId="77777777" w:rsidR="00744081" w:rsidRDefault="00744081" w:rsidP="00744081">
      <w:pPr>
        <w:pStyle w:val="Corpsdetexte"/>
        <w:numPr>
          <w:ilvl w:val="0"/>
          <w:numId w:val="8"/>
        </w:numPr>
        <w:tabs>
          <w:tab w:val="left" w:pos="783"/>
          <w:tab w:val="left" w:pos="1258"/>
        </w:tabs>
        <w:spacing w:after="60"/>
        <w:rPr>
          <w:rFonts w:cs="Times New Roman"/>
          <w:szCs w:val="28"/>
          <w:highlight w:val="yellow"/>
        </w:rPr>
      </w:pPr>
      <w:r w:rsidRPr="0032540F">
        <w:rPr>
          <w:rFonts w:cs="Times New Roman"/>
          <w:szCs w:val="28"/>
          <w:highlight w:val="yellow"/>
          <w:u w:val="single"/>
        </w:rPr>
        <w:t>Action</w:t>
      </w:r>
      <w:r w:rsidRPr="0032540F">
        <w:rPr>
          <w:rFonts w:cs="Times New Roman"/>
          <w:szCs w:val="28"/>
          <w:highlight w:val="yellow"/>
        </w:rPr>
        <w:t xml:space="preserve"> sur les fondements de la concurrence déloyale et de la contrefaçon si extraction d'une partie de la base de données</w:t>
      </w:r>
    </w:p>
    <w:p w14:paraId="1B967DCA" w14:textId="77777777" w:rsidR="0032540F" w:rsidRPr="0032540F" w:rsidRDefault="0032540F" w:rsidP="0032540F">
      <w:pPr>
        <w:pStyle w:val="Corpsdetexte"/>
        <w:tabs>
          <w:tab w:val="left" w:pos="783"/>
          <w:tab w:val="left" w:pos="1258"/>
        </w:tabs>
        <w:spacing w:after="60"/>
        <w:ind w:left="720"/>
        <w:rPr>
          <w:rFonts w:cs="Times New Roman"/>
          <w:szCs w:val="28"/>
        </w:rPr>
      </w:pPr>
      <w:r w:rsidRPr="00063284">
        <w:rPr>
          <w:rFonts w:cs="Times New Roman"/>
          <w:szCs w:val="28"/>
          <w:highlight w:val="yellow"/>
        </w:rPr>
        <w:t>Ex : Le Bon Coin</w:t>
      </w:r>
      <w:r w:rsidR="00063284">
        <w:rPr>
          <w:rFonts w:cs="Times New Roman"/>
          <w:szCs w:val="28"/>
        </w:rPr>
        <w:t> : atteinte au contenu de sa base de données</w:t>
      </w:r>
      <w:r w:rsidR="00EB6B2E">
        <w:rPr>
          <w:rFonts w:cs="Times New Roman"/>
          <w:szCs w:val="28"/>
        </w:rPr>
        <w:t xml:space="preserve"> = </w:t>
      </w:r>
      <w:proofErr w:type="spellStart"/>
      <w:r w:rsidR="00EB6B2E">
        <w:rPr>
          <w:rFonts w:cs="Times New Roman"/>
          <w:szCs w:val="28"/>
        </w:rPr>
        <w:t>webscraping</w:t>
      </w:r>
      <w:proofErr w:type="spellEnd"/>
    </w:p>
    <w:p w14:paraId="77646920" w14:textId="77777777" w:rsidR="00744081" w:rsidRPr="00272E32" w:rsidRDefault="00744081" w:rsidP="00744081">
      <w:pPr>
        <w:pStyle w:val="Corpsdetexte"/>
        <w:tabs>
          <w:tab w:val="left" w:pos="783"/>
          <w:tab w:val="left" w:pos="1258"/>
        </w:tabs>
        <w:spacing w:after="60"/>
        <w:rPr>
          <w:rFonts w:cs="Times New Roman"/>
          <w:szCs w:val="28"/>
        </w:rPr>
      </w:pPr>
    </w:p>
    <w:p w14:paraId="6221DA0C" w14:textId="77777777" w:rsidR="00744081" w:rsidRPr="00272E32" w:rsidRDefault="00744081" w:rsidP="00744081">
      <w:pPr>
        <w:pStyle w:val="Corpsdetexte"/>
        <w:tabs>
          <w:tab w:val="left" w:pos="783"/>
          <w:tab w:val="left" w:pos="1258"/>
        </w:tabs>
        <w:spacing w:after="60"/>
        <w:rPr>
          <w:rFonts w:cs="Times New Roman"/>
          <w:szCs w:val="28"/>
        </w:rPr>
      </w:pPr>
      <w:r w:rsidRPr="00272E32">
        <w:rPr>
          <w:rFonts w:eastAsia="Times New Roman" w:cs="Times New Roman"/>
          <w:b/>
          <w:bCs/>
          <w:sz w:val="28"/>
          <w:szCs w:val="28"/>
        </w:rPr>
        <w:t>→</w:t>
      </w:r>
      <w:r w:rsidRPr="00272E32">
        <w:rPr>
          <w:rFonts w:cs="Times New Roman"/>
          <w:b/>
          <w:bCs/>
          <w:sz w:val="28"/>
          <w:szCs w:val="28"/>
        </w:rPr>
        <w:t xml:space="preserve"> La</w:t>
      </w:r>
      <w:r w:rsidRPr="00272E32">
        <w:rPr>
          <w:rFonts w:cs="Times New Roman"/>
          <w:b/>
          <w:sz w:val="28"/>
          <w:szCs w:val="28"/>
        </w:rPr>
        <w:t xml:space="preserve"> création d’actifs immatériels par les salariés </w:t>
      </w:r>
    </w:p>
    <w:p w14:paraId="47B6EE14" w14:textId="77777777" w:rsidR="00744081" w:rsidRPr="00272E32" w:rsidRDefault="00744081" w:rsidP="00744081">
      <w:pPr>
        <w:pStyle w:val="Corpsdetexte"/>
        <w:numPr>
          <w:ilvl w:val="0"/>
          <w:numId w:val="9"/>
        </w:numPr>
        <w:tabs>
          <w:tab w:val="left" w:pos="783"/>
          <w:tab w:val="left" w:pos="1258"/>
        </w:tabs>
        <w:spacing w:after="60"/>
        <w:rPr>
          <w:rFonts w:cs="Times New Roman"/>
          <w:szCs w:val="28"/>
        </w:rPr>
      </w:pPr>
      <w:r w:rsidRPr="00272E32">
        <w:rPr>
          <w:rFonts w:cs="Times New Roman"/>
          <w:szCs w:val="28"/>
        </w:rPr>
        <w:t xml:space="preserve">même dans le cadre du contrat de travail, </w:t>
      </w:r>
      <w:r w:rsidRPr="007F327F">
        <w:rPr>
          <w:rFonts w:cs="Times New Roman"/>
          <w:szCs w:val="28"/>
          <w:highlight w:val="yellow"/>
        </w:rPr>
        <w:t>c’est le salarié qui a créé l’actif immatériel qui bénéficie du droit d’auteur</w:t>
      </w:r>
      <w:r w:rsidRPr="00272E32">
        <w:rPr>
          <w:rFonts w:cs="Times New Roman"/>
          <w:szCs w:val="28"/>
        </w:rPr>
        <w:t xml:space="preserve"> =&gt; l’employeur devra procéder à l’acquisition des droits patrimoniaux, gratuitement ou contre rémunération.</w:t>
      </w:r>
    </w:p>
    <w:p w14:paraId="4FD8486F" w14:textId="77777777" w:rsidR="00744081" w:rsidRPr="00272E32" w:rsidRDefault="00744081" w:rsidP="00744081">
      <w:pPr>
        <w:pStyle w:val="Corpsdetexte"/>
        <w:numPr>
          <w:ilvl w:val="0"/>
          <w:numId w:val="9"/>
        </w:numPr>
        <w:tabs>
          <w:tab w:val="left" w:pos="783"/>
          <w:tab w:val="left" w:pos="1258"/>
        </w:tabs>
        <w:spacing w:after="60"/>
        <w:rPr>
          <w:rFonts w:cs="Times New Roman"/>
          <w:szCs w:val="28"/>
          <w:u w:val="single"/>
        </w:rPr>
      </w:pPr>
      <w:r w:rsidRPr="00272E32">
        <w:rPr>
          <w:rFonts w:cs="Times New Roman"/>
          <w:szCs w:val="28"/>
        </w:rPr>
        <w:lastRenderedPageBreak/>
        <w:t xml:space="preserve">En revanche, les droits moraux ne peuvent pas être cédés par le salarié à l’entreprise. </w:t>
      </w:r>
    </w:p>
    <w:p w14:paraId="375FBBFE" w14:textId="77777777" w:rsidR="00744081" w:rsidRPr="00272E32" w:rsidRDefault="00744081" w:rsidP="00744081">
      <w:pPr>
        <w:pStyle w:val="Corpsdetexte"/>
        <w:numPr>
          <w:ilvl w:val="0"/>
          <w:numId w:val="9"/>
        </w:numPr>
        <w:tabs>
          <w:tab w:val="left" w:pos="783"/>
          <w:tab w:val="left" w:pos="1258"/>
        </w:tabs>
        <w:spacing w:after="60"/>
        <w:rPr>
          <w:rFonts w:cs="Times New Roman"/>
          <w:b/>
          <w:szCs w:val="28"/>
        </w:rPr>
      </w:pPr>
      <w:r w:rsidRPr="008A4415">
        <w:rPr>
          <w:rFonts w:cs="Times New Roman"/>
          <w:szCs w:val="28"/>
          <w:highlight w:val="yellow"/>
          <w:u w:val="single"/>
        </w:rPr>
        <w:t>Exception</w:t>
      </w:r>
      <w:r w:rsidRPr="00272E32">
        <w:rPr>
          <w:rFonts w:cs="Times New Roman"/>
          <w:szCs w:val="28"/>
        </w:rPr>
        <w:t xml:space="preserve"> : pour les </w:t>
      </w:r>
      <w:r w:rsidRPr="008A4415">
        <w:rPr>
          <w:rFonts w:cs="Times New Roman"/>
          <w:szCs w:val="28"/>
          <w:highlight w:val="yellow"/>
        </w:rPr>
        <w:t>logiciels crées par les salariés</w:t>
      </w:r>
      <w:r w:rsidRPr="00272E32">
        <w:rPr>
          <w:rFonts w:cs="Times New Roman"/>
          <w:szCs w:val="28"/>
        </w:rPr>
        <w:t xml:space="preserve">, pendant leur temps de travail et dans le cadre de la mission qui leur est confiée par leur employeur =&gt; l’entreprise bénéficie de la </w:t>
      </w:r>
      <w:r w:rsidRPr="008A4415">
        <w:rPr>
          <w:rFonts w:cs="Times New Roman"/>
          <w:szCs w:val="28"/>
          <w:highlight w:val="yellow"/>
        </w:rPr>
        <w:t>dévolution automatique des droits patrimoniaux</w:t>
      </w:r>
      <w:r w:rsidRPr="00272E32">
        <w:rPr>
          <w:rFonts w:cs="Times New Roman"/>
          <w:szCs w:val="28"/>
        </w:rPr>
        <w:t xml:space="preserve"> sur le logiciel. Le </w:t>
      </w:r>
      <w:r w:rsidRPr="007F327F">
        <w:rPr>
          <w:rFonts w:cs="Times New Roman"/>
          <w:szCs w:val="28"/>
          <w:highlight w:val="yellow"/>
        </w:rPr>
        <w:t>salarié demeure propriétaire du droit moral sur le logiciel.</w:t>
      </w:r>
      <w:r w:rsidRPr="00272E32">
        <w:rPr>
          <w:rFonts w:cs="Times New Roman"/>
          <w:szCs w:val="28"/>
        </w:rPr>
        <w:t xml:space="preserve"> </w:t>
      </w:r>
    </w:p>
    <w:p w14:paraId="6EBBC7CD" w14:textId="77777777" w:rsidR="00744081" w:rsidRPr="00272E32" w:rsidRDefault="00744081" w:rsidP="00744081">
      <w:pPr>
        <w:pStyle w:val="Corpsdetexte"/>
        <w:tabs>
          <w:tab w:val="left" w:pos="783"/>
          <w:tab w:val="left" w:pos="1258"/>
        </w:tabs>
        <w:spacing w:after="60"/>
        <w:rPr>
          <w:rFonts w:cs="Times New Roman"/>
          <w:b/>
          <w:szCs w:val="28"/>
        </w:rPr>
      </w:pPr>
    </w:p>
    <w:tbl>
      <w:tblPr>
        <w:tblStyle w:val="Grilledutableau"/>
        <w:tblW w:w="0" w:type="auto"/>
        <w:tblLook w:val="04A0" w:firstRow="1" w:lastRow="0" w:firstColumn="1" w:lastColumn="0" w:noHBand="0" w:noVBand="1"/>
      </w:tblPr>
      <w:tblGrid>
        <w:gridCol w:w="3018"/>
        <w:gridCol w:w="3019"/>
        <w:gridCol w:w="3019"/>
      </w:tblGrid>
      <w:tr w:rsidR="002A2AB1" w14:paraId="173443DB" w14:textId="77777777" w:rsidTr="002A2AB1">
        <w:tc>
          <w:tcPr>
            <w:tcW w:w="3018" w:type="dxa"/>
          </w:tcPr>
          <w:p w14:paraId="441907DD" w14:textId="15520095" w:rsidR="002A2AB1" w:rsidRPr="002A2AB1" w:rsidRDefault="002A2AB1" w:rsidP="00744081">
            <w:pPr>
              <w:pStyle w:val="Corpsdetexte"/>
              <w:tabs>
                <w:tab w:val="left" w:pos="783"/>
                <w:tab w:val="left" w:pos="1258"/>
              </w:tabs>
              <w:spacing w:after="60"/>
              <w:rPr>
                <w:rFonts w:cs="Times New Roman"/>
                <w:b/>
                <w:szCs w:val="28"/>
                <w:highlight w:val="yellow"/>
              </w:rPr>
            </w:pPr>
            <w:r w:rsidRPr="002A2AB1">
              <w:rPr>
                <w:rFonts w:cs="Times New Roman"/>
                <w:b/>
                <w:szCs w:val="28"/>
                <w:highlight w:val="yellow"/>
              </w:rPr>
              <w:t>PROTECTION PAR LE DROIT D’AUTEUR</w:t>
            </w:r>
          </w:p>
        </w:tc>
        <w:tc>
          <w:tcPr>
            <w:tcW w:w="3019" w:type="dxa"/>
          </w:tcPr>
          <w:p w14:paraId="0F4F945C" w14:textId="1B5DD0E0" w:rsidR="002A2AB1" w:rsidRPr="002A2AB1" w:rsidRDefault="002A2AB1" w:rsidP="002A2AB1">
            <w:pPr>
              <w:pStyle w:val="Corpsdetexte"/>
              <w:tabs>
                <w:tab w:val="left" w:pos="783"/>
                <w:tab w:val="left" w:pos="1258"/>
              </w:tabs>
              <w:spacing w:after="60"/>
              <w:jc w:val="center"/>
              <w:rPr>
                <w:rFonts w:cs="Times New Roman"/>
                <w:b/>
                <w:szCs w:val="28"/>
                <w:highlight w:val="yellow"/>
              </w:rPr>
            </w:pPr>
            <w:r w:rsidRPr="002A2AB1">
              <w:rPr>
                <w:rFonts w:cs="Times New Roman"/>
                <w:b/>
                <w:szCs w:val="28"/>
                <w:highlight w:val="yellow"/>
              </w:rPr>
              <w:t>Sites Internet</w:t>
            </w:r>
          </w:p>
        </w:tc>
        <w:tc>
          <w:tcPr>
            <w:tcW w:w="3019" w:type="dxa"/>
          </w:tcPr>
          <w:p w14:paraId="67C63012" w14:textId="77777777" w:rsidR="002A2AB1" w:rsidRPr="002A2AB1" w:rsidRDefault="002A2AB1" w:rsidP="002A2AB1">
            <w:pPr>
              <w:pStyle w:val="Corpsdetexte"/>
              <w:numPr>
                <w:ilvl w:val="0"/>
                <w:numId w:val="11"/>
              </w:numPr>
              <w:tabs>
                <w:tab w:val="left" w:pos="783"/>
                <w:tab w:val="left" w:pos="1258"/>
              </w:tabs>
              <w:spacing w:after="60"/>
              <w:rPr>
                <w:rFonts w:cs="Times New Roman"/>
                <w:b/>
                <w:szCs w:val="28"/>
                <w:highlight w:val="yellow"/>
              </w:rPr>
            </w:pPr>
            <w:r w:rsidRPr="002A2AB1">
              <w:rPr>
                <w:rFonts w:cs="Times New Roman"/>
                <w:b/>
                <w:szCs w:val="28"/>
                <w:highlight w:val="yellow"/>
              </w:rPr>
              <w:t>Concurrence déloyale</w:t>
            </w:r>
          </w:p>
          <w:p w14:paraId="7AFB568C" w14:textId="4D2CDD51" w:rsidR="002A2AB1" w:rsidRPr="002A2AB1" w:rsidRDefault="002A2AB1" w:rsidP="002A2AB1">
            <w:pPr>
              <w:pStyle w:val="Corpsdetexte"/>
              <w:numPr>
                <w:ilvl w:val="0"/>
                <w:numId w:val="11"/>
              </w:numPr>
              <w:tabs>
                <w:tab w:val="left" w:pos="783"/>
                <w:tab w:val="left" w:pos="1258"/>
              </w:tabs>
              <w:spacing w:after="60"/>
              <w:rPr>
                <w:rFonts w:cs="Times New Roman"/>
                <w:b/>
                <w:szCs w:val="28"/>
                <w:highlight w:val="yellow"/>
              </w:rPr>
            </w:pPr>
            <w:r w:rsidRPr="002A2AB1">
              <w:rPr>
                <w:rFonts w:cs="Times New Roman"/>
                <w:b/>
                <w:szCs w:val="28"/>
                <w:highlight w:val="yellow"/>
              </w:rPr>
              <w:t>Contrefaçon</w:t>
            </w:r>
          </w:p>
        </w:tc>
      </w:tr>
      <w:tr w:rsidR="002A2AB1" w14:paraId="7CB1CA18" w14:textId="77777777" w:rsidTr="002A2AB1">
        <w:tc>
          <w:tcPr>
            <w:tcW w:w="3018" w:type="dxa"/>
          </w:tcPr>
          <w:p w14:paraId="4B1BD9F0" w14:textId="77777777" w:rsidR="002A2AB1" w:rsidRPr="002A2AB1" w:rsidRDefault="002A2AB1" w:rsidP="002A2AB1">
            <w:pPr>
              <w:pStyle w:val="Corpsdetexte"/>
              <w:tabs>
                <w:tab w:val="left" w:pos="783"/>
                <w:tab w:val="left" w:pos="1258"/>
              </w:tabs>
              <w:spacing w:after="60"/>
              <w:rPr>
                <w:rFonts w:cs="Times New Roman"/>
                <w:b/>
                <w:szCs w:val="28"/>
                <w:highlight w:val="yellow"/>
              </w:rPr>
            </w:pPr>
          </w:p>
        </w:tc>
        <w:tc>
          <w:tcPr>
            <w:tcW w:w="3019" w:type="dxa"/>
          </w:tcPr>
          <w:p w14:paraId="06849A91" w14:textId="23542C30" w:rsidR="002A2AB1" w:rsidRPr="002A2AB1" w:rsidRDefault="002A2AB1" w:rsidP="002A2AB1">
            <w:pPr>
              <w:pStyle w:val="Corpsdetexte"/>
              <w:tabs>
                <w:tab w:val="left" w:pos="783"/>
                <w:tab w:val="left" w:pos="1258"/>
              </w:tabs>
              <w:spacing w:after="60"/>
              <w:jc w:val="center"/>
              <w:rPr>
                <w:rFonts w:cs="Times New Roman"/>
                <w:b/>
                <w:szCs w:val="28"/>
                <w:highlight w:val="yellow"/>
              </w:rPr>
            </w:pPr>
            <w:r w:rsidRPr="002A2AB1">
              <w:rPr>
                <w:rFonts w:cs="Times New Roman"/>
                <w:b/>
                <w:szCs w:val="28"/>
                <w:highlight w:val="yellow"/>
              </w:rPr>
              <w:t>Logiciels</w:t>
            </w:r>
          </w:p>
        </w:tc>
        <w:tc>
          <w:tcPr>
            <w:tcW w:w="3019" w:type="dxa"/>
          </w:tcPr>
          <w:p w14:paraId="35B28715" w14:textId="54FE75E7" w:rsidR="002A2AB1" w:rsidRPr="002A2AB1" w:rsidRDefault="002A2AB1" w:rsidP="002A2AB1">
            <w:pPr>
              <w:pStyle w:val="Corpsdetexte"/>
              <w:numPr>
                <w:ilvl w:val="0"/>
                <w:numId w:val="11"/>
              </w:numPr>
              <w:tabs>
                <w:tab w:val="left" w:pos="783"/>
                <w:tab w:val="left" w:pos="1258"/>
              </w:tabs>
              <w:spacing w:after="60"/>
              <w:rPr>
                <w:rFonts w:cs="Times New Roman"/>
                <w:b/>
                <w:szCs w:val="28"/>
                <w:highlight w:val="yellow"/>
              </w:rPr>
            </w:pPr>
            <w:r w:rsidRPr="002A2AB1">
              <w:rPr>
                <w:rFonts w:cs="Times New Roman"/>
                <w:b/>
                <w:szCs w:val="28"/>
                <w:highlight w:val="yellow"/>
              </w:rPr>
              <w:t xml:space="preserve">Concurrence déloyale </w:t>
            </w:r>
            <w:r w:rsidRPr="002A2AB1">
              <w:rPr>
                <w:rFonts w:cs="Times New Roman"/>
                <w:b/>
                <w:i/>
                <w:iCs/>
                <w:szCs w:val="28"/>
                <w:highlight w:val="yellow"/>
              </w:rPr>
              <w:t>si Utilisation illicite Logiciel</w:t>
            </w:r>
          </w:p>
          <w:p w14:paraId="282A6001" w14:textId="7D92C868" w:rsidR="002A2AB1" w:rsidRPr="002A2AB1" w:rsidRDefault="002A2AB1" w:rsidP="002A2AB1">
            <w:pPr>
              <w:pStyle w:val="Corpsdetexte"/>
              <w:numPr>
                <w:ilvl w:val="0"/>
                <w:numId w:val="11"/>
              </w:numPr>
              <w:tabs>
                <w:tab w:val="left" w:pos="783"/>
                <w:tab w:val="left" w:pos="1258"/>
              </w:tabs>
              <w:spacing w:after="60"/>
              <w:rPr>
                <w:rFonts w:cs="Times New Roman"/>
                <w:b/>
                <w:szCs w:val="28"/>
                <w:highlight w:val="yellow"/>
              </w:rPr>
            </w:pPr>
            <w:r w:rsidRPr="002A2AB1">
              <w:rPr>
                <w:rFonts w:cs="Times New Roman"/>
                <w:b/>
                <w:szCs w:val="28"/>
                <w:highlight w:val="yellow"/>
              </w:rPr>
              <w:t xml:space="preserve">Contrefaçon </w:t>
            </w:r>
            <w:r w:rsidRPr="002A2AB1">
              <w:rPr>
                <w:rFonts w:cs="Times New Roman"/>
                <w:b/>
                <w:i/>
                <w:iCs/>
                <w:szCs w:val="28"/>
                <w:highlight w:val="yellow"/>
              </w:rPr>
              <w:t>si copie codes sources</w:t>
            </w:r>
          </w:p>
        </w:tc>
      </w:tr>
      <w:tr w:rsidR="002A2AB1" w14:paraId="4A2F8130" w14:textId="77777777" w:rsidTr="002A2AB1">
        <w:tc>
          <w:tcPr>
            <w:tcW w:w="3018" w:type="dxa"/>
          </w:tcPr>
          <w:p w14:paraId="4BA302B7" w14:textId="77777777" w:rsidR="002A2AB1" w:rsidRPr="002A2AB1" w:rsidRDefault="002A2AB1" w:rsidP="002A2AB1">
            <w:pPr>
              <w:pStyle w:val="Corpsdetexte"/>
              <w:tabs>
                <w:tab w:val="left" w:pos="783"/>
                <w:tab w:val="left" w:pos="1258"/>
              </w:tabs>
              <w:spacing w:after="60"/>
              <w:rPr>
                <w:rFonts w:cs="Times New Roman"/>
                <w:b/>
                <w:szCs w:val="28"/>
                <w:highlight w:val="yellow"/>
              </w:rPr>
            </w:pPr>
          </w:p>
        </w:tc>
        <w:tc>
          <w:tcPr>
            <w:tcW w:w="3019" w:type="dxa"/>
          </w:tcPr>
          <w:p w14:paraId="47ABF408" w14:textId="536CB0E9" w:rsidR="002A2AB1" w:rsidRPr="002A2AB1" w:rsidRDefault="002A2AB1" w:rsidP="002A2AB1">
            <w:pPr>
              <w:pStyle w:val="Corpsdetexte"/>
              <w:tabs>
                <w:tab w:val="left" w:pos="783"/>
                <w:tab w:val="left" w:pos="1258"/>
              </w:tabs>
              <w:spacing w:after="60"/>
              <w:jc w:val="center"/>
              <w:rPr>
                <w:rFonts w:cs="Times New Roman"/>
                <w:b/>
                <w:szCs w:val="28"/>
                <w:highlight w:val="yellow"/>
              </w:rPr>
            </w:pPr>
            <w:r w:rsidRPr="002A2AB1">
              <w:rPr>
                <w:rFonts w:cs="Times New Roman"/>
                <w:b/>
                <w:szCs w:val="28"/>
                <w:highlight w:val="yellow"/>
              </w:rPr>
              <w:t>Architecture de la base</w:t>
            </w:r>
          </w:p>
        </w:tc>
        <w:tc>
          <w:tcPr>
            <w:tcW w:w="3019" w:type="dxa"/>
          </w:tcPr>
          <w:p w14:paraId="2A93F0D8" w14:textId="77777777" w:rsidR="002A2AB1" w:rsidRPr="002A2AB1" w:rsidRDefault="002A2AB1" w:rsidP="002A2AB1">
            <w:pPr>
              <w:pStyle w:val="Corpsdetexte"/>
              <w:numPr>
                <w:ilvl w:val="0"/>
                <w:numId w:val="11"/>
              </w:numPr>
              <w:tabs>
                <w:tab w:val="left" w:pos="783"/>
                <w:tab w:val="left" w:pos="1258"/>
              </w:tabs>
              <w:spacing w:after="60"/>
              <w:rPr>
                <w:rFonts w:cs="Times New Roman"/>
                <w:b/>
                <w:szCs w:val="28"/>
                <w:highlight w:val="yellow"/>
              </w:rPr>
            </w:pPr>
            <w:r w:rsidRPr="002A2AB1">
              <w:rPr>
                <w:rFonts w:cs="Times New Roman"/>
                <w:b/>
                <w:szCs w:val="28"/>
                <w:highlight w:val="yellow"/>
              </w:rPr>
              <w:t>Concurrence déloyale</w:t>
            </w:r>
          </w:p>
          <w:p w14:paraId="2ABDB0AC" w14:textId="5F6FA9B2" w:rsidR="002A2AB1" w:rsidRPr="002A2AB1" w:rsidRDefault="002A2AB1" w:rsidP="002A2AB1">
            <w:pPr>
              <w:pStyle w:val="Corpsdetexte"/>
              <w:numPr>
                <w:ilvl w:val="0"/>
                <w:numId w:val="11"/>
              </w:numPr>
              <w:tabs>
                <w:tab w:val="left" w:pos="783"/>
                <w:tab w:val="left" w:pos="1258"/>
              </w:tabs>
              <w:spacing w:after="60"/>
              <w:rPr>
                <w:rFonts w:cs="Times New Roman"/>
                <w:b/>
                <w:szCs w:val="28"/>
                <w:highlight w:val="yellow"/>
              </w:rPr>
            </w:pPr>
            <w:r w:rsidRPr="002A2AB1">
              <w:rPr>
                <w:rFonts w:cs="Times New Roman"/>
                <w:b/>
                <w:szCs w:val="28"/>
                <w:highlight w:val="yellow"/>
              </w:rPr>
              <w:t>Contrefaçon</w:t>
            </w:r>
          </w:p>
        </w:tc>
      </w:tr>
      <w:tr w:rsidR="002A2AB1" w14:paraId="15309713" w14:textId="77777777" w:rsidTr="002A2AB1">
        <w:tc>
          <w:tcPr>
            <w:tcW w:w="3018" w:type="dxa"/>
          </w:tcPr>
          <w:p w14:paraId="1B7BEBF3" w14:textId="3DF2991B" w:rsidR="002A2AB1" w:rsidRPr="002A2AB1" w:rsidRDefault="002A2AB1" w:rsidP="002A2AB1">
            <w:pPr>
              <w:pStyle w:val="Corpsdetexte"/>
              <w:tabs>
                <w:tab w:val="left" w:pos="783"/>
                <w:tab w:val="left" w:pos="1258"/>
              </w:tabs>
              <w:spacing w:after="60"/>
              <w:rPr>
                <w:rFonts w:cs="Times New Roman"/>
                <w:b/>
                <w:szCs w:val="28"/>
                <w:highlight w:val="green"/>
              </w:rPr>
            </w:pPr>
            <w:r w:rsidRPr="002A2AB1">
              <w:rPr>
                <w:rFonts w:cs="Times New Roman"/>
                <w:b/>
                <w:szCs w:val="28"/>
                <w:highlight w:val="green"/>
              </w:rPr>
              <w:t>PROTECTION PAR LE DROIT SUI GENERIS (DU PRODUCTEUR)</w:t>
            </w:r>
          </w:p>
        </w:tc>
        <w:tc>
          <w:tcPr>
            <w:tcW w:w="3019" w:type="dxa"/>
          </w:tcPr>
          <w:p w14:paraId="7C179720" w14:textId="79107D81" w:rsidR="002A2AB1" w:rsidRPr="002A2AB1" w:rsidRDefault="002A2AB1" w:rsidP="002A2AB1">
            <w:pPr>
              <w:pStyle w:val="Corpsdetexte"/>
              <w:tabs>
                <w:tab w:val="left" w:pos="783"/>
                <w:tab w:val="left" w:pos="1258"/>
              </w:tabs>
              <w:spacing w:after="60"/>
              <w:jc w:val="center"/>
              <w:rPr>
                <w:rFonts w:cs="Times New Roman"/>
                <w:b/>
                <w:szCs w:val="28"/>
                <w:highlight w:val="green"/>
              </w:rPr>
            </w:pPr>
            <w:r w:rsidRPr="002A2AB1">
              <w:rPr>
                <w:rFonts w:cs="Times New Roman"/>
                <w:b/>
                <w:szCs w:val="28"/>
                <w:highlight w:val="green"/>
              </w:rPr>
              <w:t>Contenu de la base de données</w:t>
            </w:r>
          </w:p>
        </w:tc>
        <w:tc>
          <w:tcPr>
            <w:tcW w:w="3019" w:type="dxa"/>
          </w:tcPr>
          <w:p w14:paraId="4C688554" w14:textId="77777777" w:rsidR="002A2AB1" w:rsidRPr="002A2AB1" w:rsidRDefault="002A2AB1" w:rsidP="002A2AB1">
            <w:pPr>
              <w:pStyle w:val="Corpsdetexte"/>
              <w:numPr>
                <w:ilvl w:val="0"/>
                <w:numId w:val="11"/>
              </w:numPr>
              <w:tabs>
                <w:tab w:val="left" w:pos="783"/>
                <w:tab w:val="left" w:pos="1258"/>
              </w:tabs>
              <w:spacing w:after="60"/>
              <w:rPr>
                <w:rFonts w:cs="Times New Roman"/>
                <w:b/>
                <w:szCs w:val="28"/>
                <w:highlight w:val="green"/>
              </w:rPr>
            </w:pPr>
            <w:r w:rsidRPr="002A2AB1">
              <w:rPr>
                <w:rFonts w:cs="Times New Roman"/>
                <w:b/>
                <w:szCs w:val="28"/>
                <w:highlight w:val="green"/>
              </w:rPr>
              <w:t>Concurrence déloyale</w:t>
            </w:r>
          </w:p>
          <w:p w14:paraId="300D9C44" w14:textId="1F86820C" w:rsidR="002A2AB1" w:rsidRPr="002A2AB1" w:rsidRDefault="002A2AB1" w:rsidP="002A2AB1">
            <w:pPr>
              <w:pStyle w:val="Corpsdetexte"/>
              <w:numPr>
                <w:ilvl w:val="0"/>
                <w:numId w:val="11"/>
              </w:numPr>
              <w:tabs>
                <w:tab w:val="left" w:pos="783"/>
                <w:tab w:val="left" w:pos="1258"/>
              </w:tabs>
              <w:spacing w:after="60"/>
              <w:rPr>
                <w:rFonts w:cs="Times New Roman"/>
                <w:b/>
                <w:szCs w:val="28"/>
                <w:highlight w:val="green"/>
              </w:rPr>
            </w:pPr>
            <w:r w:rsidRPr="002A2AB1">
              <w:rPr>
                <w:rFonts w:cs="Times New Roman"/>
                <w:b/>
                <w:szCs w:val="28"/>
                <w:highlight w:val="green"/>
              </w:rPr>
              <w:t>Contrefaçon</w:t>
            </w:r>
          </w:p>
        </w:tc>
      </w:tr>
      <w:tr w:rsidR="002A2AB1" w14:paraId="4589EC33" w14:textId="77777777" w:rsidTr="002A2AB1">
        <w:tc>
          <w:tcPr>
            <w:tcW w:w="3018" w:type="dxa"/>
          </w:tcPr>
          <w:p w14:paraId="04207A7D" w14:textId="5CFB63EA" w:rsidR="002A2AB1" w:rsidRPr="00D04617" w:rsidRDefault="002A2AB1" w:rsidP="002A2AB1">
            <w:pPr>
              <w:pStyle w:val="Corpsdetexte"/>
              <w:tabs>
                <w:tab w:val="left" w:pos="783"/>
                <w:tab w:val="left" w:pos="1258"/>
              </w:tabs>
              <w:spacing w:after="60"/>
              <w:rPr>
                <w:rFonts w:cs="Times New Roman"/>
                <w:b/>
                <w:szCs w:val="28"/>
                <w:highlight w:val="cyan"/>
              </w:rPr>
            </w:pPr>
            <w:r w:rsidRPr="00D04617">
              <w:rPr>
                <w:rFonts w:cs="Times New Roman"/>
                <w:b/>
                <w:szCs w:val="28"/>
                <w:highlight w:val="cyan"/>
              </w:rPr>
              <w:t xml:space="preserve">PROTECTION PAR LE DROIT </w:t>
            </w:r>
            <w:r w:rsidR="00D04617" w:rsidRPr="00D04617">
              <w:rPr>
                <w:rFonts w:cs="Times New Roman"/>
                <w:b/>
                <w:szCs w:val="28"/>
                <w:highlight w:val="cyan"/>
              </w:rPr>
              <w:t>DE PROPRIETE INDUSTRIELLE</w:t>
            </w:r>
          </w:p>
        </w:tc>
        <w:tc>
          <w:tcPr>
            <w:tcW w:w="3019" w:type="dxa"/>
          </w:tcPr>
          <w:p w14:paraId="6D07C4EE" w14:textId="630F5A73" w:rsidR="002A2AB1" w:rsidRPr="00D04617" w:rsidRDefault="00D04617" w:rsidP="002A2AB1">
            <w:pPr>
              <w:pStyle w:val="Corpsdetexte"/>
              <w:tabs>
                <w:tab w:val="left" w:pos="783"/>
                <w:tab w:val="left" w:pos="1258"/>
              </w:tabs>
              <w:spacing w:after="60"/>
              <w:jc w:val="center"/>
              <w:rPr>
                <w:rFonts w:cs="Times New Roman"/>
                <w:b/>
                <w:szCs w:val="28"/>
                <w:highlight w:val="cyan"/>
              </w:rPr>
            </w:pPr>
            <w:r>
              <w:rPr>
                <w:rFonts w:cs="Times New Roman"/>
                <w:b/>
                <w:szCs w:val="28"/>
                <w:highlight w:val="cyan"/>
              </w:rPr>
              <w:t>Nom de domaine</w:t>
            </w:r>
          </w:p>
        </w:tc>
        <w:tc>
          <w:tcPr>
            <w:tcW w:w="3019" w:type="dxa"/>
          </w:tcPr>
          <w:p w14:paraId="2D8FFBB6" w14:textId="77777777" w:rsidR="002A2AB1" w:rsidRPr="00D04617" w:rsidRDefault="00D04617" w:rsidP="00D04617">
            <w:pPr>
              <w:pStyle w:val="Corpsdetexte"/>
              <w:numPr>
                <w:ilvl w:val="0"/>
                <w:numId w:val="11"/>
              </w:numPr>
              <w:tabs>
                <w:tab w:val="left" w:pos="783"/>
                <w:tab w:val="left" w:pos="1258"/>
              </w:tabs>
              <w:spacing w:after="60"/>
              <w:rPr>
                <w:rFonts w:cs="Times New Roman"/>
                <w:b/>
                <w:szCs w:val="28"/>
                <w:highlight w:val="cyan"/>
              </w:rPr>
            </w:pPr>
            <w:r>
              <w:rPr>
                <w:rFonts w:cs="Times New Roman"/>
                <w:b/>
                <w:szCs w:val="28"/>
                <w:highlight w:val="cyan"/>
              </w:rPr>
              <w:t xml:space="preserve">Concurrence déloyale </w:t>
            </w:r>
            <w:r w:rsidRPr="00D04617">
              <w:rPr>
                <w:rFonts w:cs="Times New Roman"/>
                <w:b/>
                <w:i/>
                <w:iCs/>
                <w:szCs w:val="28"/>
                <w:highlight w:val="cyan"/>
              </w:rPr>
              <w:t>si Réservation</w:t>
            </w:r>
            <w:r>
              <w:rPr>
                <w:rFonts w:cs="Times New Roman"/>
                <w:b/>
                <w:i/>
                <w:iCs/>
                <w:szCs w:val="28"/>
                <w:highlight w:val="cyan"/>
              </w:rPr>
              <w:t xml:space="preserve"> en 1er</w:t>
            </w:r>
            <w:r w:rsidRPr="00D04617">
              <w:rPr>
                <w:rFonts w:cs="Times New Roman"/>
                <w:b/>
                <w:i/>
                <w:iCs/>
                <w:szCs w:val="28"/>
                <w:highlight w:val="cyan"/>
              </w:rPr>
              <w:t xml:space="preserve"> à l’AFNIC</w:t>
            </w:r>
          </w:p>
          <w:p w14:paraId="5E1ACF27" w14:textId="28686B3A" w:rsidR="00D04617" w:rsidRPr="00D04617" w:rsidRDefault="00D04617" w:rsidP="00D04617">
            <w:pPr>
              <w:pStyle w:val="Corpsdetexte"/>
              <w:numPr>
                <w:ilvl w:val="0"/>
                <w:numId w:val="11"/>
              </w:numPr>
              <w:tabs>
                <w:tab w:val="left" w:pos="783"/>
                <w:tab w:val="left" w:pos="1258"/>
              </w:tabs>
              <w:spacing w:after="60"/>
              <w:rPr>
                <w:rFonts w:cs="Times New Roman"/>
                <w:b/>
                <w:szCs w:val="28"/>
                <w:highlight w:val="cyan"/>
              </w:rPr>
            </w:pPr>
            <w:r>
              <w:rPr>
                <w:rFonts w:cs="Times New Roman"/>
                <w:b/>
                <w:szCs w:val="28"/>
                <w:highlight w:val="cyan"/>
              </w:rPr>
              <w:t xml:space="preserve">Contrefaçon </w:t>
            </w:r>
            <w:r w:rsidRPr="00D04617">
              <w:rPr>
                <w:rFonts w:cs="Times New Roman"/>
                <w:b/>
                <w:i/>
                <w:iCs/>
                <w:szCs w:val="28"/>
                <w:highlight w:val="cyan"/>
              </w:rPr>
              <w:t>si Dépôt Marque à l’INPI</w:t>
            </w:r>
          </w:p>
        </w:tc>
      </w:tr>
    </w:tbl>
    <w:p w14:paraId="34ECFD15" w14:textId="77777777" w:rsidR="00744081" w:rsidRPr="00272E32" w:rsidRDefault="00744081" w:rsidP="00744081">
      <w:pPr>
        <w:pStyle w:val="Corpsdetexte"/>
        <w:tabs>
          <w:tab w:val="left" w:pos="783"/>
          <w:tab w:val="left" w:pos="1258"/>
        </w:tabs>
        <w:spacing w:after="60"/>
        <w:rPr>
          <w:rFonts w:cs="Times New Roman"/>
          <w:b/>
          <w:szCs w:val="28"/>
        </w:rPr>
      </w:pPr>
    </w:p>
    <w:p w14:paraId="02B5E0FB" w14:textId="5C76BE0A" w:rsidR="00744081" w:rsidRDefault="00744081"/>
    <w:sectPr w:rsidR="00744081" w:rsidSect="005A58CC">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panose1 w:val="020B0604020202020204"/>
    <w:charset w:val="80"/>
    <w:family w:val="auto"/>
    <w:pitch w:val="default"/>
  </w:font>
  <w:font w:name="Wingdings">
    <w:panose1 w:val="05000000000000000000"/>
    <w:charset w:val="02"/>
    <w:family w:val="decorative"/>
    <w:pitch w:val="variable"/>
    <w:sig w:usb0="00000003" w:usb1="10000000" w:usb2="00000000" w:usb3="00000000" w:csb0="80000001" w:csb1="00000000"/>
  </w:font>
  <w:font w:name="TimesNewRomanPSMT">
    <w:altName w:val="Yu Gothic"/>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E"/>
    <w:multiLevelType w:val="multilevel"/>
    <w:tmpl w:val="0000001E"/>
    <w:name w:val="WW8Num30"/>
    <w:lvl w:ilvl="0">
      <w:start w:val="1"/>
      <w:numFmt w:val="decimal"/>
      <w:lvlText w:val="%1."/>
      <w:lvlJc w:val="left"/>
      <w:pPr>
        <w:tabs>
          <w:tab w:val="num" w:pos="720"/>
        </w:tabs>
        <w:ind w:left="720" w:hanging="360"/>
      </w:pPr>
      <w:rPr>
        <w:rFonts w:ascii="Symbol" w:hAnsi="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1F"/>
    <w:multiLevelType w:val="multilevel"/>
    <w:tmpl w:val="0000001F"/>
    <w:name w:val="WW8Num31"/>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Wingdings" w:hAnsi="Wingdings" w:cs="OpenSymbol"/>
      </w:rPr>
    </w:lvl>
    <w:lvl w:ilvl="2">
      <w:start w:val="1"/>
      <w:numFmt w:val="bullet"/>
      <w:lvlText w:val=""/>
      <w:lvlJc w:val="left"/>
      <w:pPr>
        <w:tabs>
          <w:tab w:val="num" w:pos="1440"/>
        </w:tabs>
        <w:ind w:left="1440" w:hanging="360"/>
      </w:pPr>
      <w:rPr>
        <w:rFonts w:ascii="Wingdings" w:hAnsi="Wingdings" w:cs="OpenSymbol"/>
      </w:rPr>
    </w:lvl>
    <w:lvl w:ilvl="3">
      <w:start w:val="1"/>
      <w:numFmt w:val="bullet"/>
      <w:lvlText w:val=""/>
      <w:lvlJc w:val="left"/>
      <w:pPr>
        <w:tabs>
          <w:tab w:val="num" w:pos="1800"/>
        </w:tabs>
        <w:ind w:left="1800" w:hanging="360"/>
      </w:pPr>
      <w:rPr>
        <w:rFonts w:ascii="Wingdings" w:hAnsi="Wingdings" w:cs="OpenSymbol"/>
      </w:rPr>
    </w:lvl>
    <w:lvl w:ilvl="4">
      <w:start w:val="1"/>
      <w:numFmt w:val="bullet"/>
      <w:lvlText w:val=""/>
      <w:lvlJc w:val="left"/>
      <w:pPr>
        <w:tabs>
          <w:tab w:val="num" w:pos="2160"/>
        </w:tabs>
        <w:ind w:left="2160" w:hanging="360"/>
      </w:pPr>
      <w:rPr>
        <w:rFonts w:ascii="Wingdings" w:hAnsi="Wingdings" w:cs="OpenSymbol"/>
      </w:rPr>
    </w:lvl>
    <w:lvl w:ilvl="5">
      <w:start w:val="1"/>
      <w:numFmt w:val="bullet"/>
      <w:lvlText w:val=""/>
      <w:lvlJc w:val="left"/>
      <w:pPr>
        <w:tabs>
          <w:tab w:val="num" w:pos="2520"/>
        </w:tabs>
        <w:ind w:left="2520" w:hanging="360"/>
      </w:pPr>
      <w:rPr>
        <w:rFonts w:ascii="Wingdings" w:hAnsi="Wingdings" w:cs="OpenSymbol"/>
      </w:rPr>
    </w:lvl>
    <w:lvl w:ilvl="6">
      <w:start w:val="1"/>
      <w:numFmt w:val="bullet"/>
      <w:lvlText w:val=""/>
      <w:lvlJc w:val="left"/>
      <w:pPr>
        <w:tabs>
          <w:tab w:val="num" w:pos="2880"/>
        </w:tabs>
        <w:ind w:left="2880" w:hanging="360"/>
      </w:pPr>
      <w:rPr>
        <w:rFonts w:ascii="Wingdings" w:hAnsi="Wingdings" w:cs="OpenSymbol"/>
      </w:rPr>
    </w:lvl>
    <w:lvl w:ilvl="7">
      <w:start w:val="1"/>
      <w:numFmt w:val="bullet"/>
      <w:lvlText w:val=""/>
      <w:lvlJc w:val="left"/>
      <w:pPr>
        <w:tabs>
          <w:tab w:val="num" w:pos="3240"/>
        </w:tabs>
        <w:ind w:left="3240" w:hanging="360"/>
      </w:pPr>
      <w:rPr>
        <w:rFonts w:ascii="Wingdings" w:hAnsi="Wingdings" w:cs="OpenSymbol"/>
      </w:rPr>
    </w:lvl>
    <w:lvl w:ilvl="8">
      <w:start w:val="1"/>
      <w:numFmt w:val="bullet"/>
      <w:lvlText w:val=""/>
      <w:lvlJc w:val="left"/>
      <w:pPr>
        <w:tabs>
          <w:tab w:val="num" w:pos="3600"/>
        </w:tabs>
        <w:ind w:left="3600" w:hanging="360"/>
      </w:pPr>
      <w:rPr>
        <w:rFonts w:ascii="Wingdings" w:hAnsi="Wingdings" w:cs="OpenSymbol"/>
      </w:rPr>
    </w:lvl>
  </w:abstractNum>
  <w:abstractNum w:abstractNumId="2" w15:restartNumberingAfterBreak="0">
    <w:nsid w:val="00000020"/>
    <w:multiLevelType w:val="multilevel"/>
    <w:tmpl w:val="00000020"/>
    <w:name w:val="WW8Num32"/>
    <w:lvl w:ilvl="0">
      <w:start w:val="1"/>
      <w:numFmt w:val="bullet"/>
      <w:lvlText w:val=""/>
      <w:lvlJc w:val="left"/>
      <w:pPr>
        <w:tabs>
          <w:tab w:val="num" w:pos="720"/>
        </w:tabs>
        <w:ind w:left="720" w:hanging="360"/>
      </w:pPr>
      <w:rPr>
        <w:rFonts w:ascii="Symbol" w:hAnsi="Symbol" w:cs="TimesNewRomanPSMT"/>
      </w:rPr>
    </w:lvl>
    <w:lvl w:ilvl="1">
      <w:start w:val="1"/>
      <w:numFmt w:val="bullet"/>
      <w:lvlText w:val=""/>
      <w:lvlJc w:val="left"/>
      <w:pPr>
        <w:tabs>
          <w:tab w:val="num" w:pos="1080"/>
        </w:tabs>
        <w:ind w:left="1080" w:hanging="360"/>
      </w:pPr>
      <w:rPr>
        <w:rFonts w:ascii="Symbol" w:hAnsi="Symbol" w:cs="TimesNewRomanPSMT"/>
      </w:rPr>
    </w:lvl>
    <w:lvl w:ilvl="2">
      <w:start w:val="1"/>
      <w:numFmt w:val="bullet"/>
      <w:lvlText w:val=""/>
      <w:lvlJc w:val="left"/>
      <w:pPr>
        <w:tabs>
          <w:tab w:val="num" w:pos="1440"/>
        </w:tabs>
        <w:ind w:left="1440" w:hanging="360"/>
      </w:pPr>
      <w:rPr>
        <w:rFonts w:ascii="Symbol" w:hAnsi="Symbol" w:cs="TimesNewRomanPSMT"/>
      </w:rPr>
    </w:lvl>
    <w:lvl w:ilvl="3">
      <w:start w:val="1"/>
      <w:numFmt w:val="bullet"/>
      <w:lvlText w:val=""/>
      <w:lvlJc w:val="left"/>
      <w:pPr>
        <w:tabs>
          <w:tab w:val="num" w:pos="1800"/>
        </w:tabs>
        <w:ind w:left="1800" w:hanging="360"/>
      </w:pPr>
      <w:rPr>
        <w:rFonts w:ascii="Symbol" w:hAnsi="Symbol" w:cs="TimesNewRomanPSMT"/>
      </w:rPr>
    </w:lvl>
    <w:lvl w:ilvl="4">
      <w:start w:val="1"/>
      <w:numFmt w:val="bullet"/>
      <w:lvlText w:val=""/>
      <w:lvlJc w:val="left"/>
      <w:pPr>
        <w:tabs>
          <w:tab w:val="num" w:pos="2160"/>
        </w:tabs>
        <w:ind w:left="2160" w:hanging="360"/>
      </w:pPr>
      <w:rPr>
        <w:rFonts w:ascii="Symbol" w:hAnsi="Symbol" w:cs="TimesNewRomanPSMT"/>
      </w:rPr>
    </w:lvl>
    <w:lvl w:ilvl="5">
      <w:start w:val="1"/>
      <w:numFmt w:val="bullet"/>
      <w:lvlText w:val=""/>
      <w:lvlJc w:val="left"/>
      <w:pPr>
        <w:tabs>
          <w:tab w:val="num" w:pos="2520"/>
        </w:tabs>
        <w:ind w:left="2520" w:hanging="360"/>
      </w:pPr>
      <w:rPr>
        <w:rFonts w:ascii="Symbol" w:hAnsi="Symbol" w:cs="TimesNewRomanPSMT"/>
      </w:rPr>
    </w:lvl>
    <w:lvl w:ilvl="6">
      <w:start w:val="1"/>
      <w:numFmt w:val="bullet"/>
      <w:lvlText w:val=""/>
      <w:lvlJc w:val="left"/>
      <w:pPr>
        <w:tabs>
          <w:tab w:val="num" w:pos="2880"/>
        </w:tabs>
        <w:ind w:left="2880" w:hanging="360"/>
      </w:pPr>
      <w:rPr>
        <w:rFonts w:ascii="Symbol" w:hAnsi="Symbol" w:cs="TimesNewRomanPSMT"/>
      </w:rPr>
    </w:lvl>
    <w:lvl w:ilvl="7">
      <w:start w:val="1"/>
      <w:numFmt w:val="bullet"/>
      <w:lvlText w:val=""/>
      <w:lvlJc w:val="left"/>
      <w:pPr>
        <w:tabs>
          <w:tab w:val="num" w:pos="3240"/>
        </w:tabs>
        <w:ind w:left="3240" w:hanging="360"/>
      </w:pPr>
      <w:rPr>
        <w:rFonts w:ascii="Symbol" w:hAnsi="Symbol" w:cs="TimesNewRomanPSMT"/>
      </w:rPr>
    </w:lvl>
    <w:lvl w:ilvl="8">
      <w:start w:val="1"/>
      <w:numFmt w:val="bullet"/>
      <w:lvlText w:val=""/>
      <w:lvlJc w:val="left"/>
      <w:pPr>
        <w:tabs>
          <w:tab w:val="num" w:pos="3600"/>
        </w:tabs>
        <w:ind w:left="3600" w:hanging="360"/>
      </w:pPr>
      <w:rPr>
        <w:rFonts w:ascii="Symbol" w:hAnsi="Symbol" w:cs="TimesNewRomanPSMT"/>
      </w:rPr>
    </w:lvl>
  </w:abstractNum>
  <w:abstractNum w:abstractNumId="3" w15:restartNumberingAfterBreak="0">
    <w:nsid w:val="00000021"/>
    <w:multiLevelType w:val="multilevel"/>
    <w:tmpl w:val="00000021"/>
    <w:name w:val="WW8Num33"/>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Wingdings" w:hAnsi="Wingdings" w:cs="OpenSymbol"/>
      </w:rPr>
    </w:lvl>
    <w:lvl w:ilvl="2">
      <w:start w:val="1"/>
      <w:numFmt w:val="bullet"/>
      <w:lvlText w:val=""/>
      <w:lvlJc w:val="left"/>
      <w:pPr>
        <w:tabs>
          <w:tab w:val="num" w:pos="1440"/>
        </w:tabs>
        <w:ind w:left="1440" w:hanging="360"/>
      </w:pPr>
      <w:rPr>
        <w:rFonts w:ascii="Wingdings" w:hAnsi="Wingdings" w:cs="OpenSymbol"/>
      </w:rPr>
    </w:lvl>
    <w:lvl w:ilvl="3">
      <w:start w:val="1"/>
      <w:numFmt w:val="bullet"/>
      <w:lvlText w:val=""/>
      <w:lvlJc w:val="left"/>
      <w:pPr>
        <w:tabs>
          <w:tab w:val="num" w:pos="1800"/>
        </w:tabs>
        <w:ind w:left="1800" w:hanging="360"/>
      </w:pPr>
      <w:rPr>
        <w:rFonts w:ascii="Wingdings" w:hAnsi="Wingdings" w:cs="OpenSymbol"/>
      </w:rPr>
    </w:lvl>
    <w:lvl w:ilvl="4">
      <w:start w:val="1"/>
      <w:numFmt w:val="bullet"/>
      <w:lvlText w:val=""/>
      <w:lvlJc w:val="left"/>
      <w:pPr>
        <w:tabs>
          <w:tab w:val="num" w:pos="2160"/>
        </w:tabs>
        <w:ind w:left="2160" w:hanging="360"/>
      </w:pPr>
      <w:rPr>
        <w:rFonts w:ascii="Wingdings" w:hAnsi="Wingdings" w:cs="OpenSymbol"/>
      </w:rPr>
    </w:lvl>
    <w:lvl w:ilvl="5">
      <w:start w:val="1"/>
      <w:numFmt w:val="bullet"/>
      <w:lvlText w:val=""/>
      <w:lvlJc w:val="left"/>
      <w:pPr>
        <w:tabs>
          <w:tab w:val="num" w:pos="2520"/>
        </w:tabs>
        <w:ind w:left="2520" w:hanging="360"/>
      </w:pPr>
      <w:rPr>
        <w:rFonts w:ascii="Wingdings" w:hAnsi="Wingdings" w:cs="OpenSymbol"/>
      </w:rPr>
    </w:lvl>
    <w:lvl w:ilvl="6">
      <w:start w:val="1"/>
      <w:numFmt w:val="bullet"/>
      <w:lvlText w:val=""/>
      <w:lvlJc w:val="left"/>
      <w:pPr>
        <w:tabs>
          <w:tab w:val="num" w:pos="2880"/>
        </w:tabs>
        <w:ind w:left="2880" w:hanging="360"/>
      </w:pPr>
      <w:rPr>
        <w:rFonts w:ascii="Wingdings" w:hAnsi="Wingdings" w:cs="OpenSymbol"/>
      </w:rPr>
    </w:lvl>
    <w:lvl w:ilvl="7">
      <w:start w:val="1"/>
      <w:numFmt w:val="bullet"/>
      <w:lvlText w:val=""/>
      <w:lvlJc w:val="left"/>
      <w:pPr>
        <w:tabs>
          <w:tab w:val="num" w:pos="3240"/>
        </w:tabs>
        <w:ind w:left="3240" w:hanging="360"/>
      </w:pPr>
      <w:rPr>
        <w:rFonts w:ascii="Wingdings" w:hAnsi="Wingdings" w:cs="OpenSymbol"/>
      </w:rPr>
    </w:lvl>
    <w:lvl w:ilvl="8">
      <w:start w:val="1"/>
      <w:numFmt w:val="bullet"/>
      <w:lvlText w:val=""/>
      <w:lvlJc w:val="left"/>
      <w:pPr>
        <w:tabs>
          <w:tab w:val="num" w:pos="3600"/>
        </w:tabs>
        <w:ind w:left="3600" w:hanging="360"/>
      </w:pPr>
      <w:rPr>
        <w:rFonts w:ascii="Wingdings" w:hAnsi="Wingdings" w:cs="OpenSymbol"/>
      </w:rPr>
    </w:lvl>
  </w:abstractNum>
  <w:abstractNum w:abstractNumId="4" w15:restartNumberingAfterBreak="0">
    <w:nsid w:val="00000022"/>
    <w:multiLevelType w:val="multilevel"/>
    <w:tmpl w:val="00000022"/>
    <w:name w:val="WW8Num34"/>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5" w15:restartNumberingAfterBreak="0">
    <w:nsid w:val="00000023"/>
    <w:multiLevelType w:val="multilevel"/>
    <w:tmpl w:val="00000023"/>
    <w:name w:val="WW8Num3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6" w15:restartNumberingAfterBreak="0">
    <w:nsid w:val="00000024"/>
    <w:multiLevelType w:val="multilevel"/>
    <w:tmpl w:val="00000024"/>
    <w:name w:val="WW8Num36"/>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7" w15:restartNumberingAfterBreak="0">
    <w:nsid w:val="00000025"/>
    <w:multiLevelType w:val="multilevel"/>
    <w:tmpl w:val="00000025"/>
    <w:name w:val="WW8Num37"/>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8" w15:restartNumberingAfterBreak="0">
    <w:nsid w:val="00000026"/>
    <w:multiLevelType w:val="multilevel"/>
    <w:tmpl w:val="00000026"/>
    <w:name w:val="WW8Num38"/>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9" w15:restartNumberingAfterBreak="0">
    <w:nsid w:val="1CE52685"/>
    <w:multiLevelType w:val="hybridMultilevel"/>
    <w:tmpl w:val="32786CCC"/>
    <w:lvl w:ilvl="0" w:tplc="38F2FEEC">
      <w:start w:val="3"/>
      <w:numFmt w:val="bullet"/>
      <w:lvlText w:val=""/>
      <w:lvlJc w:val="left"/>
      <w:pPr>
        <w:ind w:left="2345" w:hanging="360"/>
      </w:pPr>
      <w:rPr>
        <w:rFonts w:ascii="Wingdings" w:eastAsia="Times New Roman" w:hAnsi="Wingdings" w:cs="Times New Roman" w:hint="default"/>
      </w:rPr>
    </w:lvl>
    <w:lvl w:ilvl="1" w:tplc="040C0003" w:tentative="1">
      <w:start w:val="1"/>
      <w:numFmt w:val="bullet"/>
      <w:lvlText w:val="o"/>
      <w:lvlJc w:val="left"/>
      <w:pPr>
        <w:ind w:left="3300" w:hanging="360"/>
      </w:pPr>
      <w:rPr>
        <w:rFonts w:ascii="Courier New" w:hAnsi="Courier New" w:cs="Courier New" w:hint="default"/>
      </w:rPr>
    </w:lvl>
    <w:lvl w:ilvl="2" w:tplc="040C0005" w:tentative="1">
      <w:start w:val="1"/>
      <w:numFmt w:val="bullet"/>
      <w:lvlText w:val=""/>
      <w:lvlJc w:val="left"/>
      <w:pPr>
        <w:ind w:left="4020" w:hanging="360"/>
      </w:pPr>
      <w:rPr>
        <w:rFonts w:ascii="Wingdings" w:hAnsi="Wingdings" w:hint="default"/>
      </w:rPr>
    </w:lvl>
    <w:lvl w:ilvl="3" w:tplc="040C0001" w:tentative="1">
      <w:start w:val="1"/>
      <w:numFmt w:val="bullet"/>
      <w:lvlText w:val=""/>
      <w:lvlJc w:val="left"/>
      <w:pPr>
        <w:ind w:left="4740" w:hanging="360"/>
      </w:pPr>
      <w:rPr>
        <w:rFonts w:ascii="Symbol" w:hAnsi="Symbol" w:hint="default"/>
      </w:rPr>
    </w:lvl>
    <w:lvl w:ilvl="4" w:tplc="040C0003" w:tentative="1">
      <w:start w:val="1"/>
      <w:numFmt w:val="bullet"/>
      <w:lvlText w:val="o"/>
      <w:lvlJc w:val="left"/>
      <w:pPr>
        <w:ind w:left="5460" w:hanging="360"/>
      </w:pPr>
      <w:rPr>
        <w:rFonts w:ascii="Courier New" w:hAnsi="Courier New" w:cs="Courier New" w:hint="default"/>
      </w:rPr>
    </w:lvl>
    <w:lvl w:ilvl="5" w:tplc="040C0005" w:tentative="1">
      <w:start w:val="1"/>
      <w:numFmt w:val="bullet"/>
      <w:lvlText w:val=""/>
      <w:lvlJc w:val="left"/>
      <w:pPr>
        <w:ind w:left="6180" w:hanging="360"/>
      </w:pPr>
      <w:rPr>
        <w:rFonts w:ascii="Wingdings" w:hAnsi="Wingdings" w:hint="default"/>
      </w:rPr>
    </w:lvl>
    <w:lvl w:ilvl="6" w:tplc="040C0001" w:tentative="1">
      <w:start w:val="1"/>
      <w:numFmt w:val="bullet"/>
      <w:lvlText w:val=""/>
      <w:lvlJc w:val="left"/>
      <w:pPr>
        <w:ind w:left="6900" w:hanging="360"/>
      </w:pPr>
      <w:rPr>
        <w:rFonts w:ascii="Symbol" w:hAnsi="Symbol" w:hint="default"/>
      </w:rPr>
    </w:lvl>
    <w:lvl w:ilvl="7" w:tplc="040C0003" w:tentative="1">
      <w:start w:val="1"/>
      <w:numFmt w:val="bullet"/>
      <w:lvlText w:val="o"/>
      <w:lvlJc w:val="left"/>
      <w:pPr>
        <w:ind w:left="7620" w:hanging="360"/>
      </w:pPr>
      <w:rPr>
        <w:rFonts w:ascii="Courier New" w:hAnsi="Courier New" w:cs="Courier New" w:hint="default"/>
      </w:rPr>
    </w:lvl>
    <w:lvl w:ilvl="8" w:tplc="040C0005" w:tentative="1">
      <w:start w:val="1"/>
      <w:numFmt w:val="bullet"/>
      <w:lvlText w:val=""/>
      <w:lvlJc w:val="left"/>
      <w:pPr>
        <w:ind w:left="8340" w:hanging="360"/>
      </w:pPr>
      <w:rPr>
        <w:rFonts w:ascii="Wingdings" w:hAnsi="Wingdings" w:hint="default"/>
      </w:rPr>
    </w:lvl>
  </w:abstractNum>
  <w:abstractNum w:abstractNumId="10" w15:restartNumberingAfterBreak="0">
    <w:nsid w:val="49127DC7"/>
    <w:multiLevelType w:val="hybridMultilevel"/>
    <w:tmpl w:val="901607F2"/>
    <w:lvl w:ilvl="0" w:tplc="419209B0">
      <w:numFmt w:val="bullet"/>
      <w:lvlText w:val="-"/>
      <w:lvlJc w:val="left"/>
      <w:pPr>
        <w:ind w:left="1080" w:hanging="360"/>
      </w:pPr>
      <w:rPr>
        <w:rFonts w:ascii="Times New Roman" w:eastAsia="Arial Unicode MS"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2"/>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081"/>
    <w:rsid w:val="00063284"/>
    <w:rsid w:val="001F029C"/>
    <w:rsid w:val="002A2AB1"/>
    <w:rsid w:val="0032540F"/>
    <w:rsid w:val="004601FD"/>
    <w:rsid w:val="005A58CC"/>
    <w:rsid w:val="006C3F71"/>
    <w:rsid w:val="006D1967"/>
    <w:rsid w:val="006E60DD"/>
    <w:rsid w:val="00744081"/>
    <w:rsid w:val="007A5167"/>
    <w:rsid w:val="007F327F"/>
    <w:rsid w:val="008A4415"/>
    <w:rsid w:val="00B65513"/>
    <w:rsid w:val="00D04617"/>
    <w:rsid w:val="00E7222E"/>
    <w:rsid w:val="00EB6B2E"/>
    <w:rsid w:val="00F8554D"/>
    <w:rsid w:val="00FF24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148AB"/>
  <w15:chartTrackingRefBased/>
  <w15:docId w15:val="{7EE13B88-553B-6F40-B796-487C9BD65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rsid w:val="00744081"/>
    <w:pPr>
      <w:widowControl w:val="0"/>
      <w:suppressAutoHyphens/>
      <w:spacing w:after="120"/>
    </w:pPr>
    <w:rPr>
      <w:rFonts w:ascii="Times New Roman" w:eastAsia="Arial Unicode MS" w:hAnsi="Times New Roman" w:cs="Arial Unicode MS"/>
      <w:kern w:val="1"/>
      <w:lang w:eastAsia="hi-IN" w:bidi="hi-IN"/>
    </w:rPr>
  </w:style>
  <w:style w:type="character" w:customStyle="1" w:styleId="CorpsdetexteCar">
    <w:name w:val="Corps de texte Car"/>
    <w:basedOn w:val="Policepardfaut"/>
    <w:link w:val="Corpsdetexte"/>
    <w:rsid w:val="00744081"/>
    <w:rPr>
      <w:rFonts w:ascii="Times New Roman" w:eastAsia="Arial Unicode MS" w:hAnsi="Times New Roman" w:cs="Arial Unicode MS"/>
      <w:kern w:val="1"/>
      <w:lang w:eastAsia="hi-IN" w:bidi="hi-IN"/>
    </w:rPr>
  </w:style>
  <w:style w:type="table" w:styleId="Grilledutableau">
    <w:name w:val="Table Grid"/>
    <w:basedOn w:val="TableauNormal"/>
    <w:uiPriority w:val="39"/>
    <w:rsid w:val="002A2A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tiff"/><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871</Words>
  <Characters>4796</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dcterms:created xsi:type="dcterms:W3CDTF">2024-11-26T14:22:00Z</dcterms:created>
  <dcterms:modified xsi:type="dcterms:W3CDTF">2024-11-27T08:38:00Z</dcterms:modified>
</cp:coreProperties>
</file>