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sz w:val="28"/>
        </w:rPr>
        <w:t xml:space="preserve">chữ to 14pt</w:t>
      </w:r>
      <w:r>
        <w:t xml:space="preserve"> và </w:t>
      </w:r>
      <w:r>
        <w:rPr>
          <w:sz w:val="16"/>
        </w:rPr>
        <w:t xml:space="preserve">chữ nhỏ 8pt</w:t>
      </w:r>
      <w:r>
        <w:t xml:space="preserve"> trong cùng một dòng để kiểm tra đo chữ theo từng run.</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độ rộng cột, gộp ngang và dọc</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tblBorders>
          <w:top w:val="single"/>
          <w:bottom w:val="single"/>
          <w:left w:val="single"/>
          <w:right w:val="single"/>
          <w:insideH w:val="single"/>
          <w:insideV w:val="single"/>
        </w:tblBorders>
      </w:tblPr>
      <w:tblGrid>
        <w:gridCol w:w="2400"/>
        <w:gridCol w:w="3315"/>
        <w:gridCol w:w="3315"/>
      </w:tblGrid>
      <w:tr>
        <w:tc>
          <w:tcPr/>
          <w:p>
            <w:r>
              <w:rPr>
                <w:b/>
              </w:rPr>
              <w:t xml:space="preserve">Khu vực</w:t>
            </w:r>
          </w:p>
        </w:tc>
        <w:tc>
          <w:tcPr/>
          <w:p>
            <w:r>
              <w:rPr>
                <w:b/>
              </w:rPr>
              <w:t xml:space="preserve">Quý 1</w:t>
            </w:r>
          </w:p>
        </w:tc>
        <w:tc>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p>
        </w:tc>
      </w:tr>
      <w:tr>
        <w:tc>
          <w:tcPr>
            <w:vMerge/>
          </w:tcPr>
          <w:p/>
        </w:tc>
        <w:tc>
          <w:tcPr/>
          <w:p>
            <w:r>
              <w:t xml:space="preserve">95</w:t>
            </w:r>
          </w:p>
        </w:tc>
        <w:tc>
          <w:tcPr/>
          <w:p>
            <w:r>
              <w:t xml:space="preserve">102</w:t>
            </w:r>
          </w:p>
        </w:tc>
      </w:tr>
      <w:tr>
        <w:tc>
          <w:tcPr>
            <w:gridSpan w:val="3"/>
          </w:tcPr>
          <w:p>
            <w:r>
              <w:rPr>
                <w:i/>
              </w:rPr>
              <w:t xml:space="preserve">Tổng hợp cả nước — ô gộp ngang ba cột</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Phần đệm cho đủ độ dài</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9.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10.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11.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center"/>
      </w:pPr>
      <w:r>
        <w:rPr>
          <w:i/>
        </w:rPr>
        <w:t xml:space="preserve">— Hết tài liệu mẫu —</w:t>
      </w:r>
    </w:p>
    <w:sectPr>
      <w:headerReference w:type="default" r:id="rId20"/>
      <w:footerReference w:type="default" r:id="rId2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numFmt w:val="decimal"/>
      <w:lvlText w:val="%1."/>
      <w:start w:val="1"/>
    </w:lvl>
    <w:lvl w:ilvl="1">
      <w:numFmt w:val="lowerLetter"/>
      <w:lvlText w:val="%1.%2."/>
      <w:start w:val="1"/>
    </w:lvl>
  </w:abstractNum>
  <w:abstractNum w:abstractNumId="1">
    <w:lvl w:ilvl="0">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s>
</file>