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r>
        <w:rPr>
          <w:b/>
          <w:i/>
        </w:rPr>
        <w:t xml:space="preserve">đậm nghiêng</w:t>
      </w:r>
      <w:r>
        <w:t xml:space="preserve">, </w:t>
      </w:r>
      <w:r>
        <w:rPr>
          <w:color w:val="C0392B"/>
        </w:rPr>
        <w:t xml:space="preserve">màu đỏ</w:t>
      </w:r>
      <w:r>
        <w:t xml:space="preserve">, </w:t>
      </w:r>
      <w:r>
        <w:rPr>
          <w:color w:val="1F6FEB"/>
        </w:rPr>
        <w:t xml:space="preserve">màu xanh</w:t>
      </w:r>
      <w:r>
        <w:t xml:space="preserve">, </w:t>
      </w:r>
      <w:r>
        <w:rPr>
          <w:u w:val="single"/>
        </w:rPr>
        <w:t xml:space="preserve">gạch chân</w:t>
      </w:r>
      <w:r>
        <w:t xml:space="preserve">, </w:t>
      </w:r>
      <w:r>
        <w:rPr>
          <w:strike/>
        </w:rPr>
        <w:t xml:space="preserve">gạch ngang</w:t>
      </w:r>
      <w:r>
        <w:t xml:space="preserve">, </w:t>
      </w:r>
      <w:r>
        <w:rPr>
          <w:sz w:val="28"/>
        </w:rPr>
        <w:t xml:space="preserve">chữ to 14pt</w:t>
      </w:r>
      <w:r>
        <w:t xml:space="preserve"> và </w:t>
      </w:r>
      <w:r>
        <w:rPr>
          <w:sz w:val="16"/>
        </w:rPr>
        <w:t xml:space="preserve">chữ nhỏ 8pt</w:t>
      </w:r>
      <w:r>
        <w:t xml:space="preserve"> trong cùng một dòng để kiểm tra đo chữ theo từng run.</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độ rộng cột, gộp ngang và dọc</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Grid>
        <w:gridCol w:w="2400"/>
        <w:gridCol w:w="3315"/>
        <w:gridCol w:w="3315"/>
      </w:tblGrid>
      <w:tr>
        <w:tc>
          <w:tcPr/>
          <w:p>
            <w:r>
              <w:rPr>
                <w:b/>
              </w:rPr>
              <w:t xml:space="preserve">Khu vực</w:t>
            </w:r>
          </w:p>
        </w:tc>
        <w:tc>
          <w:tcPr/>
          <w:p>
            <w:r>
              <w:rPr>
                <w:b/>
              </w:rPr>
              <w:t xml:space="preserve">Quý 1</w:t>
            </w:r>
          </w:p>
        </w:tc>
        <w:tc>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p>
        </w:tc>
      </w:tr>
      <w:tr>
        <w:tc>
          <w:tcPr>
            <w:vMerge/>
          </w:tcPr>
          <w:p/>
        </w:tc>
        <w:tc>
          <w:tcPr/>
          <w:p>
            <w:r>
              <w:t xml:space="preserve">95</w:t>
            </w:r>
          </w:p>
        </w:tc>
        <w:tc>
          <w:tcPr/>
          <w:p>
            <w:r>
              <w:t xml:space="preserve">102</w:t>
            </w:r>
          </w:p>
        </w:tc>
      </w:tr>
      <w:tr>
        <w:tc>
          <w:tcPr>
            <w:gridSpan w:val="3"/>
          </w:tcPr>
          <w:p>
            <w:r>
              <w:rPr>
                <w:i/>
              </w:rPr>
              <w:t xml:space="preserve">Tổng hợp cả nước — ô gộp ngang ba cột</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pStyle w:val="Quote"/>
      </w:pPr>
      <w:r>
        <w:t xml:space="preserve">Đoạn này dùng style "Quote": thụt lề hai bên và chữ nghiêng đến từ STYLE (cascade pPr qua w:basedOn), không khai inline — đúng cách văn bản công sở dùng Heading/Quote/ListParagraph.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Ảnh floating — chữ chảy quanh ảnh</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r>
        <w:drawing>
          <wp:anchor distT="0" distB="0" distL="114300" distR="114300">
            <wp:positionH relativeFrom="margin">
              <wp:align>right</wp:align>
            </wp:positionH>
            <wp:positionV relativeFrom="paragraph">
              <wp:posOffset>0</wp:posOffset>
            </wp:positionV>
            <wp:extent cx="1333500" cy="1333500"/>
            <wp:docPr id="2" name="Float 1" descr="blue float"/>
            <wp:wrapSquare wrapText="bothSides"/>
            <a:graphic>
              <a:graphicData>
                <pic:pic>
                  <pic:blipFill>
                    <a:blip r:embed="rId8"/>
                  </pic:blipFill>
                </pic:pic>
              </a:graphicData>
            </a:graphic>
          </wp:anchor>
        </w:drawing>
      </w:r>
      <w:r>
        <w:t xml:space="preserve">Ảnh xanh 140px neo bên phải với wrapSquare: dòng nào nằm ngang ảnh sẽ thu hẹp lại, chữ chảy dọc theo mép trái của ảnh. </w:t>
      </w:r>
      <w:r>
        <w:t xml:space="preserve">Lorem ipsum dolor sit amet, consectetur adipiscing elit, sed do eiusmod tempor incididunt ut labore et dolore magna aliqua. Ut enim ad minim veniam, quis nostrud exercitation ullamco laboris nisi ut aliquip ex ea commodo consequat.</w:t>
      </w:r>
      <w:r>
        <w:t xml:space="preserve"> Việt Nam đất nước ta ơi, mênh mông biển lúa đâu trời đẹp hơn. Cánh cò bay lả rập rờn, mây mờ che đỉnh Trường Sơn sớm chiều. Quê hương biết mấy thân yêu, bao nhiêu đời đã chịu nhiều thương đau.</w:t>
      </w:r>
    </w:p>
    <w:p>
      <w:r>
        <w:t xml:space="preserve">Đoạn kế tiếp không có ảnh nhưng vẫn né rect của ảnh nếu ảnh còn thò xuống — exclusion sống theo trang, không theo đoạn. Gõ tiếng Việt có dấu là bài kiểm tra quan trọng nhất của bapbong: chữ ư, ơ, ă, â, ê, ô cùng các thanh sắc huyền hỏi ngã nặng phải hiển thị đúng trên canvas ở mọi cỡ chữ và kiểu chữ.</w:t>
      </w:r>
    </w:p>
    <w:p>
      <w:r>
        <w:drawing>
          <wp:anchor distT="57150" distB="57150">
            <wp:positionH relativeFrom="margin">
              <wp:align>center</wp:align>
            </wp:positionH>
            <wp:positionV relativeFrom="paragraph">
              <wp:posOffset>190500</wp:posOffset>
            </wp:positionV>
            <wp:extent cx="952500" cy="476250"/>
            <wp:docPr id="3" name="Float 2" descr="red band"/>
            <wp:wrapTopAndBottom/>
            <a:graphic>
              <a:graphicData>
                <pic:pic>
                  <pic:blipFill>
                    <a:blip r:embed="rId7"/>
                  </pic:blipFill>
                </pic:pic>
              </a:graphicData>
            </a:graphic>
          </wp:anchor>
        </w:drawing>
      </w:r>
      <w:r>
        <w:t xml:space="preserve">Còn ảnh đỏ dưới đây dùng wrapTopAndBottom: không dòng nào đứng cạnh ảnh — văn bản nhảy hẳn xuống dưới. Duis aute irure dolor in reprehenderit in voluptate velit esse cillum dolore eu fugiat nulla pariatur. Excepteur sint occaecat cupidatat non proident, sunt in culpa qui officia deserunt mollit anim id est laborum.</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Phần đệm cho đủ độ dài</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8.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9. Bảng dài trải qua nhiều trang</w:t>
      </w:r>
    </w:p>
    <w:p>
      <w:r>
        <w:t xml:space="preserve">Bảng dưới đây có 36 hàng — dài hơn một trang, buộc layout engine phải ngắt trang theo từng hàng (M5).</w:t>
      </w:r>
    </w:p>
    <w:tbl>
      <w:tblGrid>
        <w:gridCol w:w="2400"/>
        <w:gridCol w:w="6630"/>
      </w:tblGrid>
      <w:tr>
        <w:trPr>
          <w:tblHeader/>
        </w:trPr>
        <w:tc>
          <w:tcPr/>
          <w:p>
            <w:r>
              <w:rPr>
                <w:b/>
              </w:rPr>
              <w:t xml:space="preserve">Hàng</w:t>
            </w:r>
          </w:p>
        </w:tc>
        <w:tc>
          <w:tcPr/>
          <w:p>
            <w:r>
              <w:rPr>
                <w:b/>
              </w:rPr>
              <w:t xml:space="preserve">Mô tả (hàng tiêu đề lặp lại mỗi trang)</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10. Hàng cao hơn một trang</w:t>
      </w:r>
    </w:p>
    <w:p>
      <w:r>
        <w:t xml:space="preserve">Hàng thứ nhất của bảng sau chứa 60 đoạn — cao hơn cả một trang, buộc phải tách giữa hàng.</w:t>
      </w:r>
    </w:p>
    <w:tbl>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center"/>
      </w:pPr>
      <w:r>
        <w:rPr>
          <w:i/>
        </w:rPr>
        <w:t xml:space="preserve">— Hết tài liệu mẫu —</w:t>
      </w:r>
    </w:p>
    <w:sectPr>
      <w:headerReference w:type="default" r:id="rId20"/>
      <w:footerReference w:type="default" r:id="rId21"/>
    </w:sectPr>
  </w:body>
</w:document>
</file>

<file path=word/footer1.xml><?xml version="1.0" encoding="utf-8"?>
<w:ftr xmlns:w="http://schemas.openxmlformats.org/wordprocessingml/2006/main">
  <w:p>
    <w:pPr>
      <w:jc w:val="center"/>
    </w:pPr>
    <w:r>
      <w:rPr>
        <w:i/>
        <w:color w:val="6B6B70"/>
      </w:rPr>
      <w:t xml:space="preserve">Trang </w:t>
    </w:r>
    <w:r>
      <w:fldChar w:fldCharType="begin"/>
    </w:r>
    <w:r>
      <w:instrText xml:space="preserve"> PAGE </w:instrText>
    </w:r>
    <w:r>
      <w:fldChar w:fldCharType="separate"/>
    </w:r>
    <w:r>
      <w:rPr>
        <w:i/>
        <w:color w:val="6B6B70"/>
      </w:rPr>
      <w:t>1</w:t>
    </w:r>
    <w:r>
      <w:fldChar w:fldCharType="end"/>
    </w:r>
    <w:r>
      <w:rPr>
        <w:i/>
        <w:color w:val="6B6B70"/>
      </w:rPr>
      <w:t xml:space="preserve"> / </w:t>
    </w:r>
    <w:fldSimple w:instr=" NUMPAGES ">
      <w:r>
        <w:rPr>
          <w:i/>
          <w:color w:val="6B6B70"/>
        </w:rPr>
        <w:t>7</w:t>
      </w:r>
    </w:fldSimple>
    <w:r>
      <w:rPr>
        <w:i/>
        <w:color w:val="6B6B70"/>
      </w:rPr>
      <w:t xml:space="preserve"> — bapbong playground</w:t>
    </w:r>
  </w:p>
</w:ftr>
</file>

<file path=word/header1.xml><?xml version="1.0" encoding="utf-8"?>
<w:hdr xmlns:w="http://schemas.openxmlformats.org/wordprocessingml/2006/main">
  <w:p>
    <w:pPr>
      <w:jc w:val="right"/>
    </w:pPr>
    <w:r>
      <w:rPr>
        <w:i/>
        <w:color w:val="6B6B70"/>
      </w:rPr>
      <w:t xml:space="preserve">bapbong sample — tài liệu mẫu nhiều trang</w:t>
    </w:r>
  </w:p>
</w:hdr>
</file>

<file path=word/numbering.xml><?xml version="1.0" encoding="utf-8"?>
<w:numbering xmlns:w="http://schemas.openxmlformats.org/wordprocessingml/2006/main">
  <w:abstractNum w:abstractNumId="0">
    <w:lvl w:ilvl="0">
      <w:numFmt w:val="decimal"/>
      <w:lvlText w:val="%1."/>
      <w:start w:val="1"/>
    </w:lvl>
    <w:lvl w:ilvl="1">
      <w:numFmt w:val="lowerLetter"/>
      <w:lvlText w:val="%1.%2."/>
      <w:start w:val="1"/>
    </w:lvl>
  </w:abstractNum>
  <w:abstractNum w:abstractNumId="1">
    <w:lvl w:ilvl="0">
      <w:numFmt w:val="bullet"/>
      <w:lvlText w:val="•"/>
    </w:lvl>
  </w:abstractNum>
  <w:num w:numId="1">
    <w:abstractNumId w:val="0"/>
  </w:num>
  <w:num w:numId="2">
    <w:abstractNumId w:val="1"/>
  </w:num>
</w:numbering>
</file>

<file path=word/styles.xml><?xml version="1.0" encoding="utf-8"?>
<w:styles xmlns:w="http://schemas.openxmlformats.org/wordprocessingml/2006/main">
  <w:style w:styleId="Indented">
    <w:pPr>
      <w:ind w:left="720" w:right="720"/>
    </w:pPr>
  </w:style>
  <w:style w:styleId="Quote">
    <w:basedOn w:val="Indented"/>
    <w:rPr>
      <w:i/>
      <w:color w:val="555555"/>
    </w:rPr>
  </w:style>
</w:styles>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 Id="rId20" Type="http://schemas.openxmlformats.org/officeDocument/2006/relationships/header" Target="header1.xml"/>
  <Relationship Id="rId21" Type="http://schemas.openxmlformats.org/officeDocument/2006/relationships/footer" Target="footer1.xml"/>
</Relationships>
</file>