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>นักลงทุน​รายย่อย​ที่​ไม่​มี​ความรู้​เพียงพอ​ใน​การลงทุน มี​อัตรา​การขาดทุน​สูง​ถึง 60​–80% [1]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>คำสำคัญ -- สมาร์ท​มัน​นี่​คอนเซปต์ (SMC), การ​วิเคราะห์​ตลาด​การเงิน (Financial Analysis), การ​แสดงผล​เชิง​ภาพ (Visualization)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/>
          <w:sz w:val="28"/>
        </w:rPr>
        <w:t>Retail traders often lack sufficient investment knowledge and experience high loss rates of 60–80% [1],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hAnsi="TH SarabunPSK"/>
          <w:sz w:val="28"/>
        </w:rPr>
        <w:t>Keywords -- Smart Money Concepts (SMC), Financial Analysis, Visualization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/>
          <w:sz w:val="28"/>
        </w:rPr>
        <w:tab/>
        <w:t>1) ส่วน​รับ​ข้อมูล (Input)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/>
          <w:sz w:val="28"/>
        </w:rPr>
        <w:tab/>
        <w:t>2) ส่วน​ประมวลผล (Process)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/>
          <w:sz w:val="28"/>
        </w:rPr>
        <w:tab/>
        <w:t>3) ส่วน​แสดงผล (Output)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spacing w:after="240"/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8"/>
                      <w:szCs w:val="18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8"/>
                      <w:szCs w:val="18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Break of Structure (BOS)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Change of Character (CHoCH)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Order Block Identification เมื่อ​เกิด​สัญญาณ BOS หรือ CHoCH อัลกอริทึม​จะ​ย้อนกลับ​ไป​ค้นหา​แท่ง​เทียน​ขั้ว​ตรงข้าม​สุดท้าย​ก่อน​การ​เกิด​แรงผลักดัน​นั้น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224" w:type="dxa"/>
          </w:tcPr>
          <w:p w14:paraId="2694AB52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)</w:t>
            </w:r>
          </w:p>
        </w:tc>
        <w:tc>
          <w:tcPr>
            <w:tcW w:w="1368" w:type="dxa"/>
          </w:tcPr>
          <w:p w14:paraId="307D258F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cs/>
              </w:rPr>
              <w:t>ระดับโครงสร้าง</w:t>
            </w:r>
          </w:p>
        </w:tc>
        <w:tc>
          <w:tcPr>
            <w:tcW w:w="648" w:type="dxa"/>
          </w:tcPr>
          <w:p w14:paraId="4C169E57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512" w:type="dxa"/>
          </w:tcPr>
          <w:p w14:paraId="1BB6C213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224" w:type="dxa"/>
          </w:tcPr>
          <w:p w14:paraId="2DB1785C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Weekly (W1)</w:t>
            </w:r>
          </w:p>
        </w:tc>
        <w:tc>
          <w:tcPr>
            <w:tcW w:w="1368" w:type="dxa"/>
          </w:tcPr>
          <w:p w14:paraId="0C631E0B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Macro Structure</w:t>
            </w:r>
          </w:p>
        </w:tc>
        <w:tc>
          <w:tcPr>
            <w:tcW w:w="648" w:type="dxa"/>
          </w:tcPr>
          <w:p w14:paraId="51843D73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0.25</w:t>
            </w:r>
          </w:p>
        </w:tc>
        <w:tc>
          <w:tcPr>
            <w:tcW w:w="1512" w:type="dxa"/>
          </w:tcPr>
          <w:p w14:paraId="59363A1F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  <w:sz w:val="22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224" w:type="dxa"/>
          </w:tcPr>
          <w:p w14:paraId="63078B7D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Daily (D1)</w:t>
            </w:r>
          </w:p>
        </w:tc>
        <w:tc>
          <w:tcPr>
            <w:tcW w:w="1368" w:type="dxa"/>
          </w:tcPr>
          <w:p w14:paraId="337F1885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Macro Structure</w:t>
            </w:r>
          </w:p>
        </w:tc>
        <w:tc>
          <w:tcPr>
            <w:tcW w:w="648" w:type="dxa"/>
          </w:tcPr>
          <w:p w14:paraId="2DDC858D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lang w:bidi="th-TH"/>
              </w:rPr>
              <w:t>0.20</w:t>
            </w:r>
          </w:p>
        </w:tc>
        <w:tc>
          <w:tcPr>
            <w:tcW w:w="1512" w:type="dxa"/>
          </w:tcPr>
          <w:p w14:paraId="7FFC46E3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  <w:sz w:val="22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224" w:type="dxa"/>
          </w:tcPr>
          <w:p w14:paraId="6E098B0E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4-Hour (H4)</w:t>
            </w:r>
          </w:p>
        </w:tc>
        <w:tc>
          <w:tcPr>
            <w:tcW w:w="1368" w:type="dxa"/>
          </w:tcPr>
          <w:p w14:paraId="7F2879CA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Intermediate</w:t>
            </w:r>
          </w:p>
        </w:tc>
        <w:tc>
          <w:tcPr>
            <w:tcW w:w="648" w:type="dxa"/>
          </w:tcPr>
          <w:p w14:paraId="4ED53531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lang w:bidi="th-TH"/>
              </w:rPr>
              <w:t>0.15</w:t>
            </w:r>
          </w:p>
        </w:tc>
        <w:tc>
          <w:tcPr>
            <w:tcW w:w="1512" w:type="dxa"/>
          </w:tcPr>
          <w:p w14:paraId="6466678C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  <w:sz w:val="22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224" w:type="dxa"/>
          </w:tcPr>
          <w:p w14:paraId="488E6BD2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1-Hour (H1)</w:t>
            </w:r>
          </w:p>
        </w:tc>
        <w:tc>
          <w:tcPr>
            <w:tcW w:w="1368" w:type="dxa"/>
          </w:tcPr>
          <w:p w14:paraId="1ACB3ACC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Intermediate</w:t>
            </w:r>
          </w:p>
        </w:tc>
        <w:tc>
          <w:tcPr>
            <w:tcW w:w="648" w:type="dxa"/>
          </w:tcPr>
          <w:p w14:paraId="019B5FFB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lang w:bidi="th-TH"/>
              </w:rPr>
              <w:t>0.15</w:t>
            </w:r>
          </w:p>
        </w:tc>
        <w:tc>
          <w:tcPr>
            <w:tcW w:w="1512" w:type="dxa"/>
          </w:tcPr>
          <w:p w14:paraId="40BDD8AE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  <w:sz w:val="22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224" w:type="dxa"/>
          </w:tcPr>
          <w:p w14:paraId="64A843B4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30-Minute (M30)</w:t>
            </w:r>
          </w:p>
        </w:tc>
        <w:tc>
          <w:tcPr>
            <w:tcW w:w="1368" w:type="dxa"/>
          </w:tcPr>
          <w:p w14:paraId="263A2FB4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Execution Structure</w:t>
            </w:r>
          </w:p>
        </w:tc>
        <w:tc>
          <w:tcPr>
            <w:tcW w:w="648" w:type="dxa"/>
          </w:tcPr>
          <w:p w14:paraId="2144C1AB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lang w:bidi="th-TH"/>
              </w:rPr>
              <w:t>0.10</w:t>
            </w:r>
          </w:p>
        </w:tc>
        <w:tc>
          <w:tcPr>
            <w:tcW w:w="1512" w:type="dxa"/>
          </w:tcPr>
          <w:p w14:paraId="65C67637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  <w:sz w:val="22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224" w:type="dxa"/>
          </w:tcPr>
          <w:p w14:paraId="0D8BEFCE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15-Minute (M15)</w:t>
            </w:r>
          </w:p>
        </w:tc>
        <w:tc>
          <w:tcPr>
            <w:tcW w:w="1368" w:type="dxa"/>
          </w:tcPr>
          <w:p w14:paraId="4C7B75CC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Execution Structure</w:t>
            </w:r>
          </w:p>
        </w:tc>
        <w:tc>
          <w:tcPr>
            <w:tcW w:w="648" w:type="dxa"/>
          </w:tcPr>
          <w:p w14:paraId="3762E349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lang w:bidi="th-TH"/>
              </w:rPr>
              <w:t>0.10</w:t>
            </w:r>
          </w:p>
        </w:tc>
        <w:tc>
          <w:tcPr>
            <w:tcW w:w="1512" w:type="dxa"/>
          </w:tcPr>
          <w:p w14:paraId="67B628A1" w14:textId="77777777" w:rsid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  <w:sz w:val="22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224" w:type="dxa"/>
          </w:tcPr>
          <w:p w14:paraId="3B0E4A31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5-Minute (M5)</w:t>
            </w:r>
          </w:p>
        </w:tc>
        <w:tc>
          <w:tcPr>
            <w:tcW w:w="1368" w:type="dxa"/>
          </w:tcPr>
          <w:p w14:paraId="2E40FF7C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 w:val="22"/>
                <w:szCs w:val="20"/>
                <w:lang w:bidi="th-TH"/>
              </w:rPr>
              <w:t>Execution Structure</w:t>
            </w:r>
          </w:p>
        </w:tc>
        <w:tc>
          <w:tcPr>
            <w:tcW w:w="648" w:type="dxa"/>
          </w:tcPr>
          <w:p w14:paraId="0E960F0B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sz w:val="22"/>
                <w:cs/>
                <w:lang w:bidi="th-TH"/>
              </w:rPr>
              <w:t>0.05</w:t>
            </w:r>
          </w:p>
        </w:tc>
        <w:tc>
          <w:tcPr>
            <w:tcW w:w="1512" w:type="dxa"/>
          </w:tcPr>
          <w:p w14:paraId="2DCBC80D" w14:textId="77777777" w:rsidR="001B56C5" w:rsidRPr="001B56C5" w:rsidRDefault="001B56C5" w:rsidP="001B56C5">
            <w:pPr>
              <w:keepNext/>
              <w:spacing w:before="20" w:after="20"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  <w:sz w:val="22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ขั้น​ตอนที่ 1 (การ​รับ​ข้อมูล​นำเข้า)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ขั้น​ตอนที่ 2 (การตรวจจับ​จุด​สวิง)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ขั้น​ตอนที่ 3 (การประเมิน​การ​เบรก​โครงสร้าง​ราคา)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ขั้น​ตอนที่ 4 (การ​ระบุ​โซน Order Block)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ขั้น​ตอนที่ 5 (การส่งออก​ผลลัพธ์)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1) Interactive Charting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2) Automated Structure Overlay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3) Price Zone Highlighting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hAnsi="TH SarabunPSK"/>
          <w:sz w:val="28"/>
        </w:rPr>
        <w:tab/>
        <w:t>4) Multi-Timeframe Status Dashboard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spacing w:after="240"/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 ใน​ส่วน​ของ​การประเมิน​ความพึงพอใจ​ของ​ผู้ใช้งาน​พบ​ว่า ผู้ใช้​มี​ความพึงพอใจ​โดยรวม​อยู่​ใน​ระดับ​ดีมาก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การ​ออกแบบ​ส่วน​ติดต่อ​ผู้ใช้ (GUI) เฉลี่ย (x̄ = 4.48, S.D. = 0.54) และ​ความเหมาะสม​ของ​เทคนิค​และ​ฟังก์ชัน​ที่​ใช้​เฉลี่ย (x̄ = 4.56, S.D. = 0.50) ซึ่ง​ยืนยัน​ว่า​ระบบ​สามารถ​นำ​ไป​ประยุกต์​ใช้งาน​ได้​จริง​ตาม​เกณฑ์​มาตรฐาน​ทาง​วิชาการ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