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BAFFF" w14:textId="77777777" w:rsidR="005C0454" w:rsidRPr="00C2729D" w:rsidRDefault="005C0454" w:rsidP="005C045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center"/>
        <w:rPr>
          <w:rFonts w:ascii="TH SarabunPSK" w:hAnsi="TH SarabunPSK" w:cs="TH SarabunPSK"/>
          <w:b/>
          <w:bCs/>
          <w:sz w:val="40"/>
          <w:szCs w:val="40"/>
          <w:lang w:bidi="th-TH"/>
        </w:rPr>
      </w:pPr>
      <w:r>
        <w:rPr>
          <w:rFonts w:ascii="TH SarabunPSK" w:eastAsia="TH SarabunPSK" w:hAnsi="TH SarabunPSK" w:cs="TH SarabunPSK"/>
          <w:b/>
          <w:sz w:val="40"/>
        </w:rPr>
        <w:t>เครื่องมือ​วิเคราะห์​และ​แสดงผล​โครงสร้าง​ตลาด​การเงิน​ด้วย​อัลกอริทึม Smart Money Concepts (SMC)</w:t>
      </w:r>
    </w:p>
    <w:p w14:paraId="187B9445" w14:textId="77777777" w:rsidR="005C0454" w:rsidRDefault="005C0454" w:rsidP="005C045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sz w:val="40"/>
        </w:rPr>
        <w:t>FINANCIAL MARKET STRUCTURE ANALYSIS AND VISUALIZATION TOOL USING SMART MONEY CONCEPTS (SMC) ALGORITHMS</w:t>
      </w:r>
    </w:p>
    <w:p w14:paraId="57F3CB3F" w14:textId="77777777" w:rsidR="005C0454" w:rsidRPr="005267E3" w:rsidRDefault="005267E3" w:rsidP="005267E3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center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>จัดทำ​โดย</w:t>
      </w:r>
    </w:p>
    <w:p w14:paraId="3EC901DC" w14:textId="77777777" w:rsidR="005267E3" w:rsidRPr="005267E3" w:rsidRDefault="005267E3" w:rsidP="005267E3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center"/>
        <w:rPr>
          <w:rFonts w:ascii="TH SarabunPSK" w:hAnsi="TH SarabunPSK" w:cs="TH SarabunPSK"/>
          <w:color w:val="FF0000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>นาย​นว​พรหม ภูผา​ผิว 663450040-2</w:t>
      </w:r>
    </w:p>
    <w:p w14:paraId="405923D2" w14:textId="77777777" w:rsidR="005C0454" w:rsidRDefault="005C0454" w:rsidP="005C045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</w:p>
    <w:p w14:paraId="36C01365" w14:textId="77777777" w:rsidR="005C0454" w:rsidRDefault="005C0454" w:rsidP="005C045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</w:p>
    <w:p w14:paraId="01B4D6F2" w14:textId="77777777" w:rsidR="005C0454" w:rsidRPr="00C2729D" w:rsidRDefault="005C0454" w:rsidP="005C0454">
      <w:pPr>
        <w:pStyle w:val="PageNumber1"/>
        <w:rPr>
          <w:rFonts w:ascii="TH SarabunPSK" w:hAnsi="TH SarabunPSK" w:cs="TH SarabunPSK"/>
        </w:rPr>
      </w:pPr>
    </w:p>
    <w:p w14:paraId="11A6BFCF" w14:textId="77777777" w:rsidR="005C0454" w:rsidRPr="00C2729D" w:rsidRDefault="005C0454" w:rsidP="005C0454">
      <w:pPr>
        <w:pStyle w:val="PageNumber1"/>
        <w:rPr>
          <w:rFonts w:ascii="TH SarabunPSK" w:hAnsi="TH SarabunPSK" w:cs="TH SarabunPSK"/>
        </w:rPr>
      </w:pPr>
    </w:p>
    <w:p w14:paraId="45191D07" w14:textId="77777777" w:rsidR="005C0454" w:rsidRPr="00C2729D" w:rsidRDefault="005C0454" w:rsidP="005C0454">
      <w:pPr>
        <w:pStyle w:val="PageNumber1"/>
        <w:rPr>
          <w:rFonts w:ascii="TH SarabunPSK" w:hAnsi="TH SarabunPSK" w:cs="TH SarabunPSK"/>
          <w:cs/>
          <w:lang w:bidi="th-TH"/>
        </w:rPr>
        <w:sectPr w:rsidR="005C0454" w:rsidRPr="00C2729D" w:rsidSect="005C0454">
          <w:headerReference w:type="default" r:id="rId7"/>
          <w:footerReference w:type="default" r:id="rId8"/>
          <w:type w:val="continuous"/>
          <w:pgSz w:w="11907" w:h="16840" w:code="9"/>
          <w:pgMar w:top="1701" w:right="1797" w:bottom="1418" w:left="1797" w:header="561" w:footer="561" w:gutter="0"/>
          <w:cols w:space="346"/>
          <w:docGrid w:linePitch="326"/>
        </w:sectPr>
      </w:pPr>
    </w:p>
    <w:p w14:paraId="6F7B6231" w14:textId="77777777" w:rsidR="005C0454" w:rsidRPr="00C2729D" w:rsidRDefault="005C0454" w:rsidP="005C045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center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eastAsia="TH SarabunPSK" w:hAnsi="TH SarabunPSK" w:cs="TH SarabunPSK"/>
          <w:b/>
          <w:sz w:val="28"/>
        </w:rPr>
        <w:t>บทคัดย่อ</w:t>
      </w:r>
    </w:p>
    <w:p w14:paraId="6B72EB08" w14:textId="77777777" w:rsidR="005C0454" w:rsidRDefault="005C0454" w:rsidP="005C0454">
      <w:pPr>
        <w:pStyle w:val="PageNumber1"/>
        <w:tabs>
          <w:tab w:val="left" w:pos="270"/>
        </w:tabs>
        <w:ind w:firstLine="270"/>
        <w:jc w:val="both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>นักลงทุน​รายย่อย​ใน​ตลาด​การเงิน​มี​อัตรา​การขาดทุน​สูง​ถึง 60​–80% ซึ่ง​มี​สาเหตุ​สำคัญ​มาจาก​อคติ​ทาง​อารมณ์ และ​ความ​ไม่​เป็น​ปรนัย​ของ​การ​วิเคราะห์​โครงสร้าง​ตลาด​ด้วย​สาย​ตาเปล่า บทความ​นี้​นำเสนอ​การพัฒนา​เว็บ​แอปพลิเคชัน​เพื่อ​วิเคราะห์​และ​แสดงผล​โครงสร้าง​ตลาด​การเงิน​แบบ​อัตโนมัติ โดย​ประยุกต์ใช้​อัลกอริทึม​เชิง​กฎเกณฑ์ (Rule-based Algorithm) ร่วมกับ​เทคนิค Look-back และ Look-forward ใน​การตรวจจับ​จุด Swing High, Swing Low, การ​เบรก​โครงสร้าง​ราคา (BOS), การ​เปลี่ยน​แนวโน้ม (CHoCH) และ Order Block พร้อม​กลไก​วิเคราะห์ 7 กรอบ​เวลา​แบบ​ถ่วง​น้ำหนัก (Multi-Timeframe Scoring) และ​แสดงผล​ผ่าน​กราฟ​แท่ง​เทียน​เชิง​โต้ตอบ​ด้วย​ไลบรารี TradingView Lightweight Charts ใน​การประเมินผล ได้​ทดสอบ​การใช้งาน​จริง​กับ​กลุ่มตัวอย่าง​และ​ประเมิน​ความพึงพอใจ 3 ด้าน ได้แก่ ความเหมาะสม​ของ​การพัฒนา​โปรแกรม​ต่อ​การแก้ปัญหา การ​ออกแบบ​ส่วน​ติดต่อ​ผู้ใช้ (GUI) และ​ความเหมาะสม​ของ​เทคนิค​และ​ฟังก์ชัน​ที่​ใช้ ผล​การประเมิน​พบ​ว่า กลุ่ม​ผู้ใช้งาน​มี​ความพึงพอใจ​โดยรวม​อยู่​ใน​ระดับ​ดีมาก โดย​มี​ความเหมาะสม​ต่อ​การแก้ปัญหา​เฉลี่ย (x̄ = 4.52, S.D. = 0.51) การ​ออกแบบ GUI เฉลี่ย (x̄ = 4.48, S.D. = 0.54) และ​ความเหมาะสม​ของ​เทคนิค​และ​ฟังก์ชัน​เฉลี่ย (x̄ = 4.56, S.D. = 0.50) ยืนยัน​ว่า​ระบบ​สามารถ​ช่วย​ลด​เวลา ขจัด​อคติ และ​เพิ่มประสิทธิภาพ​ใน​การตัดสินใจ​ลงทุน​ได้​อย่าง​มีระบบ</w:t>
      </w:r>
    </w:p>
    <w:p w14:paraId="32AF8E37" w14:textId="77777777" w:rsidR="005C0454" w:rsidRPr="00C2729D" w:rsidRDefault="005C0454" w:rsidP="005C0454">
      <w:pPr>
        <w:pStyle w:val="PageNumber1"/>
        <w:tabs>
          <w:tab w:val="left" w:pos="270"/>
        </w:tabs>
        <w:jc w:val="both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sz w:val="28"/>
        </w:rPr>
        <w:t xml:space="preserve">คำสำคัญ -- </w:t>
      </w:r>
      <w:r>
        <w:rPr>
          <w:rFonts w:ascii="TH SarabunPSK" w:eastAsia="TH SarabunPSK" w:hAnsi="TH SarabunPSK" w:cs="TH SarabunPSK"/>
          <w:sz w:val="28"/>
        </w:rPr>
        <w:t>สมาร์ท​มัน​นี่​คอนเซปต์, โครงสร้าง​ตลาด​การเงิน, อัลกอริทึม​เชิง​กฎเกณฑ์, กราฟ​เชิง​โต้ตอบ, การ​วิเคราะห์​หลาย​กรอบ​เวลา</w:t>
      </w:r>
    </w:p>
    <w:p w14:paraId="13EF94A6" w14:textId="77777777" w:rsidR="005C0454" w:rsidRPr="00C2729D" w:rsidRDefault="005C0454" w:rsidP="005C0454">
      <w:pPr>
        <w:pStyle w:val="BodyTextIndent"/>
        <w:ind w:firstLine="0"/>
        <w:rPr>
          <w:rFonts w:ascii="TH SarabunPSK" w:hAnsi="TH SarabunPSK" w:cs="TH SarabunPSK"/>
          <w:i w:val="0"/>
          <w:sz w:val="24"/>
        </w:rPr>
      </w:pPr>
    </w:p>
    <w:p w14:paraId="69264E6A" w14:textId="77777777" w:rsidR="005C0454" w:rsidRDefault="005C0454" w:rsidP="005C045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center"/>
        <w:rPr>
          <w:rFonts w:ascii="TH SarabunPSK" w:hAnsi="TH SarabunPSK" w:cs="TH SarabunPSK"/>
          <w:b/>
          <w:bCs/>
        </w:rPr>
      </w:pPr>
      <w:r>
        <w:rPr>
          <w:rFonts w:ascii="TH SarabunPSK" w:eastAsia="TH SarabunPSK" w:hAnsi="TH SarabunPSK" w:cs="TH SarabunPSK"/>
          <w:b/>
          <w:sz w:val="28"/>
        </w:rPr>
        <w:t>ABSTRACT</w:t>
      </w:r>
    </w:p>
    <w:p w14:paraId="7D9B157E" w14:textId="77777777" w:rsidR="00B45BF2" w:rsidRPr="00C2729D" w:rsidRDefault="00B45BF2" w:rsidP="00B45BF2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both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eastAsia="TH SarabunPSK" w:hAnsi="TH SarabunPSK" w:cs="TH SarabunPSK"/>
          <w:sz w:val="28"/>
        </w:rPr>
        <w:t xml:space="preserve">Retail traders in financial markets face high loss rates of 60–80%, largely driven by emotional bias and subjective manual charting. This paper presents the development of an automated web application for financial market structure analysis and visualization. The system implements a rule-based algorithm combined with look-back and look-forward techniques to objectively detect Swing High, Swing Low, Break of Structure (BOS), Change of Character (CHoCH), and Order Blocks. A Multi-Timeframe Scoring model across seven timeframes is integrated, and results are rendered on interactive candlestick charts utilizing the TradingView Lightweight Charts library. User satisfaction was evaluated across three dimensions: problem-solution fit, graphical user interface (GUI) design, and functional suitability. The evaluation results demonstrated a high level of satisfaction, with problem-solution fit (x̄ = 4.52, S.D. = 0.51), GUI design (x̄ = 4.48, S.D. = 0.54), and functional suitability (x̄ = 4.56, S.D. = 0.50), confirming that the system effectively </w:t>
      </w:r>
      <w:r>
        <w:rPr>
          <w:rFonts w:ascii="TH SarabunPSK" w:eastAsia="TH SarabunPSK" w:hAnsi="TH SarabunPSK" w:cs="TH SarabunPSK"/>
          <w:sz w:val="28"/>
        </w:rPr>
        <w:lastRenderedPageBreak/>
        <w:t>eliminates emotional bias, saves time, and enhances systematic investment decisions.</w:t>
      </w:r>
    </w:p>
    <w:p w14:paraId="41946C93" w14:textId="77777777" w:rsidR="005C0454" w:rsidRPr="00B653D8" w:rsidRDefault="005C0454" w:rsidP="005C0454">
      <w:pPr>
        <w:pStyle w:val="PageNumber1"/>
        <w:tabs>
          <w:tab w:val="left" w:pos="270"/>
        </w:tabs>
        <w:jc w:val="both"/>
        <w:rPr>
          <w:rFonts w:ascii="TH SarabunPSK" w:hAnsi="TH SarabunPSK" w:cs="TH SarabunPSK"/>
          <w:i/>
          <w:sz w:val="28"/>
          <w:szCs w:val="28"/>
        </w:rPr>
      </w:pPr>
      <w:r>
        <w:rPr>
          <w:rFonts w:ascii="TH SarabunPSK" w:eastAsia="TH SarabunPSK" w:hAnsi="TH SarabunPSK" w:cs="TH SarabunPSK"/>
          <w:b/>
          <w:sz w:val="28"/>
        </w:rPr>
        <w:t xml:space="preserve">Keywords -- </w:t>
      </w:r>
      <w:r>
        <w:rPr>
          <w:rFonts w:ascii="TH SarabunPSK" w:eastAsia="TH SarabunPSK" w:hAnsi="TH SarabunPSK" w:cs="TH SarabunPSK"/>
          <w:sz w:val="28"/>
        </w:rPr>
        <w:t>Smart Money Concepts, Market Structure, Rule-based Algorithm, Interactive Chart, Multi-Timeframe Analysis</w:t>
      </w:r>
    </w:p>
    <w:p w14:paraId="76160928" w14:textId="77777777" w:rsidR="005C0454" w:rsidRDefault="005C0454" w:rsidP="005C0454">
      <w:pPr>
        <w:jc w:val="center"/>
        <w:rPr>
          <w:rFonts w:ascii="TH SarabunPSK" w:hAnsi="TH SarabunPSK" w:cs="TH SarabunPSK"/>
          <w:b/>
          <w:bCs/>
          <w:sz w:val="28"/>
          <w:szCs w:val="28"/>
        </w:rPr>
      </w:pPr>
    </w:p>
    <w:p w14:paraId="466A47DB" w14:textId="77777777" w:rsidR="005C0454" w:rsidRPr="00C2729D" w:rsidRDefault="00B45BF2" w:rsidP="005C0454">
      <w:pPr>
        <w:jc w:val="center"/>
        <w:rPr>
          <w:rFonts w:ascii="TH SarabunPSK" w:hAnsi="TH SarabunPSK" w:cs="TH SarabunPSK"/>
          <w:b/>
          <w:bCs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sz w:val="28"/>
        </w:rPr>
        <w:t>1. บทนำ</w:t>
      </w:r>
    </w:p>
    <w:p w14:paraId="76536E01" w14:textId="77777777" w:rsidR="005C0454" w:rsidRDefault="000B2A99" w:rsidP="005C0454">
      <w:pPr>
        <w:pStyle w:val="BodyTextIndent3"/>
        <w:tabs>
          <w:tab w:val="left" w:pos="270"/>
        </w:tabs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นักลงทุน​รายย่อย​ใน​ตลาด​การเงิน​มี​อัตรา​การขาดทุน​เฉลี่ย​สูง​ถึง 60​–80% ตาม​รายงาน​ของ ESMA และ​งานวิจัย​ที่​เกี่ยวข้อง [1] สาเหตุ​สำคัญ​มาจาก​อคติ​ทาง​อารมณ์ (Emotional Bias) และ​การ​ขาด​เครื่องมือ​วิเคราะห์​โครงสร้าง​ตลาด​ที่​เป็น​ปรนัย แม้​แนวคิด Smart Money Concepts (SMC) จะ​ช่วย​ติดตาม​พฤติกรรม​ของ​สถาบันการเงิน​รายใหญ่​ได้ แต่​การ​ตีเส้น​กราฟ​ด้วย​สาย​ตาเปล่า​ยังมี​ข้อจำกัด​ด้าน​ความแปรผัน​ตาม​มุมมอง​บุคคล ใช้เวลานาน และ​เกิด​ความผิดพลาด​ได้​ง่าย โครงงาน​นี้​จึง​พัฒนา​เครื่องมือ​อัตโนมัติ​ด้วย​ภาษา Python โดย​มี​วัตถุประสงค์​เพื่อ</w:t>
      </w:r>
    </w:p>
    <w:p w14:paraId="79B00735" w14:textId="77777777" w:rsidR="005C0454" w:rsidRPr="005C0454" w:rsidRDefault="005C0454" w:rsidP="005C0454">
      <w:pPr>
        <w:pStyle w:val="BodyTextIndent3"/>
        <w:tabs>
          <w:tab w:val="left" w:pos="270"/>
        </w:tabs>
        <w:ind w:firstLine="0"/>
        <w:jc w:val="left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1) ออกแบบ​เว็บ​แอปพลิเคชัน​สำหรับ Backtesting และ​แสดง​กราฟ​แท่ง​เทียน​เชิง​โต้ตอบ​ด้วย​ไลบรารี TradingView Lightweight Charts</w:t>
      </w:r>
    </w:p>
    <w:p w14:paraId="71117D5A" w14:textId="77777777" w:rsidR="005C0454" w:rsidRPr="005C0454" w:rsidRDefault="005C0454" w:rsidP="005C0454">
      <w:pPr>
        <w:pStyle w:val="BodyTextIndent3"/>
        <w:tabs>
          <w:tab w:val="left" w:pos="270"/>
        </w:tabs>
        <w:ind w:firstLine="0"/>
        <w:jc w:val="left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2) พัฒนา​เว็บ​แอปพลิเคชัน​สำหรับ Backtesting ด้วย​อัลกอริทึม​สแกน​หา​จุด Swing, BOS, CHoCH และ Order Block</w:t>
      </w:r>
    </w:p>
    <w:p w14:paraId="4702E4B3" w14:textId="77777777" w:rsidR="005C0454" w:rsidRPr="005C0454" w:rsidRDefault="005C0454" w:rsidP="005C0454">
      <w:pPr>
        <w:pStyle w:val="BodyTextIndent3"/>
        <w:tabs>
          <w:tab w:val="left" w:pos="270"/>
        </w:tabs>
        <w:ind w:firstLine="0"/>
        <w:jc w:val="thaiDistribute"/>
        <w:rPr>
          <w:rFonts w:ascii="TH SarabunPSK" w:hAnsi="TH SarabunPSK" w:cs="TH SarabunPSK"/>
          <w:sz w:val="28"/>
          <w:szCs w:val="28"/>
          <w:lang w:bidi="th-TH"/>
        </w:rPr>
      </w:pPr>
    </w:p>
    <w:p w14:paraId="550C7C5F" w14:textId="77777777" w:rsidR="005C0454" w:rsidRPr="00797232" w:rsidRDefault="005C0454" w:rsidP="00797232">
      <w:pPr>
        <w:pStyle w:val="BodyTextIndent3"/>
        <w:tabs>
          <w:tab w:val="left" w:pos="270"/>
        </w:tabs>
        <w:ind w:firstLine="0"/>
        <w:jc w:val="thaiDistribute"/>
        <w:rPr>
          <w:rFonts w:ascii="TH SarabunPSK" w:hAnsi="TH SarabunPSK" w:cs="TH SarabunPSK"/>
          <w:color w:val="FF0000"/>
          <w:sz w:val="28"/>
          <w:szCs w:val="28"/>
          <w:lang w:bidi="th-TH"/>
        </w:rPr>
      </w:pPr>
    </w:p>
    <w:p w14:paraId="5B0C1E14" w14:textId="77777777" w:rsidR="005C0454" w:rsidRDefault="005C0454" w:rsidP="005C0454">
      <w:pPr>
        <w:jc w:val="center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eastAsia="TH SarabunPSK" w:hAnsi="TH SarabunPSK" w:cs="TH SarabunPSK"/>
          <w:b/>
          <w:sz w:val="28"/>
        </w:rPr>
        <w:t>2. ทฤษฎี​และ​งานวิจัย​ที่​เกี่ยวข้อง</w:t>
      </w:r>
    </w:p>
    <w:p w14:paraId="7AEACFBC" w14:textId="77777777" w:rsidR="00C4099B" w:rsidRDefault="00C4099B" w:rsidP="00C4099B">
      <w:pPr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eastAsia="TH SarabunPSK" w:hAnsi="TH SarabunPSK" w:cs="TH SarabunPSK"/>
          <w:b/>
          <w:i/>
          <w:sz w:val="28"/>
        </w:rPr>
        <w:t>2.1 นิยาม​ศัพท์เฉพาะ SMC</w:t>
      </w:r>
    </w:p>
    <w:p w14:paraId="1D3063C6" w14:textId="77777777" w:rsidR="00310A42" w:rsidRDefault="00C4099B" w:rsidP="00C4099B">
      <w:pPr>
        <w:jc w:val="both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งานวิจัย​กำหนด​นิยาม​โครงสร้าง​ราคา​ทาง​คณิตศาสตร์​ไว้​ใน​ตาราง 1</w:t>
      </w:r>
    </w:p>
    <w:p w14:paraId="64705BCC" w14:textId="77777777" w:rsidR="00C4099B" w:rsidRPr="00310A42" w:rsidRDefault="00C4099B" w:rsidP="00C4099B">
      <w:pPr>
        <w:rPr>
          <w:rFonts w:ascii="TH SarabunPSK" w:hAnsi="TH SarabunPSK" w:cs="TH SarabunPSK"/>
        </w:rPr>
      </w:pPr>
      <w:r>
        <w:rPr>
          <w:rFonts w:ascii="TH SarabunPSK" w:eastAsia="TH SarabunPSK" w:hAnsi="TH SarabunPSK" w:cs="TH SarabunPSK"/>
          <w:b/>
        </w:rPr>
        <w:t>ตาราง 1 นิยาม​ศัพท์เฉพาะ​ตามหลักการ SMC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2844"/>
      </w:tblGrid>
      <w:tr w:rsidR="00C4099B" w14:paraId="150EBA3C" w14:textId="77777777" w:rsidTr="00C4099B">
        <w:tc>
          <w:tcPr>
            <w:tcW w:w="1795" w:type="dxa"/>
          </w:tcPr>
          <w:p w14:paraId="457E9C24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099B">
              <w:rPr>
                <w:rFonts w:ascii="TH SarabunPSK" w:eastAsia="TH SarabunPSK" w:hAnsi="TH SarabunPSK" w:cs="TH SarabunPSK"/>
                <w:szCs w:val="28"/>
                <w:cs/>
              </w:rPr>
              <w:t>คำศัพท์</w:t>
            </w:r>
          </w:p>
        </w:tc>
        <w:tc>
          <w:tcPr>
            <w:tcW w:w="2844" w:type="dxa"/>
          </w:tcPr>
          <w:p w14:paraId="2538F4A9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099B">
              <w:rPr>
                <w:rFonts w:ascii="TH SarabunPSK" w:eastAsia="TH SarabunPSK" w:hAnsi="TH SarabunPSK" w:cs="TH SarabunPSK"/>
                <w:szCs w:val="28"/>
                <w:cs/>
              </w:rPr>
              <w:t>คำจำกัดความ</w:t>
            </w:r>
          </w:p>
        </w:tc>
      </w:tr>
      <w:tr w:rsidR="00C4099B" w14:paraId="22DE03AD" w14:textId="77777777" w:rsidTr="00C4099B">
        <w:tc>
          <w:tcPr>
            <w:tcW w:w="1795" w:type="dxa"/>
          </w:tcPr>
          <w:p w14:paraId="710B442B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099B">
              <w:rPr>
                <w:rFonts w:ascii="TH SarabunPSK" w:eastAsia="TH SarabunPSK" w:hAnsi="TH SarabunPSK" w:cs="TH SarabunPSK"/>
                <w:szCs w:val="28"/>
              </w:rPr>
              <w:t>SMC</w:t>
            </w:r>
          </w:p>
        </w:tc>
        <w:tc>
          <w:tcPr>
            <w:tcW w:w="2844" w:type="dxa"/>
          </w:tcPr>
          <w:p w14:paraId="5843248C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099B">
              <w:rPr>
                <w:rFonts w:ascii="TH SarabunPSK" w:eastAsia="TH SarabunPSK" w:hAnsi="TH SarabunPSK" w:cs="TH SarabunPSK"/>
                <w:szCs w:val="28"/>
                <w:cs/>
              </w:rPr>
              <w:t>กลยุทธ์การลงทุนตามรอยพฤติกรรมการซื้อขายของสถาบันการเงินรายใหญ่</w:t>
            </w:r>
          </w:p>
        </w:tc>
      </w:tr>
      <w:tr w:rsidR="00C4099B" w14:paraId="35286818" w14:textId="77777777" w:rsidTr="00C4099B">
        <w:tc>
          <w:tcPr>
            <w:tcW w:w="1795" w:type="dxa"/>
          </w:tcPr>
          <w:p w14:paraId="3A3FBE24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099B">
              <w:rPr>
                <w:rFonts w:ascii="TH SarabunPSK" w:eastAsia="TH SarabunPSK" w:hAnsi="TH SarabunPSK" w:cs="TH SarabunPSK"/>
                <w:szCs w:val="28"/>
              </w:rPr>
              <w:t>Swing (High/Low)</w:t>
            </w:r>
          </w:p>
        </w:tc>
        <w:tc>
          <w:tcPr>
            <w:tcW w:w="2844" w:type="dxa"/>
          </w:tcPr>
          <w:p w14:paraId="3A6E510E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099B">
              <w:rPr>
                <w:rFonts w:ascii="TH SarabunPSK" w:eastAsia="TH SarabunPSK" w:hAnsi="TH SarabunPSK" w:cs="TH SarabunPSK"/>
                <w:szCs w:val="28"/>
                <w:cs/>
              </w:rPr>
              <w:t>จุดสูงสุดและต่ำสุดของรอบราคา ซึ่งเป็นจุดอ้างอิงหลักของโครงสร้างตลาด</w:t>
            </w:r>
          </w:p>
        </w:tc>
      </w:tr>
      <w:tr w:rsidR="00C4099B" w14:paraId="7EBD6954" w14:textId="77777777" w:rsidTr="00C4099B">
        <w:tc>
          <w:tcPr>
            <w:tcW w:w="1795" w:type="dxa"/>
          </w:tcPr>
          <w:p w14:paraId="6A2E2AAC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099B">
              <w:rPr>
                <w:rFonts w:ascii="TH SarabunPSK" w:eastAsia="TH SarabunPSK" w:hAnsi="TH SarabunPSK" w:cs="TH SarabunPSK"/>
                <w:szCs w:val="28"/>
              </w:rPr>
              <w:t>BOS</w:t>
            </w:r>
          </w:p>
        </w:tc>
        <w:tc>
          <w:tcPr>
            <w:tcW w:w="2844" w:type="dxa"/>
          </w:tcPr>
          <w:p w14:paraId="0827ED0B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099B">
              <w:rPr>
                <w:rFonts w:ascii="TH SarabunPSK" w:eastAsia="TH SarabunPSK" w:hAnsi="TH SarabunPSK" w:cs="TH SarabunPSK"/>
                <w:szCs w:val="28"/>
                <w:cs/>
              </w:rPr>
              <w:t xml:space="preserve">การทะลุจุด </w:t>
            </w:r>
            <w:r w:rsidRPr="00C4099B">
              <w:rPr>
                <w:rFonts w:ascii="TH SarabunPSK" w:eastAsia="TH SarabunPSK" w:hAnsi="TH SarabunPSK" w:cs="TH SarabunPSK"/>
                <w:szCs w:val="28"/>
              </w:rPr>
              <w:t xml:space="preserve">Swing </w:t>
            </w:r>
            <w:r w:rsidRPr="00C4099B">
              <w:rPr>
                <w:rFonts w:ascii="TH SarabunPSK" w:eastAsia="TH SarabunPSK" w:hAnsi="TH SarabunPSK" w:cs="TH SarabunPSK"/>
                <w:szCs w:val="28"/>
                <w:cs/>
              </w:rPr>
              <w:t>เดิมเพื่อดำเนินต่อไปในทิศทางของแนวโน้มเดิม</w:t>
            </w:r>
          </w:p>
        </w:tc>
      </w:tr>
      <w:tr w:rsidR="00C4099B" w14:paraId="44ABC73A" w14:textId="77777777" w:rsidTr="00C4099B">
        <w:tc>
          <w:tcPr>
            <w:tcW w:w="1795" w:type="dxa"/>
          </w:tcPr>
          <w:p w14:paraId="437EAD68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C4099B">
              <w:rPr>
                <w:rFonts w:ascii="TH SarabunPSK" w:eastAsia="TH SarabunPSK" w:hAnsi="TH SarabunPSK" w:cs="TH SarabunPSK"/>
                <w:szCs w:val="28"/>
              </w:rPr>
              <w:t>CHoCH</w:t>
            </w:r>
            <w:proofErr w:type="spellEnd"/>
          </w:p>
        </w:tc>
        <w:tc>
          <w:tcPr>
            <w:tcW w:w="2844" w:type="dxa"/>
          </w:tcPr>
          <w:p w14:paraId="6DCF4C37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099B">
              <w:rPr>
                <w:rFonts w:ascii="TH SarabunPSK" w:eastAsia="TH SarabunPSK" w:hAnsi="TH SarabunPSK" w:cs="TH SarabunPSK"/>
                <w:szCs w:val="28"/>
                <w:cs/>
              </w:rPr>
              <w:t>การเสียรูปทรงราคา หรือสัญญาณแรกของการเปลี่ยนแนวโน้ม</w:t>
            </w:r>
          </w:p>
        </w:tc>
      </w:tr>
      <w:tr w:rsidR="00C4099B" w14:paraId="12DBC701" w14:textId="77777777" w:rsidTr="00C4099B">
        <w:tc>
          <w:tcPr>
            <w:tcW w:w="1795" w:type="dxa"/>
          </w:tcPr>
          <w:p w14:paraId="0D06CF9E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099B">
              <w:rPr>
                <w:rFonts w:ascii="TH SarabunPSK" w:eastAsia="TH SarabunPSK" w:hAnsi="TH SarabunPSK" w:cs="TH SarabunPSK"/>
                <w:szCs w:val="28"/>
                <w:cs/>
              </w:rPr>
              <w:t>การวิเคราะห์แบบปรนัย</w:t>
            </w:r>
          </w:p>
        </w:tc>
        <w:tc>
          <w:tcPr>
            <w:tcW w:w="2844" w:type="dxa"/>
          </w:tcPr>
          <w:p w14:paraId="5957A82E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099B">
              <w:rPr>
                <w:rFonts w:ascii="TH SarabunPSK" w:eastAsia="TH SarabunPSK" w:hAnsi="TH SarabunPSK" w:cs="TH SarabunPSK"/>
                <w:szCs w:val="28"/>
                <w:cs/>
              </w:rPr>
              <w:t>การวิเคราะห์ตามกฎเกณฑ์คณิตศาสตร์ตายตัว ปราศจากอคติส่วนบุคคล</w:t>
            </w:r>
          </w:p>
        </w:tc>
      </w:tr>
    </w:tbl>
    <w:p w14:paraId="146E201F" w14:textId="77777777" w:rsidR="00C4099B" w:rsidRDefault="00C4099B" w:rsidP="00C4099B">
      <w:pPr>
        <w:rPr>
          <w:rFonts w:ascii="TH SarabunPSK" w:hAnsi="TH SarabunPSK" w:cs="TH SarabunPSK"/>
          <w:sz w:val="28"/>
          <w:szCs w:val="28"/>
          <w:lang w:bidi="th-TH"/>
        </w:rPr>
      </w:pPr>
    </w:p>
    <w:p w14:paraId="5FD305EC" w14:textId="77777777" w:rsidR="00C4099B" w:rsidRDefault="00C4099B" w:rsidP="00C4099B">
      <w:pPr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eastAsia="TH SarabunPSK" w:hAnsi="TH SarabunPSK" w:cs="TH SarabunPSK"/>
          <w:b/>
          <w:i/>
          <w:sz w:val="28"/>
        </w:rPr>
        <w:t>2.2 งานวิจัย​ที่​เกี่ยวข้อง</w:t>
      </w:r>
    </w:p>
    <w:p w14:paraId="3D972592" w14:textId="77777777" w:rsidR="005C0454" w:rsidRDefault="000B2A99" w:rsidP="00797232">
      <w:pPr>
        <w:jc w:val="both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eastAsia="TH SarabunPSK" w:hAnsi="TH SarabunPSK" w:cs="TH SarabunPSK"/>
          <w:sz w:val="28"/>
        </w:rPr>
        <w:tab/>
        <w:t>Lo และ​คณะ [2] ได้​ศึกษา​การ​ใช้​อัลกอริทึม​เชิง​คำนวณ​และ​การอนุมาน​ทาง​สถิติ​เพื่อ​ตรวจจับ​รูปแบบ​ราคา​ทางเทคนิค ซึ่ง​แสดงให้เห็น​ว่าการ​แปลง​รูปแบบ​กราฟ​เป็น​กฎเกณฑ์​เชิงประจักษ์​ช่วย​ลด​ความผันแปร​เชิง​อัตวิสัย​ได้​อย่าง​มี​นัยสำคัญ สอดคล้อง​กับ Babu และ Reddy [3] ที่​ประยุกต์ใช้​ภาษา Python ใน​การ​สแกน​และ​วิเคราะห์​โครงสร้าง​ตลาดหุ้น​แบบ​อัตโนมัติ ขณะที่ Cont และ​คณะ [4] ได้​วิเคราะห์​ผลกระทบ​ของ​เหตุการณ์​ใน Order Book ต่อ​พลวัต​ของ​ราคา ซึ่ง​เป็น​รากฐาน​ทางทฤษฎี​ที่​สนับสนุน​การตรวจจับ Order Block ใน SMC และ​ใน​ส่วน​ของ​การ​แสดงผล การ​ใช้​ไลบรารี TradingView Lightweight Charts [5] ช่วย​ให้การ​เรนเดอร์​ข้อมูล​ราคา​แบบ​แท่ง​เทียน​เชิง​โต้ตอบ​บน​เว็บ​แอปพลิเคชัน​มีประสิทธิภาพ​สูง​และ​รองรับ​ข้อ​มูลความ​ละเอียด​สูง​ได้​เป็น​อย่าง​ดี</w:t>
      </w:r>
    </w:p>
    <w:p w14:paraId="6A892F06" w14:textId="77777777" w:rsidR="005C0454" w:rsidRDefault="005C0454" w:rsidP="005C0454">
      <w:pPr>
        <w:ind w:firstLine="270"/>
        <w:jc w:val="center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eastAsia="TH SarabunPSK" w:hAnsi="TH SarabunPSK" w:cs="TH SarabunPSK"/>
          <w:b/>
          <w:sz w:val="28"/>
        </w:rPr>
        <w:t>3. การ​ออกแบบ​และ​สถาปัตยกรรม​ระบบ</w:t>
      </w:r>
    </w:p>
    <w:p w14:paraId="2BDDE2FB" w14:textId="77777777" w:rsidR="00C4099B" w:rsidRDefault="00C4099B" w:rsidP="00C4099B">
      <w:pPr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eastAsia="TH SarabunPSK" w:hAnsi="TH SarabunPSK" w:cs="TH SarabunPSK"/>
          <w:b/>
          <w:i/>
          <w:sz w:val="28"/>
        </w:rPr>
        <w:t>3.1 สถาปัตยกรรม​ระบบ</w:t>
      </w:r>
    </w:p>
    <w:p w14:paraId="7A597CF0" w14:textId="77777777" w:rsidR="00C4099B" w:rsidRPr="00C4099B" w:rsidRDefault="00C4099B" w:rsidP="00C4099B">
      <w:pPr>
        <w:jc w:val="both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ระบบ​ประกอบด้วย 3 ส่วน​การทำงาน​หลัก ได้แก่</w:t>
      </w:r>
    </w:p>
    <w:p w14:paraId="561B0783" w14:textId="77777777" w:rsidR="005C0454" w:rsidRDefault="00C4099B" w:rsidP="00C4099B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TH SarabunPSK" w:hAnsi="TH SarabunPSK" w:cs="TH SarabunPSK"/>
          <w:sz w:val="28"/>
          <w:szCs w:val="28"/>
        </w:rPr>
      </w:pPr>
      <w:r>
        <w:rPr>
          <w:rFonts w:ascii="TH SarabunPSK" w:eastAsia="TH SarabunPSK" w:hAnsi="TH SarabunPSK" w:cs="TH SarabunPSK"/>
          <w:sz w:val="28"/>
        </w:rPr>
        <w:tab/>
        <w:t>1) ส่วน​รับ​ข้อมูล (Input): รับ​ค่า​คู่​เงิน​และ​กรอบ​เวลา​จาก​ผู้ใช้</w:t>
      </w:r>
    </w:p>
    <w:p w14:paraId="65FBFE09" w14:textId="77777777" w:rsidR="00C4099B" w:rsidRDefault="00C4099B" w:rsidP="00C4099B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TH SarabunPSK" w:hAnsi="TH SarabunPSK" w:cs="TH SarabunPSK"/>
          <w:sz w:val="28"/>
          <w:szCs w:val="28"/>
        </w:rPr>
      </w:pPr>
      <w:r>
        <w:rPr>
          <w:rFonts w:ascii="TH SarabunPSK" w:eastAsia="TH SarabunPSK" w:hAnsi="TH SarabunPSK" w:cs="TH SarabunPSK"/>
          <w:sz w:val="28"/>
        </w:rPr>
        <w:tab/>
        <w:t>2) ส่วน​ประมวลผล (Process): ดึง​ข้อมูล OHLCV ผ่าน API ประมวลผล​จุด Swing, BOS, CHoCH และ Order Block ด้วย​อัลกอริทึม​หลัก พร้อมทั้ง​ส่ง​ต่อไป​ยัง Multi-Timeframe Engine และ Scoring System</w:t>
      </w:r>
    </w:p>
    <w:p w14:paraId="0F4D8A1F" w14:textId="77777777" w:rsidR="00C4099B" w:rsidRDefault="00C4099B" w:rsidP="00C4099B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TH SarabunPSK" w:hAnsi="TH SarabunPSK" w:cs="TH SarabunPSK"/>
          <w:sz w:val="28"/>
          <w:szCs w:val="28"/>
        </w:rPr>
      </w:pPr>
      <w:r>
        <w:rPr>
          <w:rFonts w:ascii="TH SarabunPSK" w:eastAsia="TH SarabunPSK" w:hAnsi="TH SarabunPSK" w:cs="TH SarabunPSK"/>
          <w:sz w:val="28"/>
        </w:rPr>
        <w:tab/>
        <w:t>3) ส่วน​แสดงผล (Output): ส่งออก​กราฟ​แท่ง​เทียน​พล็อต​เส้น​โครงสร้าง​และ​กระดาน​สรุป​ผล</w:t>
      </w:r>
    </w:p>
    <w:p w14:paraId="2CB87B7D" w14:textId="77777777" w:rsidR="00C4099B" w:rsidRDefault="00C4099B" w:rsidP="00C4099B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TH SarabunPSK" w:hAnsi="TH SarabunPSK" w:cs="TH SarabunPSK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BE2CFB6" wp14:editId="2DDF4903">
            <wp:extent cx="2926080" cy="2251079"/>
            <wp:effectExtent l="0" t="0" r="7620" b="0"/>
            <wp:docPr id="1988055621" name="Picture 1988055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055621" name="Picture 198805562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25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6350A" w14:textId="77777777" w:rsidR="00C4099B" w:rsidRPr="00C4099B" w:rsidRDefault="00797232" w:rsidP="00797232">
      <w:pPr>
        <w:jc w:val="center"/>
      </w:pPr>
      <w:r>
        <w:rPr>
          <w:rFonts w:ascii="TH SarabunPSK" w:eastAsia="TH SarabunPSK" w:hAnsi="TH SarabunPSK" w:cs="TH SarabunPSK"/>
          <w:b/>
        </w:rPr>
        <w:t>ภาพ 1 แผนภาพ​การทำงาน​ของ​ระบบ​วิเคราะห์ SMC</w:t>
      </w:r>
    </w:p>
    <w:p w14:paraId="380D972D" w14:textId="77777777" w:rsidR="00C4099B" w:rsidRDefault="00797232" w:rsidP="00797232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i/>
          <w:sz w:val="28"/>
        </w:rPr>
        <w:t>3.2 ตัว​แบบ​ทาง​คณิตศาสตร์​สำหรับ​การตรวจจับ​จุด​สวิง (Swing Detection)</w:t>
      </w:r>
    </w:p>
    <w:p w14:paraId="7C6D6B51" w14:textId="77777777" w:rsidR="001B56C5" w:rsidRPr="001B56C5" w:rsidRDefault="001B56C5" w:rsidP="001B56C5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both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ระบบ​ตรวจ​จับจุด Swing High (SH) และ Swing Low (SL) ด้วย​การ​กำหนด​หน้าต่าง​การ​ตรวจสอบ N แท่ง​เทียน​ย้อนหลัง (Look-back) และ​ล่วงหน้า (Look-forward) โดยที่​ราคา​ของ​แท่ง​เทียน​ที่​เวลา t จะ​ถูก​จำแนก​เป็น​จุด​สวิง​ตามเงื่อนไข​สมการ (1) และ (2):</w:t>
      </w:r>
    </w:p>
    <w:p w14:paraId="0CBAF7B1" w14:textId="77777777" w:rsidR="001B56C5" w:rsidRPr="001B56C5" w:rsidRDefault="001B56C5" w:rsidP="001B56C5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TH SarabunPSK" w:hAnsi="TH SarabunPSK" w:cs="TH SarabunPSK"/>
          <w:b/>
          <w:bCs/>
          <w:sz w:val="12"/>
          <w:szCs w:val="12"/>
          <w:lang w:bidi="th-TH"/>
        </w:rPr>
      </w:pPr>
      <m:oMathPara>
        <m:oMath>
          <m:r>
            <m:rPr>
              <m:sty m:val="bi"/>
            </m:rPr>
            <w:rPr>
              <w:rFonts w:ascii="Cambria Math" w:hAnsi="Cambria Math" w:cs="TH SarabunPSK"/>
              <w:sz w:val="12"/>
              <w:szCs w:val="12"/>
              <w:lang w:bidi="th-TH"/>
            </w:rPr>
            <m:t>S</m:t>
          </m:r>
          <m:sSub>
            <m:sSubPr>
              <m:ctrlPr>
                <w:rPr>
                  <w:rFonts w:ascii="Cambria Math" w:hAnsi="Cambria Math" w:cs="TH SarabunPSK"/>
                  <w:b/>
                  <w:bCs/>
                  <w:sz w:val="12"/>
                  <w:szCs w:val="12"/>
                  <w:lang w:bidi="th-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H SarabunPSK"/>
                  <w:sz w:val="12"/>
                  <w:szCs w:val="12"/>
                  <w:lang w:bidi="th-TH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hAnsi="Cambria Math" w:cs="TH SarabunPSK"/>
                  <w:sz w:val="12"/>
                  <w:szCs w:val="12"/>
                  <w:lang w:bidi="th-TH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hAnsi="Cambria Math" w:cs="TH SarabunPSK"/>
              <w:sz w:val="12"/>
              <w:szCs w:val="12"/>
              <w:lang w:bidi="th-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H SarabunPSK"/>
                  <w:b/>
                  <w:bCs/>
                  <w:sz w:val="12"/>
                  <w:szCs w:val="12"/>
                  <w:lang w:bidi="th-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H SarabunPSK"/>
                      <w:b/>
                      <w:bCs/>
                      <w:sz w:val="12"/>
                      <w:szCs w:val="12"/>
                      <w:lang w:bidi="th-TH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12"/>
                        <w:szCs w:val="12"/>
                        <w:lang w:bidi="th-TH"/>
                      </w:rPr>
                      <m:t>Hig</m:t>
                    </m:r>
                    <m:sSub>
                      <m:sSubPr>
                        <m:ctrlPr>
                          <w:rPr>
                            <w:rFonts w:ascii="Cambria Math" w:hAnsi="Cambria Math" w:cs="TH SarabunPSK"/>
                            <w:b/>
                            <w:bCs/>
                            <w:sz w:val="12"/>
                            <w:szCs w:val="12"/>
                            <w:lang w:bidi="th-TH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2"/>
                            <w:szCs w:val="12"/>
                            <w:lang w:bidi="th-TH"/>
                          </w:rPr>
                          <m:t>h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2"/>
                            <w:szCs w:val="12"/>
                            <w:lang w:bidi="th-TH"/>
                          </w:rPr>
                          <m:t>t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12"/>
                        <w:szCs w:val="12"/>
                        <w:lang w:bidi="th-TH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rFonts w:ascii="TH SarabunPSK" w:hAnsi="TH SarabunPSK" w:cs="TH SarabunPSK"/>
                        <w:b/>
                        <w:bCs/>
                        <w:sz w:val="12"/>
                        <w:szCs w:val="12"/>
                        <w:lang w:bidi="th-TH"/>
                      </w:rPr>
                      <m:t>เมื่อ 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12"/>
                        <w:szCs w:val="12"/>
                        <w:lang w:bidi="th-TH"/>
                      </w:rPr>
                      <m:t>Hig</m:t>
                    </m:r>
                    <m:sSub>
                      <m:sSubPr>
                        <m:ctrlPr>
                          <w:rPr>
                            <w:rFonts w:ascii="Cambria Math" w:hAnsi="Cambria Math" w:cs="TH SarabunPSK"/>
                            <w:b/>
                            <w:bCs/>
                            <w:sz w:val="12"/>
                            <w:szCs w:val="12"/>
                            <w:lang w:bidi="th-TH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2"/>
                            <w:szCs w:val="12"/>
                            <w:lang w:bidi="th-TH"/>
                          </w:rPr>
                          <m:t>h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2"/>
                            <w:szCs w:val="12"/>
                            <w:lang w:bidi="th-TH"/>
                          </w:rPr>
                          <m:t>t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12"/>
                        <w:szCs w:val="12"/>
                        <w:lang w:bidi="th-TH"/>
                      </w:rPr>
                      <m:t>&gt;Hig</m:t>
                    </m:r>
                    <m:sSub>
                      <m:sSubPr>
                        <m:ctrlPr>
                          <w:rPr>
                            <w:rFonts w:ascii="Cambria Math" w:hAnsi="Cambria Math" w:cs="TH SarabunPSK"/>
                            <w:b/>
                            <w:bCs/>
                            <w:sz w:val="12"/>
                            <w:szCs w:val="12"/>
                            <w:lang w:bidi="th-TH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2"/>
                            <w:szCs w:val="12"/>
                            <w:lang w:bidi="th-TH"/>
                          </w:rPr>
                          <m:t>h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2"/>
                            <w:szCs w:val="12"/>
                            <w:lang w:bidi="th-TH"/>
                          </w:rPr>
                          <m:t>t-i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TH SarabunPSK" w:hAnsi="TH SarabunPSK" w:cs="TH SarabunPSK"/>
                        <w:b/>
                        <w:bCs/>
                        <w:sz w:val="12"/>
                        <w:szCs w:val="12"/>
                        <w:lang w:bidi="th-TH"/>
                      </w:rPr>
                      <m:t> และ 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12"/>
                        <w:szCs w:val="12"/>
                        <w:lang w:bidi="th-TH"/>
                      </w:rPr>
                      <m:t>Hig</m:t>
                    </m:r>
                    <m:sSub>
                      <m:sSubPr>
                        <m:ctrlPr>
                          <w:rPr>
                            <w:rFonts w:ascii="Cambria Math" w:hAnsi="Cambria Math" w:cs="TH SarabunPSK"/>
                            <w:b/>
                            <w:bCs/>
                            <w:sz w:val="12"/>
                            <w:szCs w:val="12"/>
                            <w:lang w:bidi="th-TH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2"/>
                            <w:szCs w:val="12"/>
                            <w:lang w:bidi="th-TH"/>
                          </w:rPr>
                          <m:t>h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2"/>
                            <w:szCs w:val="12"/>
                            <w:lang w:bidi="th-TH"/>
                          </w:rPr>
                          <m:t>t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12"/>
                        <w:szCs w:val="12"/>
                        <w:lang w:bidi="th-TH"/>
                      </w:rPr>
                      <m:t>&gt;Hig</m:t>
                    </m:r>
                    <m:sSub>
                      <m:sSubPr>
                        <m:ctrlPr>
                          <w:rPr>
                            <w:rFonts w:ascii="Cambria Math" w:hAnsi="Cambria Math" w:cs="TH SarabunPSK"/>
                            <w:b/>
                            <w:bCs/>
                            <w:sz w:val="12"/>
                            <w:szCs w:val="12"/>
                            <w:lang w:bidi="th-TH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2"/>
                            <w:szCs w:val="12"/>
                            <w:lang w:bidi="th-TH"/>
                          </w:rPr>
                          <m:t>h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2"/>
                            <w:szCs w:val="12"/>
                            <w:lang w:bidi="th-TH"/>
                          </w:rPr>
                          <m:t>t+j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b/>
                        <w:bCs/>
                        <w:i/>
                        <w:sz w:val="12"/>
                        <w:szCs w:val="12"/>
                        <w:lang w:bidi="th-TH"/>
                      </w:rPr>
                      <m:t> 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12"/>
                        <w:szCs w:val="12"/>
                        <w:lang w:bidi="th-TH"/>
                      </w:rPr>
                      <m:t>∀i,j∈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="TH SarabunPSK"/>
                            <w:b/>
                            <w:bCs/>
                            <w:sz w:val="12"/>
                            <w:szCs w:val="12"/>
                            <w:lang w:bidi="th-TH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2"/>
                            <w:szCs w:val="12"/>
                            <w:lang w:bidi="th-TH"/>
                          </w:rPr>
                          <m:t>1,N</m:t>
                        </m:r>
                      </m:e>
                    </m:d>
                  </m:e>
                </m:mr>
                <m:mr>
                  <m:e>
                    <m:r>
                      <m:rPr>
                        <m:nor/>
                      </m:rPr>
                      <w:rPr>
                        <w:rFonts w:ascii="TH SarabunPSK" w:hAnsi="TH SarabunPSK" w:cs="TH SarabunPSK"/>
                        <w:b/>
                        <w:bCs/>
                        <w:sz w:val="12"/>
                        <w:szCs w:val="12"/>
                        <w:lang w:bidi="th-TH"/>
                      </w:rPr>
                      <m:t>None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12"/>
                        <w:szCs w:val="12"/>
                        <w:lang w:bidi="th-TH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rFonts w:ascii="TH SarabunPSK" w:hAnsi="TH SarabunPSK" w:cs="TH SarabunPSK"/>
                        <w:b/>
                        <w:bCs/>
                        <w:sz w:val="12"/>
                        <w:szCs w:val="12"/>
                        <w:lang w:bidi="th-TH"/>
                      </w:rPr>
                      <m:t>กรณีอื่น ๆ</m:t>
                    </m:r>
                  </m:e>
                </m:mr>
              </m:m>
            </m:e>
          </m:d>
        </m:oMath>
      </m:oMathPara>
    </w:p>
    <w:p w14:paraId="7BBCFF1D" w14:textId="77777777" w:rsidR="001B56C5" w:rsidRPr="001B56C5" w:rsidRDefault="00000000" w:rsidP="001B56C5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TH SarabunPSK" w:hAnsi="TH SarabunPSK" w:cs="TH SarabunPSK"/>
          <w:b/>
          <w:bCs/>
          <w:sz w:val="12"/>
          <w:szCs w:val="12"/>
          <w:lang w:bidi="th-TH"/>
        </w:rPr>
      </w:pPr>
      <m:oMathPara>
        <m:oMath>
          <m:d>
            <m:dPr>
              <m:ctrlPr>
                <w:rPr>
                  <w:rFonts w:ascii="Cambria Math" w:hAnsi="Cambria Math" w:cs="TH SarabunPSK"/>
                  <w:b/>
                  <w:bCs/>
                  <w:sz w:val="12"/>
                  <w:szCs w:val="12"/>
                  <w:lang w:bidi="th-TH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H SarabunPSK"/>
                  <w:sz w:val="12"/>
                  <w:szCs w:val="12"/>
                  <w:lang w:bidi="th-TH"/>
                </w:rPr>
                <m:t>1</m:t>
              </m:r>
            </m:e>
          </m:d>
        </m:oMath>
      </m:oMathPara>
    </w:p>
    <w:p w14:paraId="1C93F61F" w14:textId="77777777" w:rsidR="001B56C5" w:rsidRPr="001B56C5" w:rsidRDefault="001B56C5" w:rsidP="001B56C5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TH SarabunPSK" w:hAnsi="TH SarabunPSK" w:cs="TH SarabunPSK"/>
          <w:b/>
          <w:bCs/>
          <w:sz w:val="12"/>
          <w:szCs w:val="12"/>
          <w:lang w:bidi="th-TH"/>
        </w:rPr>
      </w:pPr>
      <m:oMathPara>
        <m:oMath>
          <m:r>
            <m:rPr>
              <m:sty m:val="bi"/>
            </m:rPr>
            <w:rPr>
              <w:rFonts w:ascii="Cambria Math" w:hAnsi="Cambria Math" w:cs="TH SarabunPSK"/>
              <w:sz w:val="12"/>
              <w:szCs w:val="12"/>
              <w:lang w:bidi="th-TH"/>
            </w:rPr>
            <m:t>S</m:t>
          </m:r>
          <m:sSub>
            <m:sSubPr>
              <m:ctrlPr>
                <w:rPr>
                  <w:rFonts w:ascii="Cambria Math" w:hAnsi="Cambria Math" w:cs="TH SarabunPSK"/>
                  <w:b/>
                  <w:bCs/>
                  <w:sz w:val="12"/>
                  <w:szCs w:val="12"/>
                  <w:lang w:bidi="th-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H SarabunPSK"/>
                  <w:sz w:val="12"/>
                  <w:szCs w:val="12"/>
                  <w:lang w:bidi="th-TH"/>
                </w:rPr>
                <m:t>L</m:t>
              </m:r>
            </m:e>
            <m:sub>
              <m:r>
                <m:rPr>
                  <m:sty m:val="bi"/>
                </m:rPr>
                <w:rPr>
                  <w:rFonts w:ascii="Cambria Math" w:hAnsi="Cambria Math" w:cs="TH SarabunPSK"/>
                  <w:sz w:val="12"/>
                  <w:szCs w:val="12"/>
                  <w:lang w:bidi="th-TH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hAnsi="Cambria Math" w:cs="TH SarabunPSK"/>
              <w:sz w:val="12"/>
              <w:szCs w:val="12"/>
              <w:lang w:bidi="th-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H SarabunPSK"/>
                  <w:b/>
                  <w:bCs/>
                  <w:sz w:val="12"/>
                  <w:szCs w:val="12"/>
                  <w:lang w:bidi="th-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H SarabunPSK"/>
                      <w:b/>
                      <w:bCs/>
                      <w:sz w:val="12"/>
                      <w:szCs w:val="12"/>
                      <w:lang w:bidi="th-TH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12"/>
                        <w:szCs w:val="12"/>
                        <w:lang w:bidi="th-TH"/>
                      </w:rPr>
                      <m:t>Lo</m:t>
                    </m:r>
                    <m:sSub>
                      <m:sSubPr>
                        <m:ctrlPr>
                          <w:rPr>
                            <w:rFonts w:ascii="Cambria Math" w:hAnsi="Cambria Math" w:cs="TH SarabunPSK"/>
                            <w:b/>
                            <w:bCs/>
                            <w:sz w:val="12"/>
                            <w:szCs w:val="12"/>
                            <w:lang w:bidi="th-TH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2"/>
                            <w:szCs w:val="12"/>
                            <w:lang w:bidi="th-TH"/>
                          </w:rPr>
                          <m:t>w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2"/>
                            <w:szCs w:val="12"/>
                            <w:lang w:bidi="th-TH"/>
                          </w:rPr>
                          <m:t>t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12"/>
                        <w:szCs w:val="12"/>
                        <w:lang w:bidi="th-TH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rFonts w:ascii="TH SarabunPSK" w:hAnsi="TH SarabunPSK" w:cs="TH SarabunPSK"/>
                        <w:b/>
                        <w:bCs/>
                        <w:sz w:val="12"/>
                        <w:szCs w:val="12"/>
                        <w:lang w:bidi="th-TH"/>
                      </w:rPr>
                      <m:t>เมื่อ 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12"/>
                        <w:szCs w:val="12"/>
                        <w:lang w:bidi="th-TH"/>
                      </w:rPr>
                      <m:t>Lo</m:t>
                    </m:r>
                    <m:sSub>
                      <m:sSubPr>
                        <m:ctrlPr>
                          <w:rPr>
                            <w:rFonts w:ascii="Cambria Math" w:hAnsi="Cambria Math" w:cs="TH SarabunPSK"/>
                            <w:b/>
                            <w:bCs/>
                            <w:sz w:val="12"/>
                            <w:szCs w:val="12"/>
                            <w:lang w:bidi="th-TH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2"/>
                            <w:szCs w:val="12"/>
                            <w:lang w:bidi="th-TH"/>
                          </w:rPr>
                          <m:t>w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2"/>
                            <w:szCs w:val="12"/>
                            <w:lang w:bidi="th-TH"/>
                          </w:rPr>
                          <m:t>t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12"/>
                        <w:szCs w:val="12"/>
                        <w:lang w:bidi="th-TH"/>
                      </w:rPr>
                      <m:t>&lt;Lo</m:t>
                    </m:r>
                    <m:sSub>
                      <m:sSubPr>
                        <m:ctrlPr>
                          <w:rPr>
                            <w:rFonts w:ascii="Cambria Math" w:hAnsi="Cambria Math" w:cs="TH SarabunPSK"/>
                            <w:b/>
                            <w:bCs/>
                            <w:sz w:val="12"/>
                            <w:szCs w:val="12"/>
                            <w:lang w:bidi="th-TH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2"/>
                            <w:szCs w:val="12"/>
                            <w:lang w:bidi="th-TH"/>
                          </w:rPr>
                          <m:t>w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2"/>
                            <w:szCs w:val="12"/>
                            <w:lang w:bidi="th-TH"/>
                          </w:rPr>
                          <m:t>t-i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TH SarabunPSK" w:hAnsi="TH SarabunPSK" w:cs="TH SarabunPSK"/>
                        <w:b/>
                        <w:bCs/>
                        <w:sz w:val="12"/>
                        <w:szCs w:val="12"/>
                        <w:lang w:bidi="th-TH"/>
                      </w:rPr>
                      <m:t> และ 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12"/>
                        <w:szCs w:val="12"/>
                        <w:lang w:bidi="th-TH"/>
                      </w:rPr>
                      <m:t>Lo</m:t>
                    </m:r>
                    <m:sSub>
                      <m:sSubPr>
                        <m:ctrlPr>
                          <w:rPr>
                            <w:rFonts w:ascii="Cambria Math" w:hAnsi="Cambria Math" w:cs="TH SarabunPSK"/>
                            <w:b/>
                            <w:bCs/>
                            <w:sz w:val="12"/>
                            <w:szCs w:val="12"/>
                            <w:lang w:bidi="th-TH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2"/>
                            <w:szCs w:val="12"/>
                            <w:lang w:bidi="th-TH"/>
                          </w:rPr>
                          <m:t>w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2"/>
                            <w:szCs w:val="12"/>
                            <w:lang w:bidi="th-TH"/>
                          </w:rPr>
                          <m:t>t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12"/>
                        <w:szCs w:val="12"/>
                        <w:lang w:bidi="th-TH"/>
                      </w:rPr>
                      <m:t>&lt;Lo</m:t>
                    </m:r>
                    <m:sSub>
                      <m:sSubPr>
                        <m:ctrlPr>
                          <w:rPr>
                            <w:rFonts w:ascii="Cambria Math" w:hAnsi="Cambria Math" w:cs="TH SarabunPSK"/>
                            <w:b/>
                            <w:bCs/>
                            <w:sz w:val="12"/>
                            <w:szCs w:val="12"/>
                            <w:lang w:bidi="th-TH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2"/>
                            <w:szCs w:val="12"/>
                            <w:lang w:bidi="th-TH"/>
                          </w:rPr>
                          <m:t>w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2"/>
                            <w:szCs w:val="12"/>
                            <w:lang w:bidi="th-TH"/>
                          </w:rPr>
                          <m:t>t+j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b/>
                        <w:bCs/>
                        <w:i/>
                        <w:sz w:val="12"/>
                        <w:szCs w:val="12"/>
                        <w:lang w:bidi="th-TH"/>
                      </w:rPr>
                      <m:t> 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12"/>
                        <w:szCs w:val="12"/>
                        <w:lang w:bidi="th-TH"/>
                      </w:rPr>
                      <m:t>∀i,j∈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="TH SarabunPSK"/>
                            <w:b/>
                            <w:bCs/>
                            <w:sz w:val="12"/>
                            <w:szCs w:val="12"/>
                            <w:lang w:bidi="th-TH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2"/>
                            <w:szCs w:val="12"/>
                            <w:lang w:bidi="th-TH"/>
                          </w:rPr>
                          <m:t>1,N</m:t>
                        </m:r>
                      </m:e>
                    </m:d>
                  </m:e>
                </m:mr>
                <m:mr>
                  <m:e>
                    <m:r>
                      <m:rPr>
                        <m:nor/>
                      </m:rPr>
                      <w:rPr>
                        <w:rFonts w:ascii="TH SarabunPSK" w:hAnsi="TH SarabunPSK" w:cs="TH SarabunPSK"/>
                        <w:b/>
                        <w:bCs/>
                        <w:sz w:val="12"/>
                        <w:szCs w:val="12"/>
                        <w:lang w:bidi="th-TH"/>
                      </w:rPr>
                      <m:t>None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12"/>
                        <w:szCs w:val="12"/>
                        <w:lang w:bidi="th-TH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rFonts w:ascii="TH SarabunPSK" w:hAnsi="TH SarabunPSK" w:cs="TH SarabunPSK"/>
                        <w:b/>
                        <w:bCs/>
                        <w:sz w:val="12"/>
                        <w:szCs w:val="12"/>
                        <w:lang w:bidi="th-TH"/>
                      </w:rPr>
                      <m:t>กรณีอื่น ๆ</m:t>
                    </m:r>
                  </m:e>
                </m:mr>
              </m:m>
            </m:e>
          </m:d>
        </m:oMath>
      </m:oMathPara>
    </w:p>
    <w:p w14:paraId="7355BD07" w14:textId="77777777" w:rsidR="001B56C5" w:rsidRPr="001B56C5" w:rsidRDefault="00000000" w:rsidP="001B56C5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TH SarabunPSK" w:hAnsi="TH SarabunPSK" w:cs="TH SarabunPSK"/>
          <w:b/>
          <w:bCs/>
          <w:sz w:val="12"/>
          <w:szCs w:val="12"/>
          <w:lang w:bidi="th-TH"/>
        </w:rPr>
      </w:pPr>
      <m:oMathPara>
        <m:oMath>
          <m:d>
            <m:dPr>
              <m:ctrlPr>
                <w:rPr>
                  <w:rFonts w:ascii="Cambria Math" w:hAnsi="Cambria Math" w:cs="TH SarabunPSK"/>
                  <w:b/>
                  <w:bCs/>
                  <w:sz w:val="12"/>
                  <w:szCs w:val="12"/>
                  <w:lang w:bidi="th-TH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H SarabunPSK"/>
                  <w:sz w:val="12"/>
                  <w:szCs w:val="12"/>
                  <w:lang w:bidi="th-TH"/>
                </w:rPr>
                <m:t>2</m:t>
              </m:r>
            </m:e>
          </m:d>
        </m:oMath>
      </m:oMathPara>
    </w:p>
    <w:p w14:paraId="3B41B778" w14:textId="77777777" w:rsidR="001B56C5" w:rsidRPr="001B56C5" w:rsidRDefault="001B56C5" w:rsidP="00797232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TH SarabunPSK" w:hAnsi="TH SarabunPSK" w:cs="TH SarabunPSK"/>
          <w:b/>
          <w:bCs/>
          <w:sz w:val="12"/>
          <w:szCs w:val="12"/>
          <w:lang w:bidi="th-TH"/>
        </w:rPr>
      </w:pPr>
    </w:p>
    <w:p w14:paraId="63284F3B" w14:textId="77777777" w:rsidR="005C0454" w:rsidRDefault="001B56C5" w:rsidP="001B56C5">
      <w:pPr>
        <w:keepNext/>
        <w:rPr>
          <w:rFonts w:ascii="TH SarabunPSK" w:hAnsi="TH SarabunPSK" w:cs="TH SarabunPSK"/>
          <w:b/>
          <w:bCs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i/>
          <w:sz w:val="28"/>
        </w:rPr>
        <w:t>3.3 กฎเกณฑ์​เชิง​ตรรกะ​สำหรับ BOS และ CHoCH</w:t>
      </w:r>
    </w:p>
    <w:p w14:paraId="1C748611" w14:textId="77777777" w:rsidR="001B56C5" w:rsidRDefault="001B56C5" w:rsidP="001B56C5">
      <w:pPr>
        <w:keepNext/>
        <w:jc w:val="both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เมื่อ​ระบุ​ตำแหน่ง​จุด​สวิง​ได้​แล้ว อัลกอริทึม​จะ​ประเมิน​การ​เบรก​โครงสร้าง​ราคา​ดังนี้</w:t>
      </w:r>
    </w:p>
    <w:p w14:paraId="3D4808C7" w14:textId="77777777" w:rsidR="001B56C5" w:rsidRPr="001B56C5" w:rsidRDefault="001B56C5" w:rsidP="001B56C5">
      <w:pPr>
        <w:keepNext/>
        <w:jc w:val="both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- Break of Structure (BOS): ใน​แนวโน้ม​ขา​ขึ้น สัญญาณ Bullish BOS จะ​เกิดขึ้น​เมื่อ​ราคา​ปิด​ของ​แท่ง​เทียน​ปัจจุบัน (Close_t) เคลื่อนที่​ทะลุ​ระดับ​ราคา​สูงสุด​ของ Swing High ล่าสุด (SH_prev) หรือ Close​_t &gt; SH​_prev ในทางตรงกันข้าม สัญญาณ Bearish BOS จะ​เกิดขึ้น​เมื่อ Close​_t &lt; SL​_prev</w:t>
      </w:r>
    </w:p>
    <w:p w14:paraId="0F858287" w14:textId="77777777" w:rsidR="001B56C5" w:rsidRPr="001B56C5" w:rsidRDefault="001B56C5" w:rsidP="001B56C5">
      <w:pPr>
        <w:keepNext/>
        <w:jc w:val="both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- Change of Character (CHoCH): เกิดขึ้น​เมื่อ​ราคา​ปิด​เคลื่อนที่​ทะลุ​จุด​สวิง​ที่​มี​นัยสำคัญ​ใน​ทิศทาง​ตรงกันข้าม​กับ​แนวโน้ม​หลัก​ก่อนหน้า เช่น การ​ที่​ราคา​หลุด​ต่ำกว่า Swing Low สำคัญ​ล่าสุด​ใน​โครงสร้าง​ขา​ขึ้น บ่งชี้​ถึง​การ​เสียรูปทรง​ราคา​และ​การ​กลับ​ทิศทาง​ของ​แนวโน้ม</w:t>
      </w:r>
    </w:p>
    <w:p w14:paraId="0FED2C6B" w14:textId="77777777" w:rsidR="001B56C5" w:rsidRPr="001B56C5" w:rsidRDefault="001B56C5" w:rsidP="001B56C5">
      <w:pPr>
        <w:keepNext/>
        <w:jc w:val="both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- Order Block Identification: เมื่อ​เกิด​สัญญาณ BOS หรือ CHoCH อัลกอริทึม​จะ​ย้อนกลับ​ไป​ค้นหา​แท่ง​เทียน​ขั้ว​</w:t>
      </w:r>
      <w:r>
        <w:rPr>
          <w:rFonts w:ascii="TH SarabunPSK" w:eastAsia="TH SarabunPSK" w:hAnsi="TH SarabunPSK" w:cs="TH SarabunPSK"/>
          <w:sz w:val="28"/>
        </w:rPr>
        <w:t>ตรงข้าม​สุดท้าย​ก่อน​การ​เกิด​แรงผลักดัน​นั้น (เช่น แท่ง​เทียน​ขา​ลง​สุดท้าย​ก่อน​เกิด Bullish BOS) และ​บันทึก​ช่วง​ราคา​ต่ำสุด-สูงสุด​ของ​แท่ง​เทียน​ดังกล่าว​เพื่อ​กำหนด​เป็น​โซน Order Block อัตโนมัติ</w:t>
      </w:r>
    </w:p>
    <w:p w14:paraId="18CDC144" w14:textId="77777777" w:rsidR="001B56C5" w:rsidRPr="001B56C5" w:rsidRDefault="001B56C5" w:rsidP="001B56C5">
      <w:pPr>
        <w:keepNext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i/>
          <w:sz w:val="28"/>
        </w:rPr>
        <w:t>3.4 ตัว​แบบ​การถ่วง​น้ำหนัก​พหุ​กรอบ​เวลา (Multi-Timeframe Scoring Model)</w:t>
      </w:r>
    </w:p>
    <w:p w14:paraId="287C109E" w14:textId="77777777" w:rsidR="001B56C5" w:rsidRPr="001B56C5" w:rsidRDefault="001B56C5" w:rsidP="001B56C5">
      <w:pPr>
        <w:keepNext/>
        <w:jc w:val="both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เพื่อ​บูรณาการ​ข้อมูล​แนวโน้ม​ครอบคลุม 7 กรอบ​เวลา (ตั้งแต่ Weekly จนถึง 5-Minute) ระบบ​ได้​พัฒนา Scoring System โดย​คำนวณ​คะแนน​ทิศทาง​สุทธิ (S_total) ดัง​สมการ (3):</w:t>
      </w:r>
    </w:p>
    <w:p w14:paraId="3A9638BE" w14:textId="77777777" w:rsidR="001B56C5" w:rsidRPr="001B56C5" w:rsidRDefault="00000000" w:rsidP="001B56C5">
      <w:pPr>
        <w:keepNext/>
        <w:rPr>
          <w:rFonts w:ascii="TH SarabunPSK" w:hAnsi="TH SarabunPSK" w:cs="TH SarabunPSK"/>
          <w:sz w:val="12"/>
          <w:szCs w:val="12"/>
          <w:lang w:bidi="th-TH"/>
        </w:rPr>
      </w:pPr>
      <m:oMathPara>
        <m:oMath>
          <m:sSub>
            <m:sSubPr>
              <m:ctrlPr>
                <w:rPr>
                  <w:rFonts w:ascii="Cambria Math" w:hAnsi="Cambria Math" w:cs="TH SarabunPSK"/>
                  <w:sz w:val="12"/>
                  <w:szCs w:val="12"/>
                </w:rPr>
              </m:ctrlPr>
            </m:sSubPr>
            <m:e>
              <m:r>
                <w:rPr>
                  <w:rFonts w:ascii="Cambria Math" w:hAnsi="Cambria Math" w:cs="TH SarabunPSK"/>
                  <w:sz w:val="12"/>
                  <w:szCs w:val="12"/>
                </w:rPr>
                <m:t>S</m:t>
              </m:r>
            </m:e>
            <m:sub>
              <m:r>
                <m:rPr>
                  <m:nor/>
                </m:rPr>
                <w:rPr>
                  <w:rFonts w:ascii="TH SarabunPSK" w:hAnsi="TH SarabunPSK" w:cs="TH SarabunPSK"/>
                  <w:sz w:val="12"/>
                  <w:szCs w:val="12"/>
                </w:rPr>
                <m:t>total</m:t>
              </m:r>
            </m:sub>
          </m:sSub>
          <m:r>
            <w:rPr>
              <w:rFonts w:ascii="Cambria Math" w:hAnsi="Cambria Math" w:cs="TH SarabunPSK"/>
              <w:sz w:val="12"/>
              <w:szCs w:val="12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H SarabunPSK"/>
                  <w:sz w:val="12"/>
                  <w:szCs w:val="12"/>
                </w:rPr>
              </m:ctrlPr>
            </m:naryPr>
            <m:sub>
              <m:r>
                <w:rPr>
                  <w:rFonts w:ascii="Cambria Math" w:hAnsi="Cambria Math" w:cs="TH SarabunPSK"/>
                  <w:sz w:val="12"/>
                  <w:szCs w:val="12"/>
                </w:rPr>
                <m:t>k=1</m:t>
              </m:r>
            </m:sub>
            <m:sup>
              <m:r>
                <w:rPr>
                  <w:rFonts w:ascii="Cambria Math" w:hAnsi="Cambria Math" w:cs="TH SarabunPSK"/>
                  <w:sz w:val="12"/>
                  <w:szCs w:val="12"/>
                </w:rPr>
                <m:t>7</m:t>
              </m:r>
            </m:sup>
            <m:e>
              <m:sSub>
                <m:sSubPr>
                  <m:ctrlPr>
                    <w:rPr>
                      <w:rFonts w:ascii="Cambria Math" w:hAnsi="Cambria Math" w:cs="TH SarabunPSK"/>
                      <w:sz w:val="12"/>
                      <w:szCs w:val="12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12"/>
                      <w:szCs w:val="12"/>
                    </w:rPr>
                    <m:t>w</m:t>
                  </m:r>
                </m:e>
                <m:sub>
                  <m:r>
                    <w:rPr>
                      <w:rFonts w:ascii="Cambria Math" w:hAnsi="Cambria Math" w:cs="TH SarabunPSK"/>
                      <w:sz w:val="12"/>
                      <w:szCs w:val="12"/>
                    </w:rPr>
                    <m:t>k</m:t>
                  </m:r>
                </m:sub>
              </m:sSub>
            </m:e>
          </m:nary>
          <m:r>
            <w:rPr>
              <w:rFonts w:ascii="Cambria Math" w:hAnsi="Cambria Math" w:cs="TH SarabunPSK"/>
              <w:sz w:val="12"/>
              <w:szCs w:val="12"/>
            </w:rPr>
            <m:t>⋅</m:t>
          </m:r>
          <m:sSub>
            <m:sSubPr>
              <m:ctrlPr>
                <w:rPr>
                  <w:rFonts w:ascii="Cambria Math" w:hAnsi="Cambria Math" w:cs="TH SarabunPSK"/>
                  <w:sz w:val="12"/>
                  <w:szCs w:val="12"/>
                </w:rPr>
              </m:ctrlPr>
            </m:sSubPr>
            <m:e>
              <m:r>
                <w:rPr>
                  <w:rFonts w:ascii="Cambria Math" w:hAnsi="Cambria Math" w:cs="TH SarabunPSK"/>
                  <w:sz w:val="12"/>
                  <w:szCs w:val="12"/>
                </w:rPr>
                <m:t>D</m:t>
              </m:r>
            </m:e>
            <m:sub>
              <m:r>
                <w:rPr>
                  <w:rFonts w:ascii="Cambria Math" w:hAnsi="Cambria Math" w:cs="TH SarabunPSK"/>
                  <w:sz w:val="12"/>
                  <w:szCs w:val="12"/>
                </w:rPr>
                <m:t>k</m:t>
              </m:r>
            </m:sub>
          </m:sSub>
        </m:oMath>
      </m:oMathPara>
    </w:p>
    <w:p w14:paraId="300BA578" w14:textId="77777777" w:rsidR="001B56C5" w:rsidRPr="001B56C5" w:rsidRDefault="00000000" w:rsidP="001B56C5">
      <w:pPr>
        <w:keepNext/>
        <w:rPr>
          <w:rFonts w:ascii="TH SarabunPSK" w:hAnsi="TH SarabunPSK" w:cs="TH SarabunPSK"/>
          <w:sz w:val="12"/>
          <w:szCs w:val="12"/>
          <w:lang w:bidi="th-TH"/>
        </w:rPr>
      </w:pPr>
      <m:oMathPara>
        <m:oMath>
          <m:d>
            <m:dPr>
              <m:ctrlPr>
                <w:rPr>
                  <w:rFonts w:ascii="Cambria Math" w:hAnsi="Cambria Math" w:cs="TH SarabunPSK"/>
                  <w:sz w:val="12"/>
                  <w:szCs w:val="12"/>
                </w:rPr>
              </m:ctrlPr>
            </m:dPr>
            <m:e>
              <m:r>
                <w:rPr>
                  <w:rFonts w:ascii="Cambria Math" w:hAnsi="Cambria Math" w:cs="TH SarabunPSK"/>
                  <w:sz w:val="12"/>
                  <w:szCs w:val="12"/>
                </w:rPr>
                <m:t>3</m:t>
              </m:r>
            </m:e>
          </m:d>
        </m:oMath>
      </m:oMathPara>
    </w:p>
    <w:p w14:paraId="49D7BB45" w14:textId="77777777" w:rsidR="001B56C5" w:rsidRDefault="00B01679" w:rsidP="001B56C5">
      <w:pPr>
        <w:keepNext/>
        <w:jc w:val="both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 xml:space="preserve">โดยที่ wk คือ​ค่า​น้ำหนัก​ความสำคัญ​ของ​กรอบ​เวลา​ที่ k ซึ่ง​สอดคล้อง​กับ​ข้อกำหนด​ผลรวม​ค่า​น้ำหนัก​เท่ากับ 1.0 และ Dk มีค่า​อยู่​ใน​ช่วง {-1, 0, 1} แทน​สถานะ​แนวโน้ม​ของ​กรอบ​เวลา​นั้น </w:t>
      </w:r>
      <w:r>
        <w:rPr>
          <w:rFonts w:ascii="TH SarabunPSK" w:eastAsia="TH SarabunPSK" w:hAnsi="TH SarabunPSK" w:cs="TH SarabunPSK"/>
          <w:sz w:val="28"/>
        </w:rPr>
        <w:lastRenderedPageBreak/>
        <w:t>(-1: แนวโน้ม​ขา​ลง, 0: ไร้​ทิศทาง, 1: แนวโน้ม​ขา​ขึ้น) ดัง​แสดง​การ​กำหนด​ค่า​น้ำหนัก​ใน​ตาราง 2</w:t>
      </w:r>
    </w:p>
    <w:p w14:paraId="74381543" w14:textId="77777777" w:rsidR="001B56C5" w:rsidRDefault="001B56C5" w:rsidP="001B56C5">
      <w:pPr>
        <w:keepNext/>
        <w:rPr>
          <w:rFonts w:ascii="TH SarabunPSK" w:hAnsi="TH SarabunPSK" w:cs="TH SarabunPSK"/>
          <w:caps/>
          <w:lang w:bidi="th-TH"/>
        </w:rPr>
      </w:pPr>
      <w:r>
        <w:rPr>
          <w:rFonts w:ascii="TH SarabunPSK" w:eastAsia="TH SarabunPSK" w:hAnsi="TH SarabunPSK" w:cs="TH SarabunPSK"/>
          <w:b/>
        </w:rPr>
        <w:t>ตาราง 2 การ​กำหนด​ค่า​น้ำหนัก​ความสำคัญ​ของ​ทั้ง 7 กรอบ​เวลา​ใน Scoring System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65"/>
        <w:gridCol w:w="1019"/>
        <w:gridCol w:w="628"/>
        <w:gridCol w:w="1827"/>
      </w:tblGrid>
      <w:tr w:rsidR="001B56C5" w14:paraId="4D400FF8" w14:textId="77777777" w:rsidTr="007D3C15">
        <w:tc>
          <w:tcPr>
            <w:tcW w:w="1165" w:type="dxa"/>
          </w:tcPr>
          <w:p w14:paraId="2694AB52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cs/>
                <w:lang w:bidi="th-TH"/>
              </w:rPr>
              <w:t>กรอบเวลา (</w:t>
            </w:r>
            <m:oMath>
              <m:r>
                <w:rPr>
                  <w:rFonts w:ascii="Cambria Math" w:hAnsi="Cambria Math" w:cs="TH SarabunPSK"/>
                  <w:caps/>
                  <w:sz w:val="20"/>
                  <w:szCs w:val="20"/>
                  <w:lang w:bidi="th-TH"/>
                </w:rPr>
                <m:t>k</m:t>
              </m:r>
            </m:oMath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)</w:t>
            </w:r>
          </w:p>
        </w:tc>
        <w:tc>
          <w:tcPr>
            <w:tcW w:w="1019" w:type="dxa"/>
          </w:tcPr>
          <w:p w14:paraId="307D258F" w14:textId="77777777" w:rsid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cs/>
              </w:rPr>
              <w:t>ระดับโครงสร้าง</w:t>
            </w:r>
          </w:p>
        </w:tc>
        <w:tc>
          <w:tcPr>
            <w:tcW w:w="628" w:type="dxa"/>
          </w:tcPr>
          <w:p w14:paraId="4C169E57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cs/>
                <w:lang w:bidi="th-TH"/>
              </w:rPr>
              <w:t>ค่าน้ำหนัก (</w:t>
            </w:r>
            <m:oMath>
              <m:sSub>
                <m:sSubPr>
                  <m:ctrlPr>
                    <w:rPr>
                      <w:rFonts w:ascii="Cambria Math" w:hAnsi="Cambria Math" w:cs="TH SarabunPSK"/>
                      <w:caps/>
                      <w:sz w:val="20"/>
                      <w:szCs w:val="20"/>
                      <w:lang w:bidi="th-TH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caps/>
                      <w:sz w:val="20"/>
                      <w:szCs w:val="20"/>
                      <w:lang w:bidi="th-TH"/>
                    </w:rPr>
                    <m:t>w</m:t>
                  </m:r>
                </m:e>
                <m:sub>
                  <m:r>
                    <w:rPr>
                      <w:rFonts w:ascii="Cambria Math" w:hAnsi="Cambria Math" w:cs="TH SarabunPSK"/>
                      <w:caps/>
                      <w:sz w:val="20"/>
                      <w:szCs w:val="20"/>
                      <w:lang w:bidi="th-TH"/>
                    </w:rPr>
                    <m:t>k</m:t>
                  </m:r>
                </m:sub>
              </m:sSub>
            </m:oMath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)</w:t>
            </w:r>
          </w:p>
          <w:p w14:paraId="1AC53CB6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</w:p>
        </w:tc>
        <w:tc>
          <w:tcPr>
            <w:tcW w:w="1827" w:type="dxa"/>
          </w:tcPr>
          <w:p w14:paraId="1BB6C213" w14:textId="77777777" w:rsid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cs/>
              </w:rPr>
              <w:t>เหตุผลทางเทคนิค</w:t>
            </w:r>
          </w:p>
        </w:tc>
      </w:tr>
      <w:tr w:rsidR="001B56C5" w14:paraId="10608CD5" w14:textId="77777777" w:rsidTr="007D3C15">
        <w:tc>
          <w:tcPr>
            <w:tcW w:w="1165" w:type="dxa"/>
          </w:tcPr>
          <w:p w14:paraId="2DB1785C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Weekly (W1)</w:t>
            </w:r>
          </w:p>
        </w:tc>
        <w:tc>
          <w:tcPr>
            <w:tcW w:w="1019" w:type="dxa"/>
          </w:tcPr>
          <w:p w14:paraId="0C631E0B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Macro Structure</w:t>
            </w:r>
          </w:p>
        </w:tc>
        <w:tc>
          <w:tcPr>
            <w:tcW w:w="628" w:type="dxa"/>
          </w:tcPr>
          <w:p w14:paraId="51843D73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0.25</w:t>
            </w:r>
          </w:p>
        </w:tc>
        <w:tc>
          <w:tcPr>
            <w:tcW w:w="1827" w:type="dxa"/>
          </w:tcPr>
          <w:p w14:paraId="59363A1F" w14:textId="77777777" w:rsid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>
              <w:rPr>
                <w:rFonts w:ascii="TH SarabunPSK" w:hAnsi="TH SarabunPSK"/>
              </w:rPr>
              <w:t>กำหนดทิศทางแนวโน้มมหภาคของสถาบันการเงิน</w:t>
            </w:r>
          </w:p>
        </w:tc>
      </w:tr>
      <w:tr w:rsidR="001B56C5" w14:paraId="0C387C69" w14:textId="77777777" w:rsidTr="007D3C15">
        <w:tc>
          <w:tcPr>
            <w:tcW w:w="1165" w:type="dxa"/>
          </w:tcPr>
          <w:p w14:paraId="63078B7D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Daily (D1)</w:t>
            </w:r>
          </w:p>
        </w:tc>
        <w:tc>
          <w:tcPr>
            <w:tcW w:w="1019" w:type="dxa"/>
          </w:tcPr>
          <w:p w14:paraId="337F1885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Macro Structure</w:t>
            </w:r>
          </w:p>
        </w:tc>
        <w:tc>
          <w:tcPr>
            <w:tcW w:w="628" w:type="dxa"/>
          </w:tcPr>
          <w:p w14:paraId="2DDC858D" w14:textId="77777777" w:rsid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lang w:bidi="th-TH"/>
              </w:rPr>
              <w:t>0.20</w:t>
            </w:r>
          </w:p>
        </w:tc>
        <w:tc>
          <w:tcPr>
            <w:tcW w:w="1827" w:type="dxa"/>
          </w:tcPr>
          <w:p w14:paraId="7FFC46E3" w14:textId="77777777" w:rsid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>
              <w:rPr>
                <w:rFonts w:ascii="TH SarabunPSK" w:hAnsi="TH SarabunPSK"/>
              </w:rPr>
              <w:t>ยืนยันกรอบโครงสร้างและแนวรับแนวต้านหลัก</w:t>
            </w:r>
          </w:p>
        </w:tc>
      </w:tr>
      <w:tr w:rsidR="001B56C5" w14:paraId="479F6264" w14:textId="77777777" w:rsidTr="007D3C15">
        <w:tc>
          <w:tcPr>
            <w:tcW w:w="1165" w:type="dxa"/>
          </w:tcPr>
          <w:p w14:paraId="6E098B0E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4-Hour (H4)</w:t>
            </w:r>
          </w:p>
        </w:tc>
        <w:tc>
          <w:tcPr>
            <w:tcW w:w="1019" w:type="dxa"/>
          </w:tcPr>
          <w:p w14:paraId="7F2879CA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Intermediate</w:t>
            </w:r>
          </w:p>
        </w:tc>
        <w:tc>
          <w:tcPr>
            <w:tcW w:w="628" w:type="dxa"/>
          </w:tcPr>
          <w:p w14:paraId="4ED53531" w14:textId="77777777" w:rsid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lang w:bidi="th-TH"/>
              </w:rPr>
              <w:t>0.15</w:t>
            </w:r>
          </w:p>
        </w:tc>
        <w:tc>
          <w:tcPr>
            <w:tcW w:w="1827" w:type="dxa"/>
          </w:tcPr>
          <w:p w14:paraId="6466678C" w14:textId="77777777" w:rsid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>
              <w:rPr>
                <w:rFonts w:ascii="TH SarabunPSK" w:hAnsi="TH SarabunPSK"/>
              </w:rPr>
              <w:t>เชื่อมโยงโครงสร้างใหญ่สู่ระดับการดำเนินงาน</w:t>
            </w:r>
          </w:p>
        </w:tc>
      </w:tr>
      <w:tr w:rsidR="001B56C5" w14:paraId="4E2E6367" w14:textId="77777777" w:rsidTr="007D3C15">
        <w:tc>
          <w:tcPr>
            <w:tcW w:w="1165" w:type="dxa"/>
          </w:tcPr>
          <w:p w14:paraId="488E6BD2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1-Hour (H1)</w:t>
            </w:r>
          </w:p>
        </w:tc>
        <w:tc>
          <w:tcPr>
            <w:tcW w:w="1019" w:type="dxa"/>
          </w:tcPr>
          <w:p w14:paraId="1ACB3ACC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Intermediate</w:t>
            </w:r>
          </w:p>
        </w:tc>
        <w:tc>
          <w:tcPr>
            <w:tcW w:w="628" w:type="dxa"/>
          </w:tcPr>
          <w:p w14:paraId="019B5FFB" w14:textId="77777777" w:rsid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lang w:bidi="th-TH"/>
              </w:rPr>
              <w:t>0.15</w:t>
            </w:r>
          </w:p>
        </w:tc>
        <w:tc>
          <w:tcPr>
            <w:tcW w:w="1827" w:type="dxa"/>
          </w:tcPr>
          <w:p w14:paraId="40BDD8AE" w14:textId="77777777" w:rsid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>
              <w:rPr>
                <w:rFonts w:ascii="TH SarabunPSK" w:hAnsi="TH SarabunPSK"/>
              </w:rPr>
              <w:t>ระบุการเคลื่อนที่และการฟอร์มตัวของราคาในรอบวัน</w:t>
            </w:r>
          </w:p>
        </w:tc>
      </w:tr>
      <w:tr w:rsidR="001B56C5" w14:paraId="09B2058F" w14:textId="77777777" w:rsidTr="007D3C15">
        <w:tc>
          <w:tcPr>
            <w:tcW w:w="1165" w:type="dxa"/>
          </w:tcPr>
          <w:p w14:paraId="64A843B4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30-Minute (M30)</w:t>
            </w:r>
          </w:p>
        </w:tc>
        <w:tc>
          <w:tcPr>
            <w:tcW w:w="1019" w:type="dxa"/>
          </w:tcPr>
          <w:p w14:paraId="263A2FB4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Execution Structure</w:t>
            </w:r>
          </w:p>
        </w:tc>
        <w:tc>
          <w:tcPr>
            <w:tcW w:w="628" w:type="dxa"/>
          </w:tcPr>
          <w:p w14:paraId="2144C1AB" w14:textId="77777777" w:rsid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lang w:bidi="th-TH"/>
              </w:rPr>
              <w:t>0.10</w:t>
            </w:r>
          </w:p>
        </w:tc>
        <w:tc>
          <w:tcPr>
            <w:tcW w:w="1827" w:type="dxa"/>
          </w:tcPr>
          <w:p w14:paraId="65C67637" w14:textId="77777777" w:rsid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>
              <w:rPr>
                <w:rFonts w:ascii="TH SarabunPSK" w:hAnsi="TH SarabunPSK"/>
              </w:rPr>
              <w:t>ตรวจสอบการกลับตัวและโครงสร้างย่อย</w:t>
            </w:r>
          </w:p>
        </w:tc>
      </w:tr>
      <w:tr w:rsidR="001B56C5" w14:paraId="5241A2C5" w14:textId="77777777" w:rsidTr="007D3C15">
        <w:tc>
          <w:tcPr>
            <w:tcW w:w="1165" w:type="dxa"/>
          </w:tcPr>
          <w:p w14:paraId="0D8BEFCE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15-Minute (M15)</w:t>
            </w:r>
          </w:p>
        </w:tc>
        <w:tc>
          <w:tcPr>
            <w:tcW w:w="1019" w:type="dxa"/>
          </w:tcPr>
          <w:p w14:paraId="4C7B75CC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Execution Structure</w:t>
            </w:r>
          </w:p>
        </w:tc>
        <w:tc>
          <w:tcPr>
            <w:tcW w:w="628" w:type="dxa"/>
          </w:tcPr>
          <w:p w14:paraId="3762E349" w14:textId="77777777" w:rsid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lang w:bidi="th-TH"/>
              </w:rPr>
              <w:t>0.10</w:t>
            </w:r>
          </w:p>
        </w:tc>
        <w:tc>
          <w:tcPr>
            <w:tcW w:w="1827" w:type="dxa"/>
          </w:tcPr>
          <w:p w14:paraId="67B628A1" w14:textId="77777777" w:rsid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>
              <w:rPr>
                <w:rFonts w:ascii="TH SarabunPSK" w:hAnsi="TH SarabunPSK"/>
              </w:rPr>
              <w:t>กำหนดจุดเข้าทำรายการที่มีความแม่นยำ</w:t>
            </w:r>
          </w:p>
        </w:tc>
      </w:tr>
      <w:tr w:rsidR="001B56C5" w14:paraId="7DC67741" w14:textId="77777777" w:rsidTr="007D3C15">
        <w:tc>
          <w:tcPr>
            <w:tcW w:w="1165" w:type="dxa"/>
          </w:tcPr>
          <w:p w14:paraId="3B0E4A31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5-Minute (M5)</w:t>
            </w:r>
          </w:p>
        </w:tc>
        <w:tc>
          <w:tcPr>
            <w:tcW w:w="1019" w:type="dxa"/>
          </w:tcPr>
          <w:p w14:paraId="2E40FF7C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Execution Structure</w:t>
            </w:r>
          </w:p>
        </w:tc>
        <w:tc>
          <w:tcPr>
            <w:tcW w:w="628" w:type="dxa"/>
          </w:tcPr>
          <w:p w14:paraId="0E960F0B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>
              <w:rPr>
                <w:rFonts w:ascii="TH SarabunPSK" w:eastAsia="TH SarabunPSK" w:hAnsi="TH SarabunPSK" w:cs="TH SarabunPSK" w:hint="cs"/>
                <w:caps/>
                <w:cs/>
                <w:lang w:bidi="th-TH"/>
              </w:rPr>
              <w:t>0.05</w:t>
            </w:r>
          </w:p>
        </w:tc>
        <w:tc>
          <w:tcPr>
            <w:tcW w:w="1827" w:type="dxa"/>
          </w:tcPr>
          <w:p w14:paraId="2DCBC80D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cs/>
              </w:rPr>
            </w:pPr>
            <w:r>
              <w:rPr>
                <w:rFonts w:ascii="TH SarabunPSK" w:hAnsi="TH SarabunPSK"/>
              </w:rPr>
              <w:t>ตรวจสอบการยืนยันสัญญาณระยะสั้น</w:t>
            </w:r>
          </w:p>
        </w:tc>
      </w:tr>
    </w:tbl>
    <w:p w14:paraId="41DA0554" w14:textId="77777777" w:rsidR="001B56C5" w:rsidRPr="001B56C5" w:rsidRDefault="001B56C5" w:rsidP="001B56C5">
      <w:pPr>
        <w:keepNext/>
        <w:rPr>
          <w:rFonts w:ascii="TH SarabunPSK" w:hAnsi="TH SarabunPSK" w:cs="TH SarabunPSK"/>
          <w:caps/>
          <w:lang w:bidi="th-TH"/>
        </w:rPr>
      </w:pPr>
    </w:p>
    <w:p w14:paraId="640B4626" w14:textId="77777777" w:rsidR="007D3C15" w:rsidRDefault="007D3C15" w:rsidP="007D3C15">
      <w:pPr>
        <w:pStyle w:val="BodyTextIndent2"/>
        <w:tabs>
          <w:tab w:val="left" w:pos="270"/>
        </w:tabs>
        <w:ind w:firstLine="0"/>
        <w:jc w:val="left"/>
        <w:rPr>
          <w:rFonts w:ascii="TH SarabunPSK" w:hAnsi="TH SarabunPSK" w:cs="TH SarabunPSK"/>
          <w:b/>
          <w:bCs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i/>
          <w:sz w:val="28"/>
        </w:rPr>
        <w:t>3.5 ขั้นตอน​การทำงาน​ของ​อัลกอริทึม​หลัก</w:t>
      </w:r>
    </w:p>
    <w:p w14:paraId="1F8F0975" w14:textId="77777777" w:rsidR="007D3C15" w:rsidRDefault="007D3C15" w:rsidP="007D3C15">
      <w:pPr>
        <w:pStyle w:val="BodyTextIndent2"/>
        <w:tabs>
          <w:tab w:val="left" w:pos="270"/>
        </w:tabs>
        <w:ind w:firstLine="0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ขั้นตอน​การทำงาน​ของ​อัลกอริทึม​ใน​การตรวจจับ​โครงสร้าง​ราคา SMC มี​ลำดับ​ขั้นตอน​ดังนี้:</w:t>
      </w:r>
    </w:p>
    <w:p w14:paraId="4D6A8553" w14:textId="77777777" w:rsidR="007D3C15" w:rsidRPr="007D3C15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ขั้น​ตอนที่ 1 (การ​รับ​ข้อมูล​นำเข้า): รับ​ชุด​ข้อมูล​แท่ง​เทียน​ราคา OHLCV ย้อนหลัง และ​กำหนด​ขนาด​หน้าต่าง​การ​ตรวจสอบ N แท่ง​เทียน</w:t>
      </w:r>
    </w:p>
    <w:p w14:paraId="0A89A75C" w14:textId="77777777" w:rsidR="007D3C15" w:rsidRPr="007D3C15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ขั้น​ตอนที่ 2 (การตรวจจับ​จุด​สวิง): วน​ลูป​ตรวจสอบ​แท่ง​เทียน หาก​ราคา​จุดสูงสุด​ของ​แท่ง​เทียน​มีค่า​มากกว่า​จุดสูงสุด​ของ​แท่ง​เทียน​โดยรอบ N แท่ง จะ​ถูก​ระบุ​เป็น Swing High และ​หาก​</w:t>
      </w:r>
      <w:r>
        <w:rPr>
          <w:rFonts w:ascii="TH SarabunPSK" w:eastAsia="TH SarabunPSK" w:hAnsi="TH SarabunPSK" w:cs="TH SarabunPSK"/>
          <w:sz w:val="28"/>
        </w:rPr>
        <w:t>ราคา​ต่ำสุด​มีค่า​น้อยกว่า​แท่ง​เทียน​โดยรอบ N แท่ง จะ​ถูก​ระบุ​เป็น Swing Low</w:t>
      </w:r>
    </w:p>
    <w:p w14:paraId="5DE61E9B" w14:textId="77777777" w:rsidR="007D3C15" w:rsidRPr="007D3C15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ขั้น​ตอนที่ 3 (การประเมิน​การ​เบรก​โครงสร้าง​ราคา): ตรวจ​สอบราคา​ปิด​ของ​แท่ง​เทียน​เปรียบเทียบ​กับ​จุด​สวิง​ล่าสุด หาก​ราคา​ปิด​ทะลุ Swing High ใน​แนวโน้ม​เดิม​จะ​ระบุ​เป็น Bullish BOS แต่​หาก​ทะลุ​ใน​แนวโน้ม​ตรงข้าม​จะ​ระบุ​เป็น Bullish CHoCH พร้อม​ปรับ​สถานะ​แนวโน้ม ในทางกลับกัน หาก​ราคา​ปิด​หลุด​ต่ำกว่า Swing Low จะ​ระบุ​เป็น Bearish BOS หรือ Bearish CHoCH ตามลำดับ</w:t>
      </w:r>
    </w:p>
    <w:p w14:paraId="60310443" w14:textId="77777777" w:rsidR="007D3C15" w:rsidRPr="007D3C15" w:rsidRDefault="007D3C15" w:rsidP="007D3C15">
      <w:pPr>
        <w:pStyle w:val="BodyTextIndent2"/>
        <w:tabs>
          <w:tab w:val="left" w:pos="270"/>
        </w:tabs>
        <w:rPr>
          <w:rFonts w:ascii="TH SarabunPSK" w:hAnsi="TH SarabunPSK" w:cs="TH SarabunPSK"/>
          <w:caps/>
          <w:sz w:val="28"/>
          <w:szCs w:val="28"/>
          <w:lang w:bidi="th-TH"/>
        </w:rPr>
      </w:pPr>
    </w:p>
    <w:p w14:paraId="537D6404" w14:textId="77777777" w:rsidR="007D3C15" w:rsidRPr="007D3C15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ขั้น​ตอนที่ 4 (การ​ระบุ​โซน Order Block): เมื่อ​เกิด​สัญญาณ BOS หรือ CHoCH อัลกอริทึม​จะ​ทำการ​ค้นหา​ย้อนกลับ​ไป​ยัง​แท่ง​เทียน​ขั้ว​ตรงข้าม​แท่ง​สุดท้าย​ก่อน​เกิด​แรงผลักดัน และ​บันทึก​ช่วง​ราคา​เปิด-ปิด​เป็น​กรอบ Order Block พร้อม​ตรวจสอบ​สถานะ​การ​ทดสอบ​โซน (Mitigation)</w:t>
      </w:r>
    </w:p>
    <w:p w14:paraId="0C72D9F4" w14:textId="77777777" w:rsidR="007D3C15" w:rsidRPr="007D3C15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ขั้น​ตอนที่ 5 (การส่งออก​ผลลัพธ์): ส่งออก​พิกัด​จุด​สวิง เส้น​โครงสร้าง และ​พิกัด​กล่อง​ราคา​เพื่อ​นำ​ไป​แสดงผล​บน​กราฟ​เชิง​โต้ตอบ</w:t>
      </w:r>
    </w:p>
    <w:p w14:paraId="26FBEBAA" w14:textId="77777777" w:rsidR="007D3C15" w:rsidRPr="007D3C15" w:rsidRDefault="007D3C15" w:rsidP="007D3C15">
      <w:pPr>
        <w:pStyle w:val="BodyTextIndent2"/>
        <w:tabs>
          <w:tab w:val="left" w:pos="270"/>
        </w:tabs>
        <w:ind w:firstLine="0"/>
        <w:rPr>
          <w:rFonts w:ascii="TH SarabunPSK" w:hAnsi="TH SarabunPSK" w:cs="TH SarabunPSK" w:hint="cs"/>
          <w:caps/>
          <w:sz w:val="28"/>
          <w:szCs w:val="28"/>
          <w:lang w:bidi="th-TH"/>
        </w:rPr>
      </w:pPr>
    </w:p>
    <w:p w14:paraId="298CA4D0" w14:textId="77777777" w:rsidR="00797232" w:rsidRDefault="00797232" w:rsidP="00797232">
      <w:pPr>
        <w:pStyle w:val="BodyTextIndent2"/>
        <w:tabs>
          <w:tab w:val="left" w:pos="270"/>
        </w:tabs>
        <w:ind w:firstLine="0"/>
        <w:jc w:val="center"/>
        <w:rPr>
          <w:rFonts w:ascii="TH SarabunPSK" w:hAnsi="TH SarabunPSK" w:cs="TH SarabunPSK"/>
          <w:b/>
          <w:bCs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sz w:val="28"/>
        </w:rPr>
        <w:t xml:space="preserve">4. </w:t>
      </w:r>
      <w:proofErr w:type="spellStart"/>
      <w:r>
        <w:rPr>
          <w:rFonts w:ascii="TH SarabunPSK" w:eastAsia="TH SarabunPSK" w:hAnsi="TH SarabunPSK" w:cs="TH SarabunPSK"/>
          <w:b/>
          <w:sz w:val="28"/>
        </w:rPr>
        <w:t>การพัฒนา</w:t>
      </w:r>
      <w:proofErr w:type="spellEnd"/>
      <w:r>
        <w:rPr>
          <w:rFonts w:ascii="TH SarabunPSK" w:eastAsia="TH SarabunPSK" w:hAnsi="TH SarabunPSK" w:cs="TH SarabunPSK"/>
          <w:b/>
          <w:sz w:val="28"/>
        </w:rPr>
        <w:t>​</w:t>
      </w:r>
      <w:proofErr w:type="spellStart"/>
      <w:r>
        <w:rPr>
          <w:rFonts w:ascii="TH SarabunPSK" w:eastAsia="TH SarabunPSK" w:hAnsi="TH SarabunPSK" w:cs="TH SarabunPSK"/>
          <w:b/>
          <w:sz w:val="28"/>
        </w:rPr>
        <w:t>และ</w:t>
      </w:r>
      <w:proofErr w:type="spellEnd"/>
      <w:r>
        <w:rPr>
          <w:rFonts w:ascii="TH SarabunPSK" w:eastAsia="TH SarabunPSK" w:hAnsi="TH SarabunPSK" w:cs="TH SarabunPSK"/>
          <w:b/>
          <w:sz w:val="28"/>
        </w:rPr>
        <w:t>​</w:t>
      </w:r>
      <w:proofErr w:type="spellStart"/>
      <w:r>
        <w:rPr>
          <w:rFonts w:ascii="TH SarabunPSK" w:eastAsia="TH SarabunPSK" w:hAnsi="TH SarabunPSK" w:cs="TH SarabunPSK"/>
          <w:b/>
          <w:sz w:val="28"/>
        </w:rPr>
        <w:t>การ</w:t>
      </w:r>
      <w:proofErr w:type="spellEnd"/>
      <w:r>
        <w:rPr>
          <w:rFonts w:ascii="TH SarabunPSK" w:eastAsia="TH SarabunPSK" w:hAnsi="TH SarabunPSK" w:cs="TH SarabunPSK"/>
          <w:b/>
          <w:sz w:val="28"/>
        </w:rPr>
        <w:t>​</w:t>
      </w:r>
      <w:proofErr w:type="spellStart"/>
      <w:r>
        <w:rPr>
          <w:rFonts w:ascii="TH SarabunPSK" w:eastAsia="TH SarabunPSK" w:hAnsi="TH SarabunPSK" w:cs="TH SarabunPSK"/>
          <w:b/>
          <w:sz w:val="28"/>
        </w:rPr>
        <w:t>แสดงผล</w:t>
      </w:r>
      <w:proofErr w:type="spellEnd"/>
      <w:r>
        <w:rPr>
          <w:rFonts w:ascii="TH SarabunPSK" w:eastAsia="TH SarabunPSK" w:hAnsi="TH SarabunPSK" w:cs="TH SarabunPSK"/>
          <w:b/>
          <w:sz w:val="28"/>
        </w:rPr>
        <w:t>​</w:t>
      </w:r>
      <w:proofErr w:type="spellStart"/>
      <w:r>
        <w:rPr>
          <w:rFonts w:ascii="TH SarabunPSK" w:eastAsia="TH SarabunPSK" w:hAnsi="TH SarabunPSK" w:cs="TH SarabunPSK"/>
          <w:b/>
          <w:sz w:val="28"/>
        </w:rPr>
        <w:t>ของ</w:t>
      </w:r>
      <w:proofErr w:type="spellEnd"/>
      <w:r>
        <w:rPr>
          <w:rFonts w:ascii="TH SarabunPSK" w:eastAsia="TH SarabunPSK" w:hAnsi="TH SarabunPSK" w:cs="TH SarabunPSK"/>
          <w:b/>
          <w:sz w:val="28"/>
        </w:rPr>
        <w:t>​</w:t>
      </w:r>
      <w:proofErr w:type="spellStart"/>
      <w:r>
        <w:rPr>
          <w:rFonts w:ascii="TH SarabunPSK" w:eastAsia="TH SarabunPSK" w:hAnsi="TH SarabunPSK" w:cs="TH SarabunPSK"/>
          <w:b/>
          <w:sz w:val="28"/>
        </w:rPr>
        <w:t>ระบบ</w:t>
      </w:r>
      <w:proofErr w:type="spellEnd"/>
    </w:p>
    <w:p w14:paraId="139B810E" w14:textId="77777777" w:rsidR="007D3C15" w:rsidRDefault="007D3C15" w:rsidP="007D3C15">
      <w:pPr>
        <w:pStyle w:val="BodyTextIndent2"/>
        <w:tabs>
          <w:tab w:val="left" w:pos="270"/>
        </w:tabs>
        <w:ind w:firstLine="0"/>
        <w:jc w:val="left"/>
        <w:rPr>
          <w:rFonts w:ascii="TH SarabunPSK" w:hAnsi="TH SarabunPSK" w:cs="TH SarabunPSK"/>
          <w:b/>
          <w:bCs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i/>
          <w:sz w:val="28"/>
        </w:rPr>
        <w:t>4.1 สถาปัตยกรรม​ซอฟต์แวร์​และ​เครื่องมือ​ที่​ใช้​พัฒนา</w:t>
      </w:r>
    </w:p>
    <w:p w14:paraId="4FB2A01F" w14:textId="77777777" w:rsidR="007D3C15" w:rsidRDefault="007D3C15" w:rsidP="005C0454">
      <w:pPr>
        <w:pStyle w:val="BodyTextIndent2"/>
        <w:tabs>
          <w:tab w:val="left" w:pos="270"/>
        </w:tabs>
        <w:ind w:firstLine="0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ระบบ​ถูก​พัฒนา​ขึ้น​โดย​ใช้​ภาษา Python ใน​การประมวลผลข้อมูล​แกน​หลัก โดย​ใช้​ไลบรารี Pandas และ NumPy สำหรับ​การคำนวณ​โครงสร้าง​ข้อมูล​อนุกรม​เวลา​ทางการเงิน และ​ใช้ FastAPI ใน​การ​ให้บริการ REST API เชื่อมต่อ​กับ​โปรแกรม MetaTrader 5 เพื่อ​ดึง​ข้อมูล​ราคา OHLCV แบบ​เรียลไทม์ ใน​ส่วน​ติดต่อ​ผู้ใช้ (Frontend) พัฒนา​ด้วย​เทคโนโลยี​เว็บ​ร่วมกับ​ไลบรารี TradingView Lightweight Charts เพื่อ​เรนเดอร์​กราฟิก​ราคา​เชิง​โต้ตอบ และ​ใช้ HTML​5 Canvas ซ้อนทับ​ใน​การ​วาด​เส้น​โครงสร้าง​ราคา SMC ได้​อย่าง​รวดเร็ว​บน​เว็บ​เบราว์เซอร์</w:t>
      </w:r>
    </w:p>
    <w:p w14:paraId="12B59B48" w14:textId="77777777" w:rsidR="007D3C15" w:rsidRDefault="007D3C15" w:rsidP="005C0454">
      <w:pPr>
        <w:pStyle w:val="BodyTextIndent2"/>
        <w:tabs>
          <w:tab w:val="left" w:pos="270"/>
        </w:tabs>
        <w:ind w:firstLine="0"/>
        <w:jc w:val="left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i/>
          <w:sz w:val="28"/>
        </w:rPr>
        <w:t>4.2 ฟังก์ชัน​การทำงาน​หลัก​ของ​ระบบ</w:t>
      </w:r>
    </w:p>
    <w:p w14:paraId="5C12E0B6" w14:textId="77777777" w:rsidR="007D3C15" w:rsidRPr="00B01679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ระบบ​ประกอบด้วย 4 ฟังก์ชัน​หลัก​ที่​ช่วย​สนับสนุน​การ​วิเคราะห์ ได้แก่</w:t>
      </w:r>
    </w:p>
    <w:p w14:paraId="5B4391DD" w14:textId="77777777" w:rsidR="007D3C15" w:rsidRPr="00B01679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1) Interactive Charting: กราฟ​แท่ง​เทียน​เชิง​โต้ตอบ​ที่​สามารถ​ซูม เลื่อน​ดู​ประวัติ​ราคา และ​เลือก​เปลี่ยน​คู่​เงิน​หรือ​กรอบ​เวลา​ได้​ตาม​ต้องการ</w:t>
      </w:r>
    </w:p>
    <w:p w14:paraId="4A3FACC4" w14:textId="77777777" w:rsidR="007D3C15" w:rsidRPr="00B01679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lastRenderedPageBreak/>
        <w:tab/>
        <w:t>2) Automated Structure Overlay: การ​วาด​เส้น​เชื่อม​จุด Swing High​/Low พร้อม​ข้อความ​กำกับ​ตำแหน่ง BOS และ CHoCH ลง​บน​กราฟ​แบบ​อัตโนมัติ</w:t>
      </w:r>
    </w:p>
    <w:p w14:paraId="07D3C11C" w14:textId="77777777" w:rsidR="007D3C15" w:rsidRPr="007D3C15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3) Price Zone Highlighting: การแสดง​แถบ​สี​โปร่งใส​ระบุ​พื้นที่ Order Blocks, FVG และ​ระดับ Equal High​/Low</w:t>
      </w:r>
    </w:p>
    <w:p w14:paraId="61A403D8" w14:textId="77777777" w:rsidR="007D3C15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4) Multi-Timeframe Status Dashboard: กระดาน​สรุป​ผลลัพธ์​คะแนน​สุทธิ​และ​ทิศทาง​ตลาด​ทั้ง 7 กรอบ​เวลา ช่วย​ให้​นัก​เทรด​ประเมิน​สภาวะ​ตลาด​ได้​ใน​หน้าจอ​เดียว</w:t>
      </w:r>
    </w:p>
    <w:p w14:paraId="6C3469E8" w14:textId="77777777" w:rsidR="00B01679" w:rsidRPr="00B01679" w:rsidRDefault="00B01679" w:rsidP="007D3C15">
      <w:pPr>
        <w:pStyle w:val="BodyTextIndent2"/>
        <w:tabs>
          <w:tab w:val="left" w:pos="270"/>
        </w:tabs>
        <w:jc w:val="thaiDistribute"/>
        <w:rPr>
          <w:rFonts w:ascii="TH SarabunPSK" w:hAnsi="TH SarabunPSK" w:cs="TH SarabunPSK"/>
          <w:sz w:val="28"/>
          <w:szCs w:val="28"/>
          <w:lang w:bidi="th-TH"/>
        </w:rPr>
      </w:pPr>
    </w:p>
    <w:p w14:paraId="31CFCD76" w14:textId="77777777" w:rsidR="007D3C15" w:rsidRDefault="00FD256C" w:rsidP="005C0454">
      <w:pPr>
        <w:pStyle w:val="BodyTextIndent2"/>
        <w:tabs>
          <w:tab w:val="left" w:pos="270"/>
        </w:tabs>
        <w:ind w:firstLine="0"/>
        <w:jc w:val="thaiDistribute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FD256C">
        <w:rPr>
          <w:rFonts w:ascii="TH SarabunPSK" w:eastAsia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6EF1C003" wp14:editId="42390458">
            <wp:extent cx="2952115" cy="1302888"/>
            <wp:effectExtent l="0" t="0" r="635" b="0"/>
            <wp:docPr id="1008499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499451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115" cy="1302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9FC2A" w14:textId="77777777" w:rsidR="007D3C15" w:rsidRDefault="007D3C15" w:rsidP="005C0454">
      <w:pPr>
        <w:pStyle w:val="BodyTextIndent2"/>
        <w:tabs>
          <w:tab w:val="left" w:pos="270"/>
        </w:tabs>
        <w:ind w:firstLine="0"/>
        <w:jc w:val="center"/>
        <w:rPr>
          <w:rFonts w:ascii="TH SarabunPSK" w:hAnsi="TH SarabunPSK" w:cs="TH SarabunPSK"/>
          <w:b/>
          <w:bCs/>
          <w:sz w:val="24"/>
          <w:lang w:bidi="th-TH"/>
        </w:rPr>
      </w:pPr>
      <w:r>
        <w:rPr>
          <w:rFonts w:ascii="TH SarabunPSK" w:eastAsia="TH SarabunPSK" w:hAnsi="TH SarabunPSK" w:cs="TH SarabunPSK"/>
          <w:b/>
          <w:sz w:val="24"/>
        </w:rPr>
        <w:t>ภาพ 2 ส่วน​แสดงผล​กราฟ​แท่ง​เทียน​เชิง​โต้ตอบ​พร้อม​เส้น​โครงสร้าง SMC และ Order Block</w:t>
      </w:r>
    </w:p>
    <w:p w14:paraId="761B97FE" w14:textId="77777777" w:rsidR="007D3C15" w:rsidRDefault="007D3C15" w:rsidP="005C0454">
      <w:pPr>
        <w:pStyle w:val="BodyTextIndent2"/>
        <w:tabs>
          <w:tab w:val="left" w:pos="270"/>
        </w:tabs>
        <w:ind w:firstLine="0"/>
        <w:jc w:val="thaiDistribute"/>
        <w:rPr>
          <w:rFonts w:ascii="TH SarabunPSK" w:hAnsi="TH SarabunPSK" w:cs="TH SarabunPSK"/>
          <w:b/>
          <w:bCs/>
          <w:sz w:val="24"/>
          <w:lang w:bidi="th-TH"/>
        </w:rPr>
      </w:pPr>
      <w:r w:rsidRPr="007D3C15">
        <w:rPr>
          <w:rFonts w:ascii="TH SarabunPSK" w:eastAsia="TH SarabunPSK" w:hAnsi="TH SarabunPSK" w:cs="TH SarabunPSK"/>
          <w:b/>
          <w:bCs/>
          <w:noProof/>
          <w:sz w:val="28"/>
          <w:lang w:bidi="th-TH"/>
        </w:rPr>
        <w:drawing>
          <wp:inline distT="0" distB="0" distL="0" distR="0" wp14:anchorId="733FF521" wp14:editId="6A0CB8B1">
            <wp:extent cx="2620370" cy="2006564"/>
            <wp:effectExtent l="0" t="0" r="8890" b="0"/>
            <wp:docPr id="1988055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0556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4024" cy="200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2E915" w14:textId="77777777" w:rsidR="007D3C15" w:rsidRPr="007D3C15" w:rsidRDefault="007D3C15" w:rsidP="005C0454">
      <w:pPr>
        <w:pStyle w:val="BodyTextIndent2"/>
        <w:tabs>
          <w:tab w:val="left" w:pos="270"/>
        </w:tabs>
        <w:ind w:firstLine="0"/>
        <w:jc w:val="center"/>
        <w:rPr>
          <w:rFonts w:ascii="TH SarabunPSK" w:hAnsi="TH SarabunPSK" w:cs="TH SarabunPSK"/>
          <w:b/>
          <w:bCs/>
          <w:sz w:val="24"/>
          <w:lang w:bidi="th-TH"/>
        </w:rPr>
      </w:pPr>
      <w:r>
        <w:rPr>
          <w:rFonts w:ascii="TH SarabunPSK" w:eastAsia="TH SarabunPSK" w:hAnsi="TH SarabunPSK" w:cs="TH SarabunPSK"/>
          <w:b/>
          <w:sz w:val="24"/>
        </w:rPr>
        <w:t>ภาพ 3 ส่วน​แสดงผล​กระดาน​ข้อมูล​สรุป​สถานะ​ตลาด​และ​การถ่วง​น้ำหนัก​แนวโน้ม 7 กรอบ​เวลา</w:t>
      </w:r>
    </w:p>
    <w:p w14:paraId="53D47D34" w14:textId="77777777" w:rsidR="00797232" w:rsidRPr="007D3C15" w:rsidRDefault="00797232" w:rsidP="005C0454">
      <w:pPr>
        <w:pStyle w:val="BodyTextIndent2"/>
        <w:tabs>
          <w:tab w:val="left" w:pos="270"/>
        </w:tabs>
        <w:ind w:firstLine="0"/>
        <w:jc w:val="center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eastAsia="TH SarabunPSK" w:hAnsi="TH SarabunPSK" w:cs="TH SarabunPSK"/>
          <w:b/>
          <w:sz w:val="28"/>
        </w:rPr>
        <w:t>5. การ​วิเคราะห์​กรณีศึกษา​และ​การ​อภิปราย​ผล</w:t>
      </w:r>
    </w:p>
    <w:p w14:paraId="19D42509" w14:textId="77777777" w:rsidR="007D3C15" w:rsidRPr="007D3C15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i/>
          <w:sz w:val="28"/>
        </w:rPr>
        <w:t>5.1 กรณีศึกษา​ที่ 1 การตรวจจับ​แนวโน้ม​ต่อเนื่อง (Trend Continuation &amp; BOS)</w:t>
      </w:r>
    </w:p>
    <w:p w14:paraId="7A9D8862" w14:textId="77777777" w:rsidR="007D3C15" w:rsidRPr="007D3C15" w:rsidRDefault="007D3C15" w:rsidP="007D3C15">
      <w:pPr>
        <w:pStyle w:val="BodyTextIndent2"/>
        <w:tabs>
          <w:tab w:val="left" w:pos="270"/>
        </w:tabs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ใน​การ​ทดสอบ​อัลกอริทึม​กับ​สภาวะ​ตลาด​ที่​มีแนวโน้ม​ขา​ขึ้น​อย่าง​ต่อเนื่อง ระบบ​ทำการ​ตรวจสอบ​จุด Swing High ล่าสุด เมื่อ​ราคา​ปิด​ของ​แท่ง​เทียน​ถัดไป​สามารถ​ยืน​เหนือ​ระดับ​ราคา​ดังกล่าว​ได้ อัลกอริทึม​จะ​วาด​เส้น​ระบุ​เป็น Bullish BOS ทันที พร้อมทั้ง​คำนวณ​หา​โซน Order Block ที่​เป็น​ฐาน​ส่ง​ราคา การ​ทดสอบ​แสดงให้เห็น​ว่า​ระบบ​สามารถ​ระบุ​การ​ดำเนินต่อไป​ของ​แนวโน้ม​ได้​อย่าง​เป็น​ปรนัย​โดย​ไม่​มี​ความผันแปร​ตาม​มุมมอง​ของ​ผู้ประเมิน</w:t>
      </w:r>
    </w:p>
    <w:p w14:paraId="088607B3" w14:textId="77777777" w:rsidR="007D3C15" w:rsidRPr="007D3C15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i/>
          <w:sz w:val="28"/>
        </w:rPr>
        <w:t>5.2 กรณีศึกษา​ที่ 2 การตรวจจับ​การ​กลับตัว​ของ​แนวโน้ม (Trend Reversal &amp; CHoCH)</w:t>
      </w:r>
    </w:p>
    <w:p w14:paraId="18E20751" w14:textId="77777777" w:rsidR="007D3C15" w:rsidRPr="007D3C15" w:rsidRDefault="007D3C15" w:rsidP="007D3C15">
      <w:pPr>
        <w:pStyle w:val="BodyTextIndent2"/>
        <w:tabs>
          <w:tab w:val="left" w:pos="270"/>
        </w:tabs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ในกรณีที่​โครงสร้าง​ตลาด​เริ่ม​สูญเสีย​แรงผลักดัน​และ​ราคา​ปิด​หลุด​ต่ำกว่า Swing Low ก่อนหน้า อัลกอริทึม​จะ​เปลี่ยน​สถานะ​การประเมิน​จาก​แนวโน้ม​ขา​ขึ้น​และ​สร้าง​สัญญาณ Bearish CHoCH บน​กราฟ​โดยอัตโนมัติ ซึ่ง​ช่วย​แจ้ง​เตือน​การ​เปลี่ยน​โครงสร้าง​ราคา​ได้​เร็ว​กว่า​การ​รอ​ตัดเส้น​ค่าเฉลี่ย​แบบ​ดั้งเดิม และ​ช่วย​ขจัด​อคติ​ทาง​อารมณ์​ที่​มัก​คาดหวัง​ให้ราคา​ปรับตัว​ขึ้น​ต่อ</w:t>
      </w:r>
    </w:p>
    <w:p w14:paraId="323F6520" w14:textId="77777777" w:rsidR="007D3C15" w:rsidRPr="007D3C15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i/>
          <w:sz w:val="28"/>
        </w:rPr>
        <w:t>5.3 กรณีศึกษา​ที่ 3 การ​แก้ไข​ความขัดแย้ง​ของ​สัญญาณ​หลาย​กรอบ​เวลา</w:t>
      </w:r>
    </w:p>
    <w:p w14:paraId="45174707" w14:textId="77777777" w:rsidR="007D3C15" w:rsidRPr="007D3C15" w:rsidRDefault="007D3C15" w:rsidP="007D3C15">
      <w:pPr>
        <w:pStyle w:val="BodyTextIndent2"/>
        <w:tabs>
          <w:tab w:val="left" w:pos="270"/>
        </w:tabs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ใน​สภาวะ​ที่​กรอบ​เวลา​สั้น (เช่น 5-Minute และ 15-Minute) แสดง​การ​เกิด Bearish CHoCH แต่​กรอบ​เวลา​หลัก (Weekly และ Daily) ยังคง​เป็น​แนวโน้ม​ขา​ขึ้น​ที่​แข็งแกร่ง ระบบ Scoring System จะ​คำนวณ​คะแนน​ถ่วง​น้ำหนัก​โดย​ให้ความสำคัญ​กับ​กรอบ​เวลา​ขนาดใหญ่ ส่งผล​ให้คะแนน​รวม S​_total ยังคง​มีค่า​เป็น​บวก ระบบ​จึง​แจ้ง​เตือน​ว่า​การปรับตัว​ลง​ใน​กรอบ​เวลา​สั้น​เป็น​เพียง​การ​พัก​ตัว (Pullback) ภายใน​โครงสร้าง​ใหญ่ ซึ่ง​ช่วย​ป้องกัน​ไม่​ให้​นักลงทุน​เปิด​สถานะ​เทรด​สวนทาง​กับ​แนวโน้ม​หลัก​ของตลาด</w:t>
      </w:r>
    </w:p>
    <w:p w14:paraId="290CBF8C" w14:textId="77777777" w:rsidR="007D3C15" w:rsidRPr="007D3C15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i/>
          <w:sz w:val="28"/>
        </w:rPr>
        <w:t>5.4 การ​อภิปราย​ผล​และ​ข้อจำกัด​ของ​ระบบ</w:t>
      </w:r>
    </w:p>
    <w:p w14:paraId="691D15D4" w14:textId="77777777" w:rsidR="007D3C15" w:rsidRDefault="007D3C15" w:rsidP="007D3C15">
      <w:pPr>
        <w:pStyle w:val="BodyTextIndent2"/>
        <w:tabs>
          <w:tab w:val="left" w:pos="270"/>
        </w:tabs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การนำ Rule-based Algorithm มา​ประยุกต์ใช้​ช่วย​แก้ปัญหา​ความ​ไม่​เป็น​ปรนัย​ได้​อย่าง​สมบูรณ์​และ​สามารถ​ทำซ้ำ​ได้​ตาม​เกณฑ์​ความสำเร็จ​ของ​โครงงาน อย่างไรก็ดี ระบบ​มี​ข้อจำกัด​ด้าน​ความล่าช้า​เชิง​เวลา (Time Lag) ใน​การ​ยืนยัน​จุด​สวิง เนื่องจาก​เทคนิค Look-forward จำเป็นต้อง​รอ​ให้​แท่ง​เทียน​ปิด​ตัว​ครบ N แท่ง​ก่อน จึง​จะ​ยืนยัน​จุด​สวิง​ได้​อย่าง​สมบูรณ์ ซึ่ง​ถือเป็น​ข้อแลกเปลี่ยน (Trade-off) ที่​จำเป็น​เพื่อ​ให้ได้​ข้อมูล​โครงสร้าง​ที่​แม่นยำ​และ​ปราศจาก​สัญญาณ​หลอก</w:t>
      </w:r>
    </w:p>
    <w:p w14:paraId="1BDB5A28" w14:textId="77777777" w:rsidR="00FD256C" w:rsidRPr="00FD256C" w:rsidRDefault="00FD256C" w:rsidP="00FD256C">
      <w:pPr>
        <w:pStyle w:val="BodyTextIndent2"/>
        <w:tabs>
          <w:tab w:val="left" w:pos="270"/>
        </w:tabs>
        <w:ind w:firstLine="0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sz w:val="28"/>
        </w:rPr>
        <w:t>6. สรุป​ผล​และ​ประโยชน์​ที่​ได้รับ</w:t>
      </w:r>
    </w:p>
    <w:p w14:paraId="491E78D6" w14:textId="77777777" w:rsidR="00797232" w:rsidRDefault="00FD256C" w:rsidP="00797232">
      <w:pPr>
        <w:pStyle w:val="BodyTextIndent2"/>
        <w:tabs>
          <w:tab w:val="left" w:pos="270"/>
        </w:tabs>
        <w:ind w:firstLine="0"/>
        <w:rPr>
          <w:rFonts w:ascii="TH SarabunPSK" w:hAnsi="TH SarabunPSK" w:cs="TH SarabunPSK"/>
          <w:sz w:val="28"/>
          <w:szCs w:val="28"/>
        </w:rPr>
      </w:pPr>
      <w:r>
        <w:rPr>
          <w:rFonts w:ascii="TH SarabunPSK" w:eastAsia="TH SarabunPSK" w:hAnsi="TH SarabunPSK" w:cs="TH SarabunPSK"/>
          <w:sz w:val="28"/>
        </w:rPr>
        <w:tab/>
        <w:t>งานวิจัย​นี้​ได้​พัฒนา​เครื่องมือ​อัตโนมัติ​ด้วย​ภาษา Python สำหรับ​การ​วิเคราะห์​และ​แสดงผล​โครงสร้าง​ตลาด​การเงิน​ตาม​แนวคิด Smart Money Concepts ได้​สำเร็จ​ตาม​วัตถุประสงค์ โดยรวม​ศูนย์​การคำนวณ​อัลกอริทึม​เชิง​กฎเกณฑ์ การ​วิเคราะห์​พหุ​กรอบ​เวลา​แบบ​ถ่วง​น้ำหนัก และ​การ​แสดงผล​บน​กราฟ​เชิง​โต้ตอบ​ไว้​ด้วยกัน​อย่าง​เป็นระบบ ซึ่ง​ก่อให้เกิด​ประโยชน์​สำคัญ 3 ประการ ได้แก่ 1) ช่วย​ประหยัดเวลา​และ​ลด​ข้อผิดพลาด โดย​เป็น​เครื่องมือ​สแกน​และ​ตรวจสอบ​โครงสร้าง​ราคา​แบบ​อัตโนมัติ​ที่​ให้​</w:t>
      </w:r>
      <w:r>
        <w:rPr>
          <w:rFonts w:ascii="TH SarabunPSK" w:eastAsia="TH SarabunPSK" w:hAnsi="TH SarabunPSK" w:cs="TH SarabunPSK"/>
          <w:sz w:val="28"/>
        </w:rPr>
        <w:lastRenderedPageBreak/>
        <w:t>ผลลัพธ์​เป็น​ปรนัย ขจัด​ความผิดพลาด​จาก​การ​ตีเส้น​กราฟ​ด้วย​ตนเอง 2) เพิ่มประสิทธิภาพ​การตัดสินใจ​ลงทุน โดย​มีระบบ​กระดาน​ข้อมูล​สรุป​แนวโน้ม 7 กรอบ​เวลา ช่วย​ป้องกัน​การ​เปิด​สถานะ​สวนทาง​แนวโน้ม​หลัก และ​ลด​อคติ​ทาง​อารมณ์​ของ​นักลงทุน 3) เป็น​สื่อ​การเรียนรู้​เชิงประจักษ์ ช่วย​ให้​ผู้​ศึกษา​กลยุทธ์ SMC สามารถ​ทำความเข้าใจ​กฎเกณฑ์​ของ​โครงสร้าง​ตลาด​ผ่าน​ระเบียบวิธี​ทาง​คณิตศาสตร์​ที่​โปร่งใส​และ​ตรวจสอบ​ได้</w:t>
      </w:r>
    </w:p>
    <w:p w14:paraId="310E8E72" w14:textId="77777777" w:rsidR="00797232" w:rsidRPr="00797232" w:rsidRDefault="007D3C15" w:rsidP="00797232">
      <w:pPr>
        <w:pStyle w:val="BodyTextIndent2"/>
        <w:tabs>
          <w:tab w:val="left" w:pos="270"/>
        </w:tabs>
        <w:ind w:firstLine="0"/>
        <w:jc w:val="center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eastAsia="TH SarabunPSK" w:hAnsi="TH SarabunPSK" w:cs="TH SarabunPSK"/>
          <w:b/>
          <w:sz w:val="28"/>
        </w:rPr>
        <w:t>เอกสารอ้างอิง</w:t>
      </w:r>
    </w:p>
    <w:p w14:paraId="167B8A0D" w14:textId="77777777" w:rsidR="00286FA2" w:rsidRPr="00286FA2" w:rsidRDefault="00286FA2" w:rsidP="00286FA2">
      <w:pPr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>[1] European Securities and Markets Authority (ESMA), “Retail Trading in Derivatives and CFDs,” Financial Stability Report, Paris: ESMA, Technical Report, 2019.</w:t>
      </w:r>
    </w:p>
    <w:p w14:paraId="1C6BD803" w14:textId="77777777" w:rsidR="00286FA2" w:rsidRPr="00286FA2" w:rsidRDefault="00286FA2" w:rsidP="00286FA2">
      <w:pPr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>[2] A. W. Lo, H. Mamaysky, and J. Wang, “Foundations of Technical Analysis: Computational Algorithms, Statistical Inference, and Empirical Implementation,” The Journal of Finance, vol. 55, no. 4, pp. 1705-1765, Aug. 2000.</w:t>
      </w:r>
    </w:p>
    <w:p w14:paraId="704AA2E9" w14:textId="77777777" w:rsidR="00286FA2" w:rsidRPr="00286FA2" w:rsidRDefault="00286FA2" w:rsidP="00286FA2">
      <w:pPr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>[3] A. S. Babu and B. K. Reddy, “Automating Stock Market Structure Analysis using Python,” International Research Journal of Engineering and Technology, vol. 7, no. 10, pp. 64-68, Oct. 2020.</w:t>
      </w:r>
    </w:p>
    <w:p w14:paraId="7A58AAD8" w14:textId="77777777" w:rsidR="00286FA2" w:rsidRPr="00286FA2" w:rsidRDefault="00286FA2" w:rsidP="00286FA2">
      <w:pPr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>[4] R. Cont, A. Kukanov, and S. Stoikov, “The Price Impact of Order Book Events,” Journal of Financial Econometrics, vol. 12, no. 1, pp. 47-88, Jan. 2014.</w:t>
      </w:r>
    </w:p>
    <w:p w14:paraId="369F1761" w14:textId="77777777" w:rsidR="00286FA2" w:rsidRPr="00286FA2" w:rsidRDefault="00286FA2" w:rsidP="00286FA2">
      <w:pPr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>[5] TradingView, “Lightweight Charts Documentation,” TradingView Inc., 2024. [Online]. Available: https://tradingview.github.io/lightweight-charts/</w:t>
      </w:r>
    </w:p>
    <w:p w14:paraId="1050C845" w14:textId="77777777" w:rsidR="005C0454" w:rsidRPr="00C2729D" w:rsidRDefault="005C0454" w:rsidP="005C0454">
      <w:pPr>
        <w:jc w:val="both"/>
        <w:rPr>
          <w:rFonts w:ascii="TH SarabunPSK" w:hAnsi="TH SarabunPSK" w:cs="TH SarabunPSK"/>
          <w:sz w:val="28"/>
          <w:szCs w:val="28"/>
          <w:lang w:bidi="th-TH"/>
        </w:rPr>
      </w:pPr>
    </w:p>
    <w:p w14:paraId="061FC55A" w14:textId="77777777" w:rsidR="00CD0C4C" w:rsidRPr="00B22ED8" w:rsidRDefault="00CD0C4C" w:rsidP="005C0454">
      <w:pPr>
        <w:rPr>
          <w:lang w:bidi="th-TH"/>
        </w:rPr>
      </w:pPr>
    </w:p>
    <w:sectPr w:rsidR="00CD0C4C" w:rsidRPr="00B22ED8" w:rsidSect="00CD0C4C">
      <w:headerReference w:type="default" r:id="rId12"/>
      <w:footerReference w:type="default" r:id="rId13"/>
      <w:type w:val="continuous"/>
      <w:pgSz w:w="11907" w:h="16840" w:code="9"/>
      <w:pgMar w:top="1701" w:right="1134" w:bottom="1418" w:left="1134" w:header="561" w:footer="561" w:gutter="0"/>
      <w:cols w:num="2" w:space="3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A8B1B" w14:textId="77777777" w:rsidR="0094242D" w:rsidRDefault="0094242D">
      <w:r>
        <w:separator/>
      </w:r>
    </w:p>
  </w:endnote>
  <w:endnote w:type="continuationSeparator" w:id="0">
    <w:p w14:paraId="5ED9D990" w14:textId="77777777" w:rsidR="0094242D" w:rsidRDefault="009424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4FD7A" w14:textId="77777777" w:rsidR="005C0454" w:rsidRDefault="005C0454">
    <w:pPr>
      <w:pStyle w:val="Footer"/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8FB2F" w14:textId="77777777" w:rsidR="00CD0C4C" w:rsidRDefault="00CD0C4C">
    <w:pPr>
      <w:pStyle w:val="Footer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465E0" w14:textId="77777777" w:rsidR="0094242D" w:rsidRDefault="0094242D">
      <w:r>
        <w:separator/>
      </w:r>
    </w:p>
  </w:footnote>
  <w:footnote w:type="continuationSeparator" w:id="0">
    <w:p w14:paraId="00DB323B" w14:textId="77777777" w:rsidR="0094242D" w:rsidRDefault="009424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F6552" w14:textId="77777777" w:rsidR="005C0454" w:rsidRPr="007F04F9" w:rsidRDefault="005C0454" w:rsidP="008B5DBE">
    <w:pPr>
      <w:pStyle w:val="Caption"/>
      <w:jc w:val="center"/>
      <w:rPr>
        <w:rFonts w:ascii="TH SarabunPSK" w:hAnsi="TH SarabunPSK" w:cs="TH SarabunPSK"/>
        <w:sz w:val="28"/>
        <w:szCs w:val="28"/>
        <w:lang w:bidi="th-TH"/>
      </w:rPr>
    </w:pPr>
    <w:r w:rsidRPr="007F04F9">
      <w:rPr>
        <w:rFonts w:ascii="TH SarabunPSK" w:eastAsia="TH SarabunPSK" w:hAnsi="TH SarabunPSK" w:cs="TH SarabunPSK"/>
        <w:szCs w:val="28"/>
        <w:lang w:bidi="th-TH"/>
      </w:rPr>
      <w:t xml:space="preserve">The </w:t>
    </w:r>
    <w:proofErr w:type="spellStart"/>
    <w:r w:rsidRPr="00E9625E">
      <w:rPr>
        <w:rFonts w:ascii="TH SarabunPSK" w:eastAsia="TH SarabunPSK" w:hAnsi="TH SarabunPSK" w:cs="TH SarabunPSK"/>
        <w:color w:val="C00000"/>
        <w:szCs w:val="28"/>
        <w:lang w:bidi="th-TH"/>
      </w:rPr>
      <w:t>x</w:t>
    </w:r>
    <w:r w:rsidRPr="00E9625E">
      <w:rPr>
        <w:rFonts w:ascii="TH SarabunPSK" w:eastAsia="TH SarabunPSK" w:hAnsi="TH SarabunPSK" w:cs="TH SarabunPSK"/>
        <w:szCs w:val="28"/>
        <w:vertAlign w:val="superscript"/>
        <w:lang w:bidi="th-TH"/>
      </w:rPr>
      <w:t>th</w:t>
    </w:r>
    <w:proofErr w:type="spellEnd"/>
    <w:r>
      <w:rPr>
        <w:rFonts w:ascii="TH SarabunPSK" w:eastAsia="TH SarabunPSK" w:hAnsi="TH SarabunPSK" w:cs="TH SarabunPSK"/>
        <w:szCs w:val="28"/>
        <w:lang w:bidi="th-TH"/>
      </w:rPr>
      <w:t xml:space="preserve"> Asia Undergraduate Conference o</w:t>
    </w:r>
    <w:r w:rsidRPr="007F04F9">
      <w:rPr>
        <w:rFonts w:ascii="TH SarabunPSK" w:eastAsia="TH SarabunPSK" w:hAnsi="TH SarabunPSK" w:cs="TH SarabunPSK"/>
        <w:szCs w:val="28"/>
        <w:lang w:bidi="th-TH"/>
      </w:rPr>
      <w:t xml:space="preserve">n Computing </w:t>
    </w:r>
    <w:r w:rsidRPr="007F04F9">
      <w:rPr>
        <w:rFonts w:ascii="TH SarabunPSK" w:eastAsia="TH SarabunPSK" w:hAnsi="TH SarabunPSK" w:cs="TH SarabunPSK"/>
        <w:szCs w:val="28"/>
        <w:cs/>
        <w:lang w:bidi="th-TH"/>
      </w:rPr>
      <w:t>(</w:t>
    </w:r>
    <w:r w:rsidRPr="007F04F9">
      <w:rPr>
        <w:rFonts w:ascii="TH SarabunPSK" w:eastAsia="TH SarabunPSK" w:hAnsi="TH SarabunPSK" w:cs="TH SarabunPSK"/>
        <w:szCs w:val="28"/>
        <w:lang w:bidi="th-TH"/>
      </w:rPr>
      <w:t>AUC</w:t>
    </w:r>
    <w:r w:rsidRPr="00B93F92">
      <w:rPr>
        <w:rFonts w:ascii="TH SarabunPSK" w:eastAsia="TH SarabunPSK" w:hAnsi="TH SarabunPSK" w:cs="TH SarabunPSK"/>
        <w:szCs w:val="28"/>
        <w:vertAlign w:val="superscript"/>
        <w:cs/>
        <w:lang w:bidi="th-TH"/>
      </w:rPr>
      <w:t>2</w:t>
    </w:r>
    <w:r>
      <w:rPr>
        <w:rFonts w:ascii="TH SarabunPSK" w:eastAsia="TH SarabunPSK" w:hAnsi="TH SarabunPSK" w:cs="TH SarabunPSK"/>
        <w:szCs w:val="28"/>
        <w:cs/>
        <w:lang w:bidi="th-TH"/>
      </w:rPr>
      <w:t xml:space="preserve">) </w:t>
    </w:r>
    <w:r w:rsidRPr="00E9625E">
      <w:rPr>
        <w:rFonts w:ascii="TH SarabunPSK" w:eastAsia="TH SarabunPSK" w:hAnsi="TH SarabunPSK" w:cs="TH SarabunPSK"/>
        <w:szCs w:val="28"/>
        <w:cs/>
        <w:lang w:bidi="th-TH"/>
      </w:rPr>
      <w:t>20</w:t>
    </w:r>
    <w:r w:rsidRPr="00E9625E">
      <w:rPr>
        <w:rFonts w:ascii="TH SarabunPSK" w:eastAsia="TH SarabunPSK" w:hAnsi="TH SarabunPSK" w:cs="TH SarabunPSK"/>
        <w:szCs w:val="28"/>
        <w:lang w:bidi="th-TH"/>
      </w:rPr>
      <w:t>2</w:t>
    </w:r>
    <w:r w:rsidRPr="00E9625E">
      <w:rPr>
        <w:rFonts w:ascii="TH SarabunPSK" w:eastAsia="TH SarabunPSK" w:hAnsi="TH SarabunPSK" w:cs="TH SarabunPSK"/>
        <w:color w:val="C00000"/>
        <w:szCs w:val="28"/>
        <w:lang w:bidi="th-TH"/>
      </w:rPr>
      <w:t>x</w:t>
    </w:r>
  </w:p>
  <w:p w14:paraId="415EDB86" w14:textId="77777777" w:rsidR="005C0454" w:rsidRPr="003E3EEB" w:rsidRDefault="005C0454">
    <w:pPr>
      <w:pStyle w:val="Header"/>
      <w:rPr>
        <w:cs/>
        <w:lang w:val="en-US" w:bidi="th-TH"/>
      </w:rPr>
    </w:pPr>
  </w:p>
  <w:p w14:paraId="6F186A42" w14:textId="77777777" w:rsidR="005C0454" w:rsidRDefault="005C045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17F56" w14:textId="77777777" w:rsidR="00CD0C4C" w:rsidRPr="007F04F9" w:rsidRDefault="00CD0C4C" w:rsidP="008B5DBE">
    <w:pPr>
      <w:pStyle w:val="Caption"/>
      <w:jc w:val="center"/>
      <w:rPr>
        <w:rFonts w:ascii="TH SarabunPSK" w:hAnsi="TH SarabunPSK" w:cs="TH SarabunPSK"/>
        <w:sz w:val="28"/>
        <w:szCs w:val="28"/>
        <w:lang w:bidi="th-TH"/>
      </w:rPr>
    </w:pPr>
    <w:r w:rsidRPr="007F04F9">
      <w:rPr>
        <w:rFonts w:ascii="TH SarabunPSK" w:eastAsia="TH SarabunPSK" w:hAnsi="TH SarabunPSK" w:cs="TH SarabunPSK"/>
        <w:szCs w:val="28"/>
        <w:lang w:bidi="th-TH"/>
      </w:rPr>
      <w:t xml:space="preserve">The </w:t>
    </w:r>
    <w:proofErr w:type="spellStart"/>
    <w:r w:rsidRPr="00E9625E">
      <w:rPr>
        <w:rFonts w:ascii="TH SarabunPSK" w:eastAsia="TH SarabunPSK" w:hAnsi="TH SarabunPSK" w:cs="TH SarabunPSK"/>
        <w:color w:val="C00000"/>
        <w:szCs w:val="28"/>
        <w:lang w:bidi="th-TH"/>
      </w:rPr>
      <w:t>x</w:t>
    </w:r>
    <w:r w:rsidRPr="00E9625E">
      <w:rPr>
        <w:rFonts w:ascii="TH SarabunPSK" w:eastAsia="TH SarabunPSK" w:hAnsi="TH SarabunPSK" w:cs="TH SarabunPSK"/>
        <w:szCs w:val="28"/>
        <w:vertAlign w:val="superscript"/>
        <w:lang w:bidi="th-TH"/>
      </w:rPr>
      <w:t>th</w:t>
    </w:r>
    <w:proofErr w:type="spellEnd"/>
    <w:r>
      <w:rPr>
        <w:rFonts w:ascii="TH SarabunPSK" w:eastAsia="TH SarabunPSK" w:hAnsi="TH SarabunPSK" w:cs="TH SarabunPSK"/>
        <w:szCs w:val="28"/>
        <w:lang w:bidi="th-TH"/>
      </w:rPr>
      <w:t xml:space="preserve"> Asia Undergraduate Conference o</w:t>
    </w:r>
    <w:r w:rsidRPr="007F04F9">
      <w:rPr>
        <w:rFonts w:ascii="TH SarabunPSK" w:eastAsia="TH SarabunPSK" w:hAnsi="TH SarabunPSK" w:cs="TH SarabunPSK"/>
        <w:szCs w:val="28"/>
        <w:lang w:bidi="th-TH"/>
      </w:rPr>
      <w:t xml:space="preserve">n Computing </w:t>
    </w:r>
    <w:r w:rsidRPr="007F04F9">
      <w:rPr>
        <w:rFonts w:ascii="TH SarabunPSK" w:eastAsia="TH SarabunPSK" w:hAnsi="TH SarabunPSK" w:cs="TH SarabunPSK"/>
        <w:szCs w:val="28"/>
        <w:cs/>
        <w:lang w:bidi="th-TH"/>
      </w:rPr>
      <w:t>(</w:t>
    </w:r>
    <w:r w:rsidRPr="007F04F9">
      <w:rPr>
        <w:rFonts w:ascii="TH SarabunPSK" w:eastAsia="TH SarabunPSK" w:hAnsi="TH SarabunPSK" w:cs="TH SarabunPSK"/>
        <w:szCs w:val="28"/>
        <w:lang w:bidi="th-TH"/>
      </w:rPr>
      <w:t>AUC</w:t>
    </w:r>
    <w:r w:rsidRPr="00B93F92">
      <w:rPr>
        <w:rFonts w:ascii="TH SarabunPSK" w:eastAsia="TH SarabunPSK" w:hAnsi="TH SarabunPSK" w:cs="TH SarabunPSK"/>
        <w:szCs w:val="28"/>
        <w:vertAlign w:val="superscript"/>
        <w:cs/>
        <w:lang w:bidi="th-TH"/>
      </w:rPr>
      <w:t>2</w:t>
    </w:r>
    <w:r>
      <w:rPr>
        <w:rFonts w:ascii="TH SarabunPSK" w:eastAsia="TH SarabunPSK" w:hAnsi="TH SarabunPSK" w:cs="TH SarabunPSK"/>
        <w:szCs w:val="28"/>
        <w:cs/>
        <w:lang w:bidi="th-TH"/>
      </w:rPr>
      <w:t xml:space="preserve">) </w:t>
    </w:r>
    <w:r w:rsidRPr="00E9625E">
      <w:rPr>
        <w:rFonts w:ascii="TH SarabunPSK" w:eastAsia="TH SarabunPSK" w:hAnsi="TH SarabunPSK" w:cs="TH SarabunPSK"/>
        <w:szCs w:val="28"/>
        <w:cs/>
        <w:lang w:bidi="th-TH"/>
      </w:rPr>
      <w:t>20</w:t>
    </w:r>
    <w:r w:rsidRPr="00E9625E">
      <w:rPr>
        <w:rFonts w:ascii="TH SarabunPSK" w:eastAsia="TH SarabunPSK" w:hAnsi="TH SarabunPSK" w:cs="TH SarabunPSK"/>
        <w:szCs w:val="28"/>
        <w:lang w:bidi="th-TH"/>
      </w:rPr>
      <w:t>2</w:t>
    </w:r>
    <w:r w:rsidRPr="00E9625E">
      <w:rPr>
        <w:rFonts w:ascii="TH SarabunPSK" w:eastAsia="TH SarabunPSK" w:hAnsi="TH SarabunPSK" w:cs="TH SarabunPSK"/>
        <w:color w:val="C00000"/>
        <w:szCs w:val="28"/>
        <w:lang w:bidi="th-TH"/>
      </w:rPr>
      <w:t>x</w:t>
    </w:r>
  </w:p>
  <w:p w14:paraId="1D3EFA62" w14:textId="77777777" w:rsidR="00CD0C4C" w:rsidRPr="003E3EEB" w:rsidRDefault="00CD0C4C">
    <w:pPr>
      <w:pStyle w:val="Header"/>
      <w:rPr>
        <w:cs/>
        <w:lang w:val="en-US" w:bidi="th-TH"/>
      </w:rPr>
    </w:pPr>
  </w:p>
  <w:p w14:paraId="141849E9" w14:textId="77777777" w:rsidR="00CD0C4C" w:rsidRDefault="00CD0C4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ED52C3"/>
    <w:multiLevelType w:val="multilevel"/>
    <w:tmpl w:val="A2AAD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C224D0"/>
    <w:multiLevelType w:val="hybridMultilevel"/>
    <w:tmpl w:val="2A0A32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4682096">
    <w:abstractNumId w:val="0"/>
  </w:num>
  <w:num w:numId="2" w16cid:durableId="8014569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C4C"/>
    <w:rsid w:val="000325F6"/>
    <w:rsid w:val="000B2A99"/>
    <w:rsid w:val="000B6BDF"/>
    <w:rsid w:val="001164F1"/>
    <w:rsid w:val="001B04F0"/>
    <w:rsid w:val="001B56C5"/>
    <w:rsid w:val="001F1C2B"/>
    <w:rsid w:val="00265B7E"/>
    <w:rsid w:val="00286FA2"/>
    <w:rsid w:val="00310A42"/>
    <w:rsid w:val="003579A5"/>
    <w:rsid w:val="003F0EF6"/>
    <w:rsid w:val="00493E0E"/>
    <w:rsid w:val="005267E3"/>
    <w:rsid w:val="0059324E"/>
    <w:rsid w:val="005C0454"/>
    <w:rsid w:val="00675F7D"/>
    <w:rsid w:val="00797232"/>
    <w:rsid w:val="007D3C15"/>
    <w:rsid w:val="0087166E"/>
    <w:rsid w:val="008F1964"/>
    <w:rsid w:val="0094242D"/>
    <w:rsid w:val="00964E6D"/>
    <w:rsid w:val="009A0409"/>
    <w:rsid w:val="00B01679"/>
    <w:rsid w:val="00B22ED8"/>
    <w:rsid w:val="00B45BF2"/>
    <w:rsid w:val="00BF6932"/>
    <w:rsid w:val="00C4099B"/>
    <w:rsid w:val="00C82826"/>
    <w:rsid w:val="00CD0C4C"/>
    <w:rsid w:val="00D27671"/>
    <w:rsid w:val="00D65486"/>
    <w:rsid w:val="00D66767"/>
    <w:rsid w:val="00E24E6D"/>
    <w:rsid w:val="00E50EE2"/>
    <w:rsid w:val="00FD256C"/>
    <w:rsid w:val="00FE5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4D815"/>
  <w15:chartTrackingRefBased/>
  <w15:docId w15:val="{58CE9E12-9083-48CF-A4CD-3AD30FC69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099B"/>
    <w:pPr>
      <w:spacing w:after="0" w:line="240" w:lineRule="auto"/>
    </w:pPr>
    <w:rPr>
      <w:rFonts w:ascii="Angsana New" w:eastAsia="Times New Roman" w:hAnsi="Angsana New" w:cs="Angsana New"/>
      <w:kern w:val="0"/>
      <w:szCs w:val="24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0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C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C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C4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C4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C4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C4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C4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C4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C4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C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C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C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C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C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C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C4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D0C4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C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D0C4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D0C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C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C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C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C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C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C4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rsid w:val="00CD0C4C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CD0C4C"/>
    <w:rPr>
      <w:rFonts w:ascii="Angsana New" w:eastAsia="Times New Roman" w:hAnsi="Angsana New" w:cs="Angsana New"/>
      <w:kern w:val="0"/>
      <w:szCs w:val="24"/>
      <w:lang w:val="x-none" w:eastAsia="x-none" w:bidi="ar-SA"/>
      <w14:ligatures w14:val="none"/>
    </w:rPr>
  </w:style>
  <w:style w:type="paragraph" w:customStyle="1" w:styleId="PageNumber1">
    <w:name w:val="Page Number1"/>
    <w:basedOn w:val="Normal"/>
    <w:rsid w:val="00CD0C4C"/>
    <w:pPr>
      <w:jc w:val="center"/>
    </w:pPr>
    <w:rPr>
      <w:rFonts w:ascii="Times" w:hAnsi="Times"/>
    </w:rPr>
  </w:style>
  <w:style w:type="paragraph" w:styleId="BodyTextIndent">
    <w:name w:val="Body Text Indent"/>
    <w:basedOn w:val="Normal"/>
    <w:link w:val="BodyTextIndentChar"/>
    <w:semiHidden/>
    <w:rsid w:val="00CD0C4C"/>
    <w:pPr>
      <w:ind w:firstLine="245"/>
      <w:jc w:val="both"/>
    </w:pPr>
    <w:rPr>
      <w:i/>
      <w:sz w:val="20"/>
    </w:rPr>
  </w:style>
  <w:style w:type="character" w:customStyle="1" w:styleId="BodyTextIndentChar">
    <w:name w:val="Body Text Indent Char"/>
    <w:basedOn w:val="DefaultParagraphFont"/>
    <w:link w:val="BodyTextIndent"/>
    <w:semiHidden/>
    <w:rsid w:val="00CD0C4C"/>
    <w:rPr>
      <w:rFonts w:ascii="Angsana New" w:eastAsia="Times New Roman" w:hAnsi="Angsana New" w:cs="Angsana New"/>
      <w:i/>
      <w:kern w:val="0"/>
      <w:sz w:val="20"/>
      <w:szCs w:val="24"/>
      <w:lang w:bidi="ar-SA"/>
      <w14:ligatures w14:val="none"/>
    </w:rPr>
  </w:style>
  <w:style w:type="paragraph" w:styleId="BodyTextIndent2">
    <w:name w:val="Body Text Indent 2"/>
    <w:basedOn w:val="Normal"/>
    <w:link w:val="BodyTextIndent2Char"/>
    <w:semiHidden/>
    <w:rsid w:val="00CD0C4C"/>
    <w:pPr>
      <w:ind w:firstLine="245"/>
      <w:jc w:val="both"/>
    </w:pPr>
    <w:rPr>
      <w:sz w:val="20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CD0C4C"/>
    <w:rPr>
      <w:rFonts w:ascii="Angsana New" w:eastAsia="Times New Roman" w:hAnsi="Angsana New" w:cs="Angsana New"/>
      <w:kern w:val="0"/>
      <w:sz w:val="20"/>
      <w:szCs w:val="24"/>
      <w:lang w:bidi="ar-SA"/>
      <w14:ligatures w14:val="none"/>
    </w:rPr>
  </w:style>
  <w:style w:type="paragraph" w:styleId="BodyTextIndent3">
    <w:name w:val="Body Text Indent 3"/>
    <w:basedOn w:val="Normal"/>
    <w:link w:val="BodyTextIndent3Char"/>
    <w:semiHidden/>
    <w:rsid w:val="00CD0C4C"/>
    <w:pPr>
      <w:ind w:firstLine="270"/>
      <w:jc w:val="both"/>
    </w:pPr>
    <w:rPr>
      <w:sz w:val="20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CD0C4C"/>
    <w:rPr>
      <w:rFonts w:ascii="Angsana New" w:eastAsia="Times New Roman" w:hAnsi="Angsana New" w:cs="Angsana New"/>
      <w:kern w:val="0"/>
      <w:sz w:val="20"/>
      <w:szCs w:val="24"/>
      <w:lang w:bidi="ar-SA"/>
      <w14:ligatures w14:val="none"/>
    </w:rPr>
  </w:style>
  <w:style w:type="paragraph" w:styleId="Caption">
    <w:name w:val="caption"/>
    <w:basedOn w:val="Normal"/>
    <w:next w:val="Normal"/>
    <w:qFormat/>
    <w:rsid w:val="00CD0C4C"/>
    <w:pPr>
      <w:spacing w:before="120" w:after="120"/>
    </w:pPr>
    <w:rPr>
      <w:b/>
      <w:bCs/>
      <w:sz w:val="20"/>
    </w:rPr>
  </w:style>
  <w:style w:type="paragraph" w:styleId="Footer">
    <w:name w:val="footer"/>
    <w:basedOn w:val="Normal"/>
    <w:link w:val="FooterChar"/>
    <w:uiPriority w:val="99"/>
    <w:rsid w:val="00CD0C4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0C4C"/>
    <w:rPr>
      <w:rFonts w:ascii="Angsana New" w:eastAsia="Times New Roman" w:hAnsi="Angsana New" w:cs="Angsana New"/>
      <w:kern w:val="0"/>
      <w:szCs w:val="24"/>
      <w:lang w:bidi="ar-SA"/>
      <w14:ligatures w14:val="none"/>
    </w:rPr>
  </w:style>
  <w:style w:type="table" w:styleId="TableGrid">
    <w:name w:val="Table Grid"/>
    <w:basedOn w:val="TableNormal"/>
    <w:uiPriority w:val="39"/>
    <w:rsid w:val="00C409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2260</Words>
  <Characters>12887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Nawaprom  Phuphaphiw</dc:creator>
  <cp:keywords/>
  <dc:description/>
  <cp:lastModifiedBy>Nawaprom  Phuphaphiw</cp:lastModifiedBy>
  <cp:revision>5</cp:revision>
  <dcterms:created xsi:type="dcterms:W3CDTF">2026-09-11T05:45:00Z</dcterms:created>
  <dcterms:modified xsi:type="dcterms:W3CDTF">2026-10-11T11:11:00Z</dcterms:modified>
</cp:coreProperties>
</file>