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aps/>
          <w:color w:val="B8860B"/>
          <w:spacing w:val="200"/>
          <w:sz w:val="48"/>
          <w:szCs w:val="48"/>
        </w:rPr>
        <w:t xml:space="preserve">SHADOWGRAM</w:t>
      </w:r>
    </w:p>
    <w:p>
      <w:pPr>
        <w:spacing w:after="60"/>
        <w:jc w:val="center"/>
      </w:pPr>
      <w:r>
        <w:rPr>
          <w:rFonts w:ascii="Arial" w:cs="Arial" w:eastAsia="Arial" w:hAnsi="Arial"/>
          <w:color w:val="8899AA"/>
          <w:sz w:val="24"/>
          <w:szCs w:val="24"/>
        </w:rPr>
        <w:t xml:space="preserve">Relatório de Tipo · Primeira Luz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aps/>
          <w:color w:val="D4886A"/>
          <w:spacing w:val="120"/>
          <w:sz w:val="26"/>
          <w:szCs w:val="26"/>
        </w:rPr>
        <w:t xml:space="preserve">Fe  ·  HARMONY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2030"/>
          <w:sz w:val="56"/>
          <w:szCs w:val="56"/>
        </w:rPr>
        <w:t xml:space="preserve">O Cuidador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presença que cria conexão e pertencimento</w:t>
      </w: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Golfinho 🐬</w:t>
      </w:r>
    </w:p>
    <w:tbl>
      <w:tblPr>
        <w:tblW w:type="dxa" w:w="834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4173"/>
      </w:tblGrid>
      <w:tr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✦  FUNÇÃO DOMINANTE</w:t>
            </w:r>
          </w:p>
          <w:p>
            <w:r>
              <w:rPr>
                <w:rFonts w:ascii="Arial" w:cs="Arial" w:eastAsia="Arial" w:hAnsi="Arial"/>
                <w:b/>
                <w:bCs/>
                <w:color w:val="D4886A"/>
                <w:sz w:val="20"/>
                <w:szCs w:val="20"/>
              </w:rPr>
              <w:t xml:space="preserve">Fe · Sentimento Extrovertido</w:t>
            </w:r>
          </w:p>
        </w:tc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🌑  FUNÇÃO INFERIOR</w:t>
            </w:r>
          </w:p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Ti · Pensamento Introvertido</w:t>
            </w:r>
          </w:p>
        </w:tc>
      </w:tr>
      <w:tr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MBTI® CORRESPONDENTE</w:t>
            </w:r>
          </w:p>
          <w:p>
            <w:r>
              <w:rPr>
                <w:rFonts w:ascii="Arial" w:cs="Arial" w:eastAsia="Arial" w:hAnsi="Arial"/>
                <w:b/>
                <w:bCs/>
                <w:color w:val="1A2030"/>
                <w:sz w:val="20"/>
                <w:szCs w:val="20"/>
              </w:rPr>
              <w:t xml:space="preserve">ESFJ · ENFJ</w:t>
            </w:r>
          </w:p>
        </w:tc>
        <w:tc>
          <w:tcPr>
            <w:tcW w:type="dxa" w:w="417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aps/>
                <w:color w:val="8899AA"/>
                <w:sz w:val="16"/>
                <w:szCs w:val="16"/>
              </w:rPr>
              <w:t xml:space="preserve">ARQUÉTIPO SHADOWGRAM</w:t>
            </w:r>
          </w:p>
          <w:p>
            <w:r>
              <w:rPr>
                <w:rFonts w:ascii="Arial" w:cs="Arial" w:eastAsia="Arial" w:hAnsi="Arial"/>
                <w:b/>
                <w:bCs/>
                <w:color w:val="D4886A"/>
                <w:sz w:val="20"/>
                <w:szCs w:val="20"/>
              </w:rPr>
              <w:t xml:space="preserve">HARMONY · O Cuidador</w:t>
            </w:r>
          </w:p>
        </w:tc>
      </w:tr>
    </w:tbl>
    <w:p>
      <w:pPr>
        <w:spacing w:after="40" w:before="16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* MBTI® is a registered trademark of The Myers &amp; Briggs Foundation.</w:t>
      </w:r>
    </w:p>
    <w:p>
      <w:pPr>
        <w:spacing w:after="300"/>
        <w:jc w:val="center"/>
      </w:pPr>
      <w:r>
        <w:rPr>
          <w:rFonts w:ascii="Arial" w:cs="Arial" w:eastAsia="Arial" w:hAnsi="Arial"/>
          <w:color w:val="8899AA"/>
          <w:sz w:val="16"/>
          <w:szCs w:val="16"/>
        </w:rPr>
        <w:t xml:space="preserve">Shadowgram é um framework independente, sem vínculo com a fundação.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D4886A"/>
          <w:spacing w:val="80"/>
          <w:sz w:val="18"/>
          <w:szCs w:val="18"/>
        </w:rPr>
        <w:t xml:space="preserve">PASSO 1 · CONHEÇA SUA LUZ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12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3"/>
          <w:szCs w:val="23"/>
        </w:rPr>
        <w:t xml:space="preserve">Este relatório não é uma classificação. É um espelho. O Shadowgram revela o padrão que move você por dentro — e o que está travando sua jornada sem que você perceba.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pacing w:val="80"/>
                <w:sz w:val="20"/>
                <w:szCs w:val="20"/>
              </w:rPr>
              <w:t xml:space="preserve">O QUE Fe FAZ DE VOCÊ ÚNICO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E8D8"/>
                <w:sz w:val="19"/>
                <w:szCs w:val="19"/>
              </w:rPr>
              <w:t xml:space="preserve">Sua função dominante Fe (Sentimento Extrovertido) é o motor da sua mente. Ela lê o ambiente emocional, cria conexão e une pessoas — de forma que poucos conseguem.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sente o que está acontecendo antes de alguém falar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temperatura emocional de um grupo, a tensão que ninguém nomeou, a pessoa que está bem na aparência mas não por dentro — você percebe tudo isso. Essa inteligência emocional não é intuição vaga — é uma leitura precisa que poucos possuem.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cria pertencimento onde havia fragmentação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Sua presença faz as pessoas sentirem que importam. Isso não é conversa — é uma força que une grupos, reconstrói relações e cria ambientes onde as pessoas se abrem.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5F0E8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Você cuida de verdade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Não é performance. Você realmente quer que as pessoas ao redor estejam bem. Esse cuidado autêntico cria vínculos que duram décadas — e que as pessoas carregam para sempre.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8B0000"/>
          <w:spacing w:val="80"/>
          <w:sz w:val="18"/>
          <w:szCs w:val="18"/>
        </w:rPr>
        <w:t xml:space="preserve">PASSO 2 · ENTENDA SUA SOMBRA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0392B"/>
                <w:spacing w:val="80"/>
                <w:sz w:val="20"/>
                <w:szCs w:val="20"/>
              </w:rPr>
              <w:t xml:space="preserve">O QUE Ti CRIA QUANDO IGNORADA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B8B8"/>
                <w:sz w:val="19"/>
                <w:szCs w:val="19"/>
              </w:rPr>
              <w:t xml:space="preserve">Sua função inferior Ti (Pensamento Introvertido) governa o julgamento interno, os limites pessoais, o que é justo para você. Quando ignorada, vira acúmulo silencioso.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1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Você se perde no outro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Quantas vezes você disse sim quando queria dizer não? Ti fraca significa que você não tem um sistema interno claro de "isso é meu, isso não é meu". Você absorve as necessidades dos outros até o esgotamento — e ainda se sente culpado por estar cansado.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 raiva silenciosa que não sai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 é a voz que diz o que é justo para você. Sem ela, você acumula ressentimento sem conseguir expressá-lo. Essa raiva fica dentro — até que um dia sai de um jeito que surpreende a você mesmo.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380"/>
        <w:gridCol w:w="9366"/>
      </w:tblGrid>
      <w:tr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shd w:fill="2A0A0A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3</w:t>
            </w:r>
          </w:p>
        </w:tc>
        <w:tc>
          <w:tcPr>
            <w:tcW w:type="dxa" w:w="9366"/>
            <w:tcBorders>
              <w:top w:val="none"/>
              <w:left w:val="none"/>
              <w:bottom w:val="none"/>
              <w:right w:val="none"/>
            </w:tcBorders>
            <w:shd w:fill="FDF2F2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Harmonia externa a qualquer custo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Você evita conflito mesmo quando a verdade precisaria ser dita. O silêncio preserva a paz — e destrói a autenticidade. As relações ficam confortáveis na superfície, mas distantes no fundo.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4"/>
              <w:left w:val="single" w:color="B8860B" w:sz="4"/>
              <w:bottom w:val="single" w:color="B8860B" w:sz="4"/>
              <w:right w:val="single" w:color="B8860B" w:sz="4"/>
            </w:tcBorders>
            <w:shd w:fill="FFF8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B8860B"/>
                <w:sz w:val="20"/>
                <w:szCs w:val="20"/>
              </w:rPr>
              <w:t xml:space="preserve">⚡  A PERGUNTA QUE FICA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6"/>
                <w:szCs w:val="26"/>
              </w:rPr>
              <w:t xml:space="preserve">"Quando foi a última vez que alguém cuidou de você de verdade — e você deixou?"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860B"/>
          <w:spacing w:val="80"/>
          <w:sz w:val="18"/>
          <w:szCs w:val="18"/>
        </w:rPr>
        <w:t xml:space="preserve">PASSO 3 · A VIDA QUE INTEGRAÇÃO ABRE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203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520"/>
                <w:spacing w:val="80"/>
                <w:sz w:val="20"/>
                <w:szCs w:val="20"/>
              </w:rPr>
              <w:t xml:space="preserve">COMO É A VIDA QUANDO VOCÊ INTEGRA Fe + Ti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C8B8"/>
                <w:sz w:val="19"/>
                <w:szCs w:val="19"/>
              </w:rPr>
              <w:t xml:space="preserve">Quando Fe e Ti trabalham juntas — quando você cuida dos outros E de si mesmo — a vida muda: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2"/>
              <w:left w:val="single" w:color="D4886A" w:sz="12"/>
              <w:bottom w:val="single" w:color="B8860B" w:sz="2"/>
              <w:right w:val="none"/>
            </w:tcBorders>
            <w:shd w:fill="F8F6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886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Você diz não com gentileza real — sem culpa, sem drama, sem perder o vínculo.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886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Sua compaixão ganha sustentabilidade: você cuida sem se esvaziar.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886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As relações ficam mais honestas — porque você parou de preservar harmonia à custa da verdade.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886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Você para de acumular ressentimento — porque aprendeu a falar o que precisa ser dito.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D4886A"/>
                <w:sz w:val="22"/>
                <w:szCs w:val="22"/>
              </w:rPr>
              <w:t xml:space="preserve">✦  </w:t>
            </w:r>
            <w:r>
              <w:rPr>
                <w:rFonts w:ascii="Arial" w:cs="Arial" w:eastAsia="Arial" w:hAnsi="Arial"/>
                <w:color w:val="1A2030"/>
                <w:sz w:val="22"/>
                <w:szCs w:val="22"/>
              </w:rPr>
              <w:t xml:space="preserve">As pessoas ao redor te respeitam mais — porque você passou a respeitar seus próprios limites.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200" w:before="80"/>
        <w:jc w:val="left"/>
      </w:pPr>
      <w:r>
        <w:rPr>
          <w:rFonts w:ascii="Arial" w:cs="Arial" w:eastAsia="Arial" w:hAnsi="Arial"/>
          <w:b/>
          <w:bCs/>
          <w:color w:val="D4886A"/>
          <w:sz w:val="23"/>
          <w:szCs w:val="23"/>
        </w:rPr>
        <w:t xml:space="preserve">Você não precisa parar de cuidar. Precisa também ser alguém que recebe cuidado — a começar pelo seu próprio.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D4886A"/>
          <w:spacing w:val="80"/>
          <w:sz w:val="18"/>
          <w:szCs w:val="18"/>
        </w:rPr>
        <w:t xml:space="preserve">SUA MISSÃO — PRIMEIROS 3 DIAS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Não é para transformar sua vida esta semana. É para começar a observar o que já existe. 5–10 minutos por dia. Sem julgamento.</w:t>
      </w:r>
    </w:p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1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Hoje, identifique um momento em que você disse sim mas queria dizer não. Só registrar — sem precisar mudar nada ainda.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2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Escreva uma coisa que você precisa mas nunca pede. Para quem você poderia pedir essa semana?</w:t>
            </w:r>
          </w:p>
        </w:tc>
      </w:tr>
    </w:tbl>
    <w:tbl>
      <w:tblPr>
        <w:tblW w:type="dxa" w:w="974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520"/>
        <w:gridCol w:w="922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shd w:fill="D4886A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0"/>
                <w:szCs w:val="20"/>
              </w:rPr>
              <w:t xml:space="preserve">DIA 3</w:t>
            </w:r>
          </w:p>
        </w:tc>
        <w:tc>
          <w:tcPr>
            <w:tcW w:type="dxa" w:w="9226"/>
            <w:tcBorders>
              <w:top w:val="none"/>
              <w:left w:val="none"/>
              <w:bottom w:val="none"/>
              <w:right w:val="none"/>
            </w:tcBorders>
            <w:shd w:fill="F8F6F2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Dê a si mesmo 30 minutos completamente seus — sem servir, sem cuidar. Observe o que aparece.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aps/>
          <w:color w:val="B8860B"/>
          <w:spacing w:val="80"/>
          <w:sz w:val="18"/>
          <w:szCs w:val="18"/>
        </w:rPr>
        <w:t xml:space="preserve">A JORNADA COMPLETA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Este relatório é o Passo 1 — a Primeira Luz. Você reconheceu o padrão. Agora vem a pergunta real: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2030"/>
          <w:sz w:val="26"/>
          <w:szCs w:val="26"/>
        </w:rPr>
        <w:t xml:space="preserve">"Você quer só conhecer o padrão — ou quer entender como sair dele e viver diferente?"</w:t>
      </w:r>
    </w:p>
    <w:p>
      <w:pPr>
        <w:spacing w:after="20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 relatório completo vai fundo: 4 padrões de sombra, método de integração passo a passo, e o mapa do que sua vida pode ser quando luz e sombra trabalham juntas.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48"/>
      </w:tblGrid>
      <w:tr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4886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5"/>
                <w:szCs w:val="15"/>
              </w:rPr>
              <w:t xml:space="preserve">✦  VOCÊ ESTÁ AQUI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0E8D8"/>
                <w:sz w:val="18"/>
                <w:szCs w:val="18"/>
              </w:rPr>
              <w:t xml:space="preserve">Conhecer luz e sombra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EDE8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Passo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Entender a causa · Integrar</w:t>
            </w:r>
          </w:p>
        </w:tc>
        <w:tc>
          <w:tcPr>
            <w:tcW w:type="dxa" w:w="3248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E5E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2030"/>
                <w:sz w:val="22"/>
                <w:szCs w:val="22"/>
              </w:rPr>
              <w:t xml:space="preserve">Passo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Viver como Self completo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1A2030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D4A520"/>
                <w:spacing w:val="100"/>
                <w:sz w:val="20"/>
                <w:szCs w:val="20"/>
              </w:rPr>
              <w:t xml:space="preserve">✦  RELATÓRIO COMPLETO  ✦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D0C8B8"/>
                <w:sz w:val="22"/>
                <w:szCs w:val="22"/>
              </w:rPr>
              <w:t xml:space="preserve">O relatório completo revela como cuidar dos outros sem se perder — e construir limites reais sem culpa e sem perder sua capacidade de conectar.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4 padrões de sombra em profundidade — com exemplos reais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Mapa de crescimento em 3 estágios (T1 · T2 · T3)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Protocolo de crise — o que fazer quando a sombra domina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Como a sombra afeta finanças, decisões e relações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B8D0B0"/>
                <w:sz w:val="20"/>
                <w:szCs w:val="20"/>
              </w:rPr>
              <w:t xml:space="preserve">  ✓  Missão de 30 dias personalizada para o seu tipo</w:t>
            </w:r>
          </w:p>
          <w:p>
            <w:pPr>
              <w:spacing w:after="80" w:before="200"/>
              <w:jc w:val="center"/>
            </w:pPr>
            <w:hyperlink w:history="1" r:id="rId_2ybcluhuuw71bzmaajlk">
              <w:r>
                <w:rPr>
                  <w:rFonts w:ascii="Arial" w:cs="Arial" w:eastAsia="Arial" w:hAnsi="Arial"/>
                  <w:b/>
                  <w:bCs/>
                  <w:color w:val="D4A520"/>
                  <w:sz w:val="24"/>
                  <w:szCs w:val="24"/>
                </w:rPr>
                <w:t xml:space="preserve">→  Acessar o Relatório Completo O Cuidador</w:t>
              </w:r>
            </w:hyperlink>
          </w:p>
          <w:p>
            <w:pPr>
              <w:jc w:val="center"/>
            </w:pPr>
            <w:r>
              <w:rPr>
                <w:rFonts w:ascii="Arial" w:cs="Arial" w:eastAsia="Arial" w:hAnsi="Arial"/>
                <w:color w:val="8899AA"/>
                <w:sz w:val="18"/>
                <w:szCs w:val="18"/>
              </w:rPr>
              <w:t xml:space="preserve">https://go.hotmart.com/I104717484Y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899AA" w:val="clear"/>
            <w:tcMar>
              <w:top w:type="dxa" w:w="0"/>
              <w:bottom w:type="dxa" w:w="0"/>
            </w:tcMar>
          </w:tcPr>
          <w:p>
            <w:pPr>
              <w:spacing w:after="0" w:before="0"/>
            </w:pPr>
            <w:r>
              <w:rPr>
                <w:sz w:val="4"/>
                <w:szCs w:val="4"/>
              </w:rPr>
              <w:t xml:space="preserve"/>
            </w:r>
          </w:p>
        </w:tc>
      </w:tr>
    </w:tbl>
    <w:p>
      <w:pPr>
        <w:spacing w:before="12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shadowgram.org  ·  © 2025 Shadowgram  ·  Uso exclusivo do comprador  ·  Proibida a redistribuição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899AA" w:sz="2"/>
      </w:pBdr>
      <w:spacing w:before="80"/>
      <w:jc w:val="center"/>
    </w:pPr>
    <w:r>
      <w:rPr>
        <w:rFonts w:ascii="Arial" w:cs="Arial" w:eastAsia="Arial" w:hAnsi="Arial"/>
        <w:color w:val="8899AA"/>
        <w:sz w:val="16"/>
        <w:szCs w:val="16"/>
      </w:rPr>
      <w:t xml:space="preserve">Página </w:t>
    </w:r>
    <w:r>
      <w:rPr>
        <w:rFonts w:ascii="Arial" w:cs="Arial" w:eastAsia="Arial" w:hAnsi="Arial"/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/>
      </w:pBdr>
    </w:pPr>
    <w:r>
      <w:rPr>
        <w:rFonts w:ascii="Arial" w:cs="Arial" w:eastAsia="Arial" w:hAnsi="Arial"/>
        <w:b/>
        <w:bCs/>
        <w:color w:val="B8860B"/>
        <w:sz w:val="18"/>
        <w:szCs w:val="18"/>
      </w:rPr>
      <w:t xml:space="preserve">SHADOWGRAM  ·  </w:t>
    </w:r>
    <w:r>
      <w:rPr>
        <w:rFonts w:ascii="Arial" w:cs="Arial" w:eastAsia="Arial" w:hAnsi="Arial"/>
        <w:color w:val="8899AA"/>
        <w:sz w:val="18"/>
        <w:szCs w:val="18"/>
      </w:rPr>
      <w:t xml:space="preserve">HARMONY · O Cuidador  ·  Primeira Luz</w:t>
    </w:r>
    <w:r>
      <w:rPr>
        <w:rFonts w:ascii="Arial" w:cs="Arial" w:eastAsia="Arial" w:hAnsi="Arial"/>
        <w:color w:val="8899AA"/>
        <w:sz w:val="18"/>
        <w:szCs w:val="18"/>
      </w:rPr>
      <w:t xml:space="preserve">        shadowgram.org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_2ybcluhuuw71bzmaajlk" Type="http://schemas.openxmlformats.org/officeDocument/2006/relationships/hyperlink" Target="https://go.hotmart.com/I104717484Y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2026-03-03T07:46:10.628Z</dcterms:created>
  <dcterms:modified xsi:type="dcterms:W3CDTF">2026-03-03T07:46:10.628Z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