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aps/>
          <w:color w:val="B8860B"/>
          <w:spacing w:val="200"/>
          <w:sz w:val="48"/>
          <w:szCs w:val="48"/>
        </w:rPr>
        <w:t xml:space="preserve">SHADOWGRAM</w:t>
      </w:r>
    </w:p>
    <w:p>
      <w:pPr>
        <w:spacing w:after="60"/>
        <w:jc w:val="center"/>
      </w:pPr>
      <w:r>
        <w:rPr>
          <w:rFonts w:ascii="Arial" w:cs="Arial" w:eastAsia="Arial" w:hAnsi="Arial"/>
          <w:color w:val="8899AA"/>
          <w:sz w:val="26"/>
          <w:szCs w:val="26"/>
        </w:rPr>
        <w:t xml:space="preserve">Pacote de Emails — Tipo LOGIC · O Analista</w:t>
      </w:r>
    </w:p>
    <w:p>
      <w:pPr>
        <w:spacing w:after="60"/>
        <w:jc w:val="center"/>
      </w:pPr>
      <w:r>
        <w:rPr>
          <w:rFonts w:ascii="Arial" w:cs="Arial" w:eastAsia="Arial" w:hAnsi="Arial"/>
          <w:sz w:val="60"/>
          <w:szCs w:val="60"/>
        </w:rPr>
        <w:t xml:space="preserve">Corvo 🐦</w:t>
      </w:r>
    </w:p>
    <w:p>
      <w:pPr>
        <w:pBdr>
          <w:bottom w:val="single" w:color="1A7A8A" w:sz="8"/>
        </w:pBdr>
        <w:spacing w:after="100" w:before="1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2030"/>
          <w:sz w:val="22"/>
          <w:szCs w:val="22"/>
        </w:rPr>
        <w:t xml:space="preserve">Como usar este pacote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146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1A7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1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Disparar imediatamente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Após confirmação de email · máx. 5 min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1A7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2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24h após Email 1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Somente se não clicou no link de compra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1A7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3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48h após Email 2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Somente se não comprou · Urgência final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1  —  DISPARO IMEDIATO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Relatório + 1 pergunta que pica · Objetivo: abrir o relatório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7A8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Seu relatório LOGIC chegou 🔥 + uma pergunta que vai te pegar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analista(a) 👋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Seu relatório gratuito Shadowgram tipo LOGIC está em anexo.</w:t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Mas antes de abrir — me diz uma coisa: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"Alguém já te chamou de frio ou distante — e você ficou sem entender por quê?"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 isso já aconteceu — o relatório vai explicar o mecanismo com precisão.</w:t>
      </w:r>
    </w:p>
    <w:p>
      <w:pPr>
        <w:spacing w:after="0" w:before="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📎  Abrir meu Relatório →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relatório você vai encontrar: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Sua luz Ti — a análise sistêmica que encontra o que outros não veem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Sua sombra Fe — por que conexão parece difícil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O custo invisível da frieza percebida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Missão de 3 dias — pausar antes de analisar</w:t>
      </w:r>
    </w:p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Boa leitura.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Você recebeu este email porque fez o diagnóstico gratuito Shadowgram. Cancelar inscrição: [link]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2  —  24H DEPOIS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O que o gratuito não conta · Objetivo: despertar desejo pelo completo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7A8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 que o relatório gratuito LOGIC não te conta...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o analista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Você abriu seu relatório LOGIC?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sim — você reconheceu o paradoxo. Você tem clareza intelectual que poucos têm. Mas essa mesma clareza cria uma distância emocional que custa caro nas suas relações.</w:t>
      </w:r>
    </w:p>
    <w:p>
      <w:pPr>
        <w:pBdr>
          <w:bottom w:val="single" w:color="1A7A8A" w:sz="8"/>
        </w:pBdr>
        <w:spacing w:after="10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"Por que o tipo LOGIC se fecha sem perceber — e como os 3 momentos exatos em que isso acontece podem ser identificados?"</w:t>
            </w:r>
          </w:p>
        </w:tc>
      </w:tr>
    </w:tbl>
    <w:p>
      <w:pPr>
        <w:pBdr>
          <w:bottom w:val="single" w:color="1A7A8A" w:sz="8"/>
        </w:pBdr>
        <w:spacing w:after="100" w:before="100"/>
      </w:pPr>
    </w:p>
    <w:p>
      <w:pPr>
        <w:spacing w:after="0" w:before="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Saber o nome da sombra não é suficiente para mudar.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relatório completo Luz e Sombra vai além: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6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O relatório completo inclui: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Os 3 momentos exatos em que o LOGIC fecha sem perceber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Como integrar emoção e razão sem se trair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Construir conexões reais sem abrir mão da precisão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LOGIC nas relações — o que os outros sentem que você não calcula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Missão de 30 dias personalizada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"Você já perdeu uma relação importante por não conseguir ceder — mesmo sabendo que deveria?"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relatório completo tem o mapa desse padrão.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520"/>
                <w:sz w:val="26"/>
                <w:szCs w:val="26"/>
              </w:rPr>
              <w:t xml:space="preserve">→  Acessar o Relatório Completo LOGIC</w:t>
            </w:r>
          </w:p>
          <w:p>
            <w:pPr>
              <w:spacing w:after="60"/>
              <w:jc w:val="center"/>
            </w:pPr>
            <w:hyperlink w:history="1" r:id="rIdwsg-h62eq0nldvkiz7kfa">
              <w:r>
                <w:rPr>
                  <w:rFonts w:ascii="Arial" w:cs="Arial" w:eastAsia="Arial" w:hAnsi="Arial"/>
                  <w:color w:val="8899AA"/>
                  <w:sz w:val="20"/>
                  <w:szCs w:val="20"/>
                </w:rPr>
                <w:t xml:space="preserve">https://go.hotmart.com/U104717592I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Acesso vitalício · Resultado imediato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3  —  48H DEPOIS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3 perguntas + prova social · Objetivo: decisão final de compra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7A8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LOGIC: 3 perguntas. Você sabe as respostas?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o analista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Três perguntas rápidas sobre o tipo LOGIC: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1A7A8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Quais são os 3 momentos em que o LOGIC fecha sem perceber?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1A7A8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Como integrar emoção e razão sem se trair?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1A7A8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Como construir conexões reais sem abrir mão da precisão?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você ficou em dúvida em alguma — ou se respondeu "sim" e não sabe por quê —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A2030"/>
          <w:sz w:val="22"/>
          <w:szCs w:val="22"/>
        </w:rPr>
        <w:t xml:space="preserve">O relatório completo Luz e Sombra · LOGIC foi feito pra isso.</w:t>
      </w:r>
    </w:p>
    <w:p>
      <w:pPr>
        <w:pBdr>
          <w:bottom w:val="single" w:color="1A7A8A" w:sz="8"/>
        </w:pBdr>
        <w:spacing w:after="10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2"/>
              <w:left w:val="single" w:color="B8860B" w:sz="6"/>
              <w:bottom w:val="single" w:color="DDDDDD" w:sz="2"/>
              <w:right w:val="none"/>
            </w:tcBorders>
            <w:shd w:fill="F5F0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"Eu achei que o problema eram os outros. O relatório me mostrou minha parte — sem julgamento. E me deu ferramentas reais."</w:t>
            </w:r>
          </w:p>
          <w:p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— Feedback real de usuário LOGIC</w:t>
            </w:r>
          </w:p>
        </w:tc>
      </w:tr>
    </w:tbl>
    <w:p>
      <w:pPr>
        <w:pBdr>
          <w:bottom w:val="single" w:color="1A7A8A" w:sz="8"/>
        </w:pBdr>
        <w:spacing w:after="100" w:before="100"/>
      </w:pPr>
    </w:p>
    <w:p>
      <w:pPr>
        <w:spacing w:after="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Mais de 2.400 pessoas já fizeram o diagnóstico este mês.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520"/>
                <w:sz w:val="26"/>
                <w:szCs w:val="26"/>
              </w:rPr>
              <w:t xml:space="preserve">→  Acessar o Relatório Completo LOGIC</w:t>
            </w:r>
          </w:p>
          <w:p>
            <w:pPr>
              <w:spacing w:after="60"/>
              <w:jc w:val="center"/>
            </w:pPr>
            <w:hyperlink w:history="1" r:id="rIdgbgdhbcugldm-nu-wxyx7">
              <w:r>
                <w:rPr>
                  <w:rFonts w:ascii="Arial" w:cs="Arial" w:eastAsia="Arial" w:hAnsi="Arial"/>
                  <w:color w:val="8899AA"/>
                  <w:sz w:val="20"/>
                  <w:szCs w:val="20"/>
                </w:rPr>
                <w:t xml:space="preserve">https://go.hotmart.com/U104717592I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Acesso vitalício · Resultado imediato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8899AA" w:sz="8"/>
        </w:pBdr>
        <w:spacing w:after="100" w:before="100"/>
      </w:pPr>
    </w:p>
    <w:p>
      <w:pPr>
        <w:spacing w:before="120"/>
        <w:jc w:val="center"/>
      </w:pPr>
      <w:r>
        <w:rPr>
          <w:rFonts w:ascii="Arial" w:cs="Arial" w:eastAsia="Arial" w:hAnsi="Arial"/>
          <w:color w:val="8899AA"/>
          <w:sz w:val="18"/>
          <w:szCs w:val="18"/>
        </w:rPr>
        <w:t xml:space="preserve">shadowgram.org  ·  © 2025 Shadowgram  ·  Material interno · Não distribuir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99AA" w:sz="2"/>
      </w:pBdr>
      <w:spacing w:before="80"/>
      <w:jc w:val="center"/>
    </w:pPr>
    <w:r>
      <w:rPr>
        <w:rFonts w:ascii="Arial" w:cs="Arial" w:eastAsia="Arial" w:hAnsi="Arial"/>
        <w:color w:val="8899AA"/>
        <w:sz w:val="16"/>
        <w:szCs w:val="16"/>
      </w:rPr>
      <w:t xml:space="preserve">Página </w:t>
    </w:r>
    <w:r>
      <w:rPr>
        <w:rFonts w:ascii="Arial" w:cs="Arial" w:eastAsia="Arial" w:hAnsi="Arial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SHADOWGRAM  ·  </w:t>
    </w:r>
    <w:r>
      <w:rPr>
        <w:rFonts w:ascii="Arial" w:cs="Arial" w:eastAsia="Arial" w:hAnsi="Arial"/>
        <w:color w:val="8899AA"/>
        <w:sz w:val="18"/>
        <w:szCs w:val="18"/>
      </w:rPr>
      <w:t xml:space="preserve">Pacote de Emails · LOGIC · O Analista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sg-h62eq0nldvkiz7kfa" Type="http://schemas.openxmlformats.org/officeDocument/2006/relationships/hyperlink" Target="https://go.hotmart.com/U104717592I" TargetMode="External"/><Relationship Id="rIdgbgdhbcugldm-nu-wxyx7" Type="http://schemas.openxmlformats.org/officeDocument/2006/relationships/hyperlink" Target="https://go.hotmart.com/U104717592I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2026-03-03T07:13:22.444Z</dcterms:created>
  <dcterms:modified xsi:type="dcterms:W3CDTF">2026-03-03T07:13:22.444Z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