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aps/>
          <w:color w:val="B8860B"/>
          <w:spacing w:val="200"/>
          <w:sz w:val="48"/>
          <w:szCs w:val="48"/>
        </w:rPr>
        <w:t xml:space="preserve">SHADOWGRAM</w:t>
      </w:r>
    </w:p>
    <w:p>
      <w:pPr>
        <w:spacing w:after="60"/>
        <w:jc w:val="center"/>
      </w:pPr>
      <w:r>
        <w:rPr>
          <w:rFonts w:ascii="Arial" w:cs="Arial" w:eastAsia="Arial" w:hAnsi="Arial"/>
          <w:color w:val="8899AA"/>
          <w:sz w:val="26"/>
          <w:szCs w:val="26"/>
        </w:rPr>
        <w:t xml:space="preserve">Pacote de Emails — Tipo STEADY · O Guardião</w:t>
      </w:r>
    </w:p>
    <w:p>
      <w:pPr>
        <w:spacing w:after="60"/>
        <w:jc w:val="center"/>
      </w:pPr>
      <w:r>
        <w:rPr>
          <w:rFonts w:ascii="Arial" w:cs="Arial" w:eastAsia="Arial" w:hAnsi="Arial"/>
          <w:sz w:val="60"/>
          <w:szCs w:val="60"/>
        </w:rPr>
        <w:t xml:space="preserve">Tartaruga 🐢</w:t>
      </w:r>
    </w:p>
    <w:p>
      <w:pPr>
        <w:pBdr>
          <w:bottom w:val="single" w:color="3D7A5A" w:sz="8"/>
        </w:pBdr>
        <w:spacing w:after="100" w:before="10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2030"/>
          <w:sz w:val="22"/>
          <w:szCs w:val="22"/>
        </w:rPr>
        <w:t xml:space="preserve">Como usar este pacote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6146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3D7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EMAIL 1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Disparar imediatamente</w:t>
            </w:r>
          </w:p>
        </w:tc>
        <w:tc>
          <w:tcPr>
            <w:tcW w:type="dxa" w:w="614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Após confirmação de email · máx. 5 min</w:t>
            </w:r>
          </w:p>
        </w:tc>
      </w:tr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3D7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EMAIL 2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24h após Email 1</w:t>
            </w:r>
          </w:p>
        </w:tc>
        <w:tc>
          <w:tcPr>
            <w:tcW w:type="dxa" w:w="614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Somente se não clicou no link de compra</w:t>
            </w:r>
          </w:p>
        </w:tc>
      </w:tr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3D7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EMAIL 3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48h após Email 2</w:t>
            </w:r>
          </w:p>
        </w:tc>
        <w:tc>
          <w:tcPr>
            <w:tcW w:type="dxa" w:w="614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Somente se não comprou · Urgência final</w:t>
            </w:r>
          </w:p>
        </w:tc>
      </w:tr>
    </w:tbl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aps/>
          <w:color w:val="1A2030"/>
          <w:sz w:val="32"/>
          <w:szCs w:val="32"/>
        </w:rPr>
        <w:t xml:space="preserve">EMAIL 1  —  DISPARO IMEDIATO</w:t>
      </w:r>
    </w:p>
    <w:p>
      <w:pPr>
        <w:spacing w:after="160"/>
      </w:pPr>
      <w:r>
        <w:rPr>
          <w:rFonts w:ascii="Arial" w:cs="Arial" w:eastAsia="Arial" w:hAnsi="Arial"/>
          <w:color w:val="8899AA"/>
          <w:sz w:val="20"/>
          <w:szCs w:val="20"/>
        </w:rPr>
        <w:t xml:space="preserve">Relatório + 1 pergunta que pica · Objetivo: abrir o relatório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3D7A5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DDDDDD"/>
                <w:sz w:val="18"/>
                <w:szCs w:val="18"/>
              </w:rPr>
              <w:t xml:space="preserve">📧  ASSUNTO: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Seu relatório STEADY chegou 🔥 + uma pergunta que vai te pegar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color w:val="1A2030"/>
          <w:sz w:val="24"/>
          <w:szCs w:val="24"/>
        </w:rPr>
        <w:t xml:space="preserve">Oi, guardião(ã) 👋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Seu relatório gratuito Shadowgram tipo STEADY está em anexo.</w:t>
      </w:r>
    </w:p>
    <w:p>
      <w:pPr>
        <w:spacing w:after="100" w:before="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Mas antes de abrir — me diz uma coisa: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4"/>
              <w:left w:val="single" w:color="B8860B" w:sz="8"/>
              <w:bottom w:val="single" w:color="B8860B" w:sz="4"/>
              <w:right w:val="none"/>
            </w:tcBorders>
            <w:shd w:fill="FFF8E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4"/>
                <w:szCs w:val="24"/>
              </w:rPr>
              <w:t xml:space="preserve">"Você sente que poderia estar mais longe — mas algo invisível te segura no lugar?"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Se a resposta foi sim — o relatório vai nomear esse "algo" com precisão.</w:t>
      </w:r>
    </w:p>
    <w:p>
      <w:pPr>
        <w:spacing w:after="0" w:before="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3D7A5A"/>
          <w:sz w:val="24"/>
          <w:szCs w:val="24"/>
        </w:rPr>
        <w:t xml:space="preserve">📎  Abrir meu Relatório →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 relatório você vai encontrar: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  ✓  Sua luz Si — a constância que o mundo precisa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  ✓  Sua sombra Ne — por que a mudança parece ameaça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  ✓  O custo do silêncio acumulado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  ✓  Missão de 3 dias — primeiros movimentos fora da zona de conforto</w:t>
      </w:r>
    </w:p>
    <w:p>
      <w:pPr>
        <w:spacing w:after="0" w:before="0"/>
      </w:pPr>
      <w:r>
        <w:t xml:space="preserve"/>
      </w:r>
    </w:p>
    <w:p>
      <w:pPr>
        <w:spacing w:after="100" w:before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Boa leitura.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— Equipe Shadowgram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shadowgram.org</w:t>
      </w:r>
    </w:p>
    <w:p>
      <w:pPr>
        <w:spacing w:after="0" w:before="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AAAAAA"/>
          <w:sz w:val="17"/>
          <w:szCs w:val="17"/>
        </w:rPr>
        <w:t xml:space="preserve">Você recebeu este email porque fez o diagnóstico gratuito Shadowgram. Cancelar inscrição: [link]</w:t>
      </w:r>
    </w:p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aps/>
          <w:color w:val="1A2030"/>
          <w:sz w:val="32"/>
          <w:szCs w:val="32"/>
        </w:rPr>
        <w:t xml:space="preserve">EMAIL 2  —  24H DEPOIS</w:t>
      </w:r>
    </w:p>
    <w:p>
      <w:pPr>
        <w:spacing w:after="160"/>
      </w:pPr>
      <w:r>
        <w:rPr>
          <w:rFonts w:ascii="Arial" w:cs="Arial" w:eastAsia="Arial" w:hAnsi="Arial"/>
          <w:color w:val="8899AA"/>
          <w:sz w:val="20"/>
          <w:szCs w:val="20"/>
        </w:rPr>
        <w:t xml:space="preserve">O que o gratuito não conta · Objetivo: despertar desejo pelo completo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3D7A5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DDDDDD"/>
                <w:sz w:val="18"/>
                <w:szCs w:val="18"/>
              </w:rPr>
              <w:t xml:space="preserve">📧  ASSUNTO: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 que o relatório gratuito STEADY não te conta...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color w:val="1A2030"/>
          <w:sz w:val="24"/>
          <w:szCs w:val="24"/>
        </w:rPr>
        <w:t xml:space="preserve">Oi, o guardião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Você abriu seu relatório STEADY?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sim — você reconheceu a gaiola dourada. A rotina que protege e prende ao mesmo tempo. A estabilidade que se tornou estagnação sem que você percebesse.</w:t>
      </w:r>
    </w:p>
    <w:p>
      <w:pPr>
        <w:pBdr>
          <w:bottom w:val="single" w:color="3D7A5A" w:sz="8"/>
        </w:pBdr>
        <w:spacing w:after="100" w:before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4"/>
              <w:left w:val="single" w:color="B8860B" w:sz="8"/>
              <w:bottom w:val="single" w:color="B8860B" w:sz="4"/>
              <w:right w:val="none"/>
            </w:tcBorders>
            <w:shd w:fill="FFF8E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4"/>
                <w:szCs w:val="24"/>
              </w:rPr>
              <w:t xml:space="preserve">"Como identificar, com precisão, quando sua estabilidade cruzou a linha e virou prisão?"</w:t>
            </w:r>
          </w:p>
        </w:tc>
      </w:tr>
    </w:tbl>
    <w:p>
      <w:pPr>
        <w:pBdr>
          <w:bottom w:val="single" w:color="3D7A5A" w:sz="8"/>
        </w:pBdr>
        <w:spacing w:after="100" w:before="100"/>
      </w:pPr>
    </w:p>
    <w:p>
      <w:pPr>
        <w:spacing w:after="0" w:before="0"/>
      </w:pPr>
      <w:r>
        <w:t xml:space="preserve"/>
      </w:r>
    </w:p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Saber o nome da sombra não é suficiente para mudar.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relatório completo Luz e Sombra vai além: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6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O relatório completo inclui: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✓  O sinal exato de quando estabilidade vira estagnação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✓  Os 4 padrões Ne em profundidade — por que o novo assusta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✓  Como crescer sem abandonar quem você é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✓  STEADY nas relações — como o silêncio acumula ressentimento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✓  Missão de 30 dias personalizada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4"/>
              <w:left w:val="single" w:color="B8860B" w:sz="8"/>
              <w:bottom w:val="single" w:color="B8860B" w:sz="4"/>
              <w:right w:val="none"/>
            </w:tcBorders>
            <w:shd w:fill="FFF8E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4"/>
                <w:szCs w:val="24"/>
              </w:rPr>
              <w:t xml:space="preserve">"Você evita conversas difíceis esperando que o problema se resolva sozinho?"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relatório completo tem a ferramenta específica para mudar esse padrão.</w:t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2030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D4A520"/>
                <w:sz w:val="26"/>
                <w:szCs w:val="26"/>
              </w:rPr>
              <w:t xml:space="preserve">→  Acessar o Relatório Completo STEADY</w:t>
            </w:r>
          </w:p>
          <w:p>
            <w:pPr>
              <w:spacing w:after="60"/>
              <w:jc w:val="center"/>
            </w:pPr>
            <w:hyperlink w:history="1" r:id="rIdsnl4nwt7zjzrquwlmnevk">
              <w:r>
                <w:rPr>
                  <w:rFonts w:ascii="Arial" w:cs="Arial" w:eastAsia="Arial" w:hAnsi="Arial"/>
                  <w:color w:val="8899AA"/>
                  <w:sz w:val="20"/>
                  <w:szCs w:val="20"/>
                </w:rPr>
                <w:t xml:space="preserve">https://go.hotmart.com/E104716942R</w:t>
              </w:r>
            </w:hyperlink>
          </w:p>
          <w:p>
            <w:pPr>
              <w:jc w:val="center"/>
            </w:pPr>
            <w:r>
              <w:rPr>
                <w:rFonts w:ascii="Arial" w:cs="Arial" w:eastAsia="Arial" w:hAnsi="Arial"/>
                <w:color w:val="8899AA"/>
                <w:sz w:val="18"/>
                <w:szCs w:val="18"/>
              </w:rPr>
              <w:t xml:space="preserve">Acesso vitalício · Resultado imediato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— Equipe Shadowgram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shadowgram.org</w:t>
      </w:r>
    </w:p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aps/>
          <w:color w:val="1A2030"/>
          <w:sz w:val="32"/>
          <w:szCs w:val="32"/>
        </w:rPr>
        <w:t xml:space="preserve">EMAIL 3  —  48H DEPOIS</w:t>
      </w:r>
    </w:p>
    <w:p>
      <w:pPr>
        <w:spacing w:after="160"/>
      </w:pPr>
      <w:r>
        <w:rPr>
          <w:rFonts w:ascii="Arial" w:cs="Arial" w:eastAsia="Arial" w:hAnsi="Arial"/>
          <w:color w:val="8899AA"/>
          <w:sz w:val="20"/>
          <w:szCs w:val="20"/>
        </w:rPr>
        <w:t xml:space="preserve">3 perguntas + prova social · Objetivo: decisão final de compra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3D7A5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DDDDDD"/>
                <w:sz w:val="18"/>
                <w:szCs w:val="18"/>
              </w:rPr>
              <w:t xml:space="preserve">📧  ASSUNTO: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STEADY: 3 perguntas. Você sabe as respostas?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color w:val="1A2030"/>
          <w:sz w:val="24"/>
          <w:szCs w:val="24"/>
        </w:rPr>
        <w:t xml:space="preserve">Oi, o guardião</w:t>
      </w:r>
    </w:p>
    <w:p>
      <w:pPr>
        <w:spacing w:after="120" w:before="8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Três perguntas rápidas sobre o tipo STEADY: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500"/>
        <w:gridCol w:w="9246"/>
      </w:tblGrid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3D7A5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924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Como identificar quando estabilidade virou estagnação?</w:t>
            </w:r>
          </w:p>
        </w:tc>
      </w:tr>
    </w:tbl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500"/>
        <w:gridCol w:w="9246"/>
      </w:tblGrid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3D7A5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924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Como crescer sem abandonar quem você é?</w:t>
            </w:r>
          </w:p>
        </w:tc>
      </w:tr>
    </w:tbl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500"/>
        <w:gridCol w:w="9246"/>
      </w:tblGrid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3D7A5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924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Por que o STEADY resiste à mudança mesmo quando sabe que precisa?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você ficou em dúvida em alguma — ou se respondeu "sim" e não sabe por quê —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A2030"/>
          <w:sz w:val="22"/>
          <w:szCs w:val="22"/>
        </w:rPr>
        <w:t xml:space="preserve">O relatório completo Luz e Sombra · STEADY foi feito pra isso.</w:t>
      </w:r>
    </w:p>
    <w:p>
      <w:pPr>
        <w:pBdr>
          <w:bottom w:val="single" w:color="3D7A5A" w:sz="8"/>
        </w:pBdr>
        <w:spacing w:after="100" w:before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DDDDD" w:sz="2"/>
              <w:left w:val="single" w:color="B8860B" w:sz="6"/>
              <w:bottom w:val="single" w:color="DDDDDD" w:sz="2"/>
              <w:right w:val="none"/>
            </w:tcBorders>
            <w:shd w:fill="F5F0E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"Eu sempre achei que era teimoso. O relatório me mostrou que era medo real — e me deu um caminho concreto para sair."</w:t>
            </w:r>
          </w:p>
          <w:p>
            <w:r>
              <w:rPr>
                <w:rFonts w:ascii="Arial" w:cs="Arial" w:eastAsia="Arial" w:hAnsi="Arial"/>
                <w:color w:val="8899AA"/>
                <w:sz w:val="18"/>
                <w:szCs w:val="18"/>
              </w:rPr>
              <w:t xml:space="preserve">— Feedback real de usuário STEADY</w:t>
            </w:r>
          </w:p>
        </w:tc>
      </w:tr>
    </w:tbl>
    <w:p>
      <w:pPr>
        <w:pBdr>
          <w:bottom w:val="single" w:color="3D7A5A" w:sz="8"/>
        </w:pBdr>
        <w:spacing w:after="100" w:before="100"/>
      </w:pPr>
    </w:p>
    <w:p>
      <w:pPr>
        <w:spacing w:after="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Mais de 2.400 pessoas já fizeram o diagnóstico este mês.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2030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D4A520"/>
                <w:sz w:val="26"/>
                <w:szCs w:val="26"/>
              </w:rPr>
              <w:t xml:space="preserve">→  Acessar o Relatório Completo STEADY</w:t>
            </w:r>
          </w:p>
          <w:p>
            <w:pPr>
              <w:spacing w:after="60"/>
              <w:jc w:val="center"/>
            </w:pPr>
            <w:hyperlink w:history="1" r:id="rIdyvefj52xggxgqgbwaijth">
              <w:r>
                <w:rPr>
                  <w:rFonts w:ascii="Arial" w:cs="Arial" w:eastAsia="Arial" w:hAnsi="Arial"/>
                  <w:color w:val="8899AA"/>
                  <w:sz w:val="20"/>
                  <w:szCs w:val="20"/>
                </w:rPr>
                <w:t xml:space="preserve">https://go.hotmart.com/E104716942R</w:t>
              </w:r>
            </w:hyperlink>
          </w:p>
          <w:p>
            <w:pPr>
              <w:jc w:val="center"/>
            </w:pPr>
            <w:r>
              <w:rPr>
                <w:rFonts w:ascii="Arial" w:cs="Arial" w:eastAsia="Arial" w:hAnsi="Arial"/>
                <w:color w:val="8899AA"/>
                <w:sz w:val="18"/>
                <w:szCs w:val="18"/>
              </w:rPr>
              <w:t xml:space="preserve">Acesso vitalício · Resultado imediato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— Equipe Shadowgram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shadowgram.org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8899AA" w:sz="8"/>
        </w:pBdr>
        <w:spacing w:after="100" w:before="100"/>
      </w:pPr>
    </w:p>
    <w:p>
      <w:pPr>
        <w:spacing w:before="120"/>
        <w:jc w:val="center"/>
      </w:pPr>
      <w:r>
        <w:rPr>
          <w:rFonts w:ascii="Arial" w:cs="Arial" w:eastAsia="Arial" w:hAnsi="Arial"/>
          <w:color w:val="8899AA"/>
          <w:sz w:val="18"/>
          <w:szCs w:val="18"/>
        </w:rPr>
        <w:t xml:space="preserve">shadowgram.org  ·  © 2025 Shadowgram  ·  Material interno · Não distribuir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899AA" w:sz="2"/>
      </w:pBdr>
      <w:spacing w:before="80"/>
      <w:jc w:val="center"/>
    </w:pPr>
    <w:r>
      <w:rPr>
        <w:rFonts w:ascii="Arial" w:cs="Arial" w:eastAsia="Arial" w:hAnsi="Arial"/>
        <w:color w:val="8899AA"/>
        <w:sz w:val="16"/>
        <w:szCs w:val="16"/>
      </w:rPr>
      <w:t xml:space="preserve">Página </w:t>
    </w:r>
    <w:r>
      <w:rPr>
        <w:rFonts w:ascii="Arial" w:cs="Arial" w:eastAsia="Arial" w:hAnsi="Arial"/>
        <w:color w:val="8899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/>
      </w:pBdr>
    </w:pPr>
    <w:r>
      <w:rPr>
        <w:rFonts w:ascii="Arial" w:cs="Arial" w:eastAsia="Arial" w:hAnsi="Arial"/>
        <w:b/>
        <w:bCs/>
        <w:color w:val="B8860B"/>
        <w:sz w:val="18"/>
        <w:szCs w:val="18"/>
      </w:rPr>
      <w:t xml:space="preserve">SHADOWGRAM  ·  </w:t>
    </w:r>
    <w:r>
      <w:rPr>
        <w:rFonts w:ascii="Arial" w:cs="Arial" w:eastAsia="Arial" w:hAnsi="Arial"/>
        <w:color w:val="8899AA"/>
        <w:sz w:val="18"/>
        <w:szCs w:val="18"/>
      </w:rPr>
      <w:t xml:space="preserve">Pacote de Emails · STEADY · O Guardião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nl4nwt7zjzrquwlmnevk" Type="http://schemas.openxmlformats.org/officeDocument/2006/relationships/hyperlink" Target="https://go.hotmart.com/E104716942R" TargetMode="External"/><Relationship Id="rIdyvefj52xggxgqgbwaijth" Type="http://schemas.openxmlformats.org/officeDocument/2006/relationships/hyperlink" Target="https://go.hotmart.com/E104716942R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2026-03-03T07:13:22.397Z</dcterms:created>
  <dcterms:modified xsi:type="dcterms:W3CDTF">2026-03-03T07:13:22.397Z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