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0"/>
        <w:jc w:val="center"/>
      </w:pPr>
      <w:r>
        <w:rPr>
          <w:rFonts w:ascii="Arial" w:cs="Arial" w:eastAsia="Arial" w:hAnsi="Arial"/>
          <w:b/>
          <w:bCs/>
          <w:caps/>
          <w:color w:val="B8860B"/>
          <w:spacing w:val="200"/>
          <w:sz w:val="48"/>
          <w:szCs w:val="48"/>
        </w:rPr>
        <w:t xml:space="preserve">SHADOWGRAM</w:t>
      </w:r>
    </w:p>
    <w:p>
      <w:pPr>
        <w:spacing w:after="80"/>
        <w:jc w:val="center"/>
      </w:pPr>
      <w:r>
        <w:rPr>
          <w:rFonts w:ascii="Arial" w:cs="Arial" w:eastAsia="Arial" w:hAnsi="Arial"/>
          <w:color w:val="8899AA"/>
          <w:sz w:val="24"/>
          <w:szCs w:val="24"/>
        </w:rPr>
        <w:t xml:space="preserve">Relatório de Tipo · Primeira Luz</w:t>
      </w:r>
    </w:p>
    <w:p>
      <w:pPr>
        <w:pBdr>
          <w:bottom w:val="single" w:color="3D7A5A" w:sz="8"/>
        </w:pBdr>
        <w:spacing w:after="120" w:before="120"/>
      </w:pPr>
    </w:p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aps/>
          <w:color w:val="3D7A5A"/>
          <w:sz w:val="26"/>
          <w:szCs w:val="26"/>
        </w:rPr>
        <w:t xml:space="preserve">Si  ·  STEADY  ·  Primeira Luz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2030"/>
          <w:sz w:val="52"/>
          <w:szCs w:val="52"/>
        </w:rPr>
        <w:t xml:space="preserve">O Guardião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A memória viva que ancora quem você é</w:t>
      </w:r>
    </w:p>
    <w:p>
      <w:pPr>
        <w:spacing w:after="160"/>
        <w:jc w:val="center"/>
      </w:pPr>
      <w:r>
        <w:rPr>
          <w:rFonts w:ascii="Arial" w:cs="Arial" w:eastAsia="Arial" w:hAnsi="Arial"/>
          <w:sz w:val="72"/>
          <w:szCs w:val="72"/>
        </w:rPr>
        <w:t xml:space="preserve">Tartaruga 🐢</w:t>
      </w:r>
    </w:p>
    <w:tbl>
      <w:tblPr>
        <w:tblW w:type="dxa" w:w="814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3"/>
        <w:gridCol w:w="4073"/>
      </w:tblGrid>
      <w:tr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0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FUNÇÃO DOMINANTE</w:t>
            </w:r>
          </w:p>
          <w:p>
            <w:r>
              <w:rPr>
                <w:rFonts w:ascii="Arial" w:cs="Arial" w:eastAsia="Arial" w:hAnsi="Arial"/>
                <w:b/>
                <w:bCs/>
                <w:color w:val="1A2030"/>
                <w:sz w:val="20"/>
                <w:szCs w:val="20"/>
              </w:rPr>
              <w:t xml:space="preserve">Si · Sensação Introvertida</w:t>
            </w:r>
          </w:p>
        </w:tc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FUNÇÃO INFERIOR (SOMBRA)</w:t>
            </w:r>
          </w:p>
          <w:p>
            <w:r>
              <w:rPr>
                <w:rFonts w:ascii="Arial" w:cs="Arial" w:eastAsia="Arial" w:hAnsi="Arial"/>
                <w:b/>
                <w:bCs/>
                <w:color w:val="8B0000"/>
                <w:sz w:val="20"/>
                <w:szCs w:val="20"/>
              </w:rPr>
              <w:t xml:space="preserve">Ne · Intuição Extrovertida</w:t>
            </w:r>
          </w:p>
        </w:tc>
      </w:tr>
      <w:tr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MBTI® CORRESPONDENTE</w:t>
            </w:r>
          </w:p>
          <w:p>
            <w:r>
              <w:rPr>
                <w:rFonts w:ascii="Arial" w:cs="Arial" w:eastAsia="Arial" w:hAnsi="Arial"/>
                <w:b/>
                <w:bCs/>
                <w:color w:val="1A2030"/>
                <w:sz w:val="20"/>
                <w:szCs w:val="20"/>
              </w:rPr>
              <w:t xml:space="preserve">ISFJ · ISTJ</w:t>
            </w:r>
          </w:p>
        </w:tc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ARQUÉTIPO SHADOWGRAM</w:t>
            </w:r>
          </w:p>
          <w:p>
            <w:r>
              <w:rPr>
                <w:rFonts w:ascii="Arial" w:cs="Arial" w:eastAsia="Arial" w:hAnsi="Arial"/>
                <w:b/>
                <w:bCs/>
                <w:color w:val="3D7A5A"/>
                <w:sz w:val="20"/>
                <w:szCs w:val="20"/>
              </w:rPr>
              <w:t xml:space="preserve">STEADY · O Guardião</w:t>
            </w:r>
          </w:p>
        </w:tc>
      </w:tr>
    </w:tbl>
    <w:p>
      <w:pPr>
        <w:spacing w:after="60" w:before="20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* MBTI® is a registered trademark of The Myers &amp; Briggs Foundation.</w:t>
      </w:r>
    </w:p>
    <w:p>
      <w:pPr>
        <w:spacing w:after="40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Shadowgram é um framework independente, sem vínculo com a fundação.</w:t>
      </w:r>
    </w:p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1 · PARA VOCÊ, Guardião</w:t>
      </w:r>
    </w:p>
    <w:p>
      <w:pPr>
        <w:pBdr>
          <w:bottom w:val="single" w:color="3D7A5A" w:sz="8"/>
        </w:pBdr>
        <w:spacing w:after="120" w:before="120"/>
      </w:pPr>
    </w:p>
    <w:p>
      <w:pPr>
        <w:spacing w:after="200" w:before="120"/>
      </w:pPr>
      <w:r>
        <w:rPr>
          <w:rFonts w:ascii="Arial" w:cs="Arial" w:eastAsia="Arial" w:hAnsi="Arial"/>
          <w:b w:val="false"/>
          <w:bCs w:val="false"/>
          <w:color w:val="333333"/>
          <w:sz w:val="24"/>
          <w:szCs w:val="24"/>
        </w:rPr>
        <w:t xml:space="preserve">Para você, guardião(ã) — este relatório não é uma classificação. É um espelho. O Shadowgram revela o clima que flui dentro de você: a dança entre sua luz Si e sua sombra Ne.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2 · SUA LUZ — OS PRESENTES DE Si</w:t>
      </w:r>
    </w:p>
    <w:p>
      <w:pPr>
        <w:pBdr>
          <w:bottom w:val="single" w:color="B8860B" w:sz="8"/>
        </w:pBdr>
        <w:spacing w:after="120" w:before="120"/>
      </w:pPr>
    </w:p>
    <w:p>
      <w:pPr>
        <w:spacing w:after="16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Estas são as qualidades que emergem quando sua função dominante opera de forma saudável. Leia e reconheça: "Isso sou eu."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3D7A5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Constância real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Num mundo de atenção dispersa e promessas vazias, você entrega. Sua consistência é uma força rara e profundamente necessária.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3D7A5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Memória como sabedoria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aprende com o passado de verdade. Onde outros cometem o mesmo erro duas vezes, você registra, ajusta, melhora.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3D7A5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Confiabilidade estrutural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As pessoas sabem que podem contar com você. Isso não é pequena coisa — é o alicerce de qualquer relação e organização duradoura.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3D7A5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4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Cuidado com os detalhes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Enquanto outros veem o quadro grande e ignoram os buracos, você garante que o chão está firme antes de construir. Isso salva projetos e relações.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3D7A5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5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Fidelidade a valores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não muda de princípios com o vento. Essa estabilidade interna cria uma integridade que as pessoas ao redor percebem — mesmo sem nomear.</w:t>
            </w:r>
          </w:p>
        </w:tc>
      </w:tr>
    </w:tbl>
    <w:p>
      <w:pPr>
        <w:spacing w:after="0" w:before="0"/>
      </w:pPr>
      <w:r>
        <w:t xml:space="preserve"/>
      </w:r>
    </w:p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3 · SUA SOMBRA — OS PADRÕES DE Ne</w:t>
      </w:r>
    </w:p>
    <w:p>
      <w:pPr>
        <w:pBdr>
          <w:bottom w:val="single" w:color="8B0000" w:sz="8"/>
        </w:pBdr>
        <w:spacing w:after="120" w:before="120"/>
      </w:pPr>
    </w:p>
    <w:p>
      <w:pPr>
        <w:spacing w:after="16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Quando a função inferior é reprimida, esses padrões emergem. Leia com honestidade — sem julgamento. A sombra não é fraqueza. É o lugar do seu maior crescimento oculto.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Conforto que vira prisão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Sua rotina protege — mas também pode prender. Você evita mudanças mesmo quando sente, lá dentro, que algo precisa evoluir. O conforto virou uma gaiola dourada.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Resistência ao desconhecido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Ne — sua sombra — é o território do novo, do não-testado. Sem integrá-la, mudança parece ameaça. Mesmo as mudanças que você escolheria se sentisse seguro.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Acumular em silêncio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Você guarda mais do que fala. Situações difíceis ficam dentro, esperando passar. Às vezes passam. Às vezes acumulam até a ruptura.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8860B" w:sz="4"/>
              <w:left w:val="single" w:color="B8860B" w:sz="4"/>
              <w:bottom w:val="single" w:color="B8860B" w:sz="4"/>
              <w:right w:val="single" w:color="B8860B" w:sz="4"/>
            </w:tcBorders>
            <w:shd w:fill="FFF8E8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B8860B"/>
                <w:sz w:val="20"/>
                <w:szCs w:val="20"/>
              </w:rPr>
              <w:t xml:space="preserve">⚡  A PERGUNTA QUE FICA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6"/>
                <w:szCs w:val="26"/>
              </w:rPr>
              <w:t xml:space="preserve">"Você sente que poderia estar mais longe — mas algo invisível te segura no lugar?"</w:t>
            </w:r>
          </w:p>
        </w:tc>
      </w:tr>
    </w:tbl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4 · MISSÃO — PRIMEIROS 3 DIAS</w:t>
      </w:r>
    </w:p>
    <w:p>
      <w:pPr>
        <w:pBdr>
          <w:bottom w:val="single" w:color="3D7A5A" w:sz="8"/>
        </w:pBdr>
        <w:spacing w:after="120" w:before="120"/>
      </w:pPr>
    </w:p>
    <w:p>
      <w:pPr>
        <w:spacing w:after="16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Não é para transformar sua vida esta semana. É para observar o que já existe. 5–10 minutos por dia. Sem julgamento.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3D7A5A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1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Escreva uma coisa que você quer mudar mas tem evitado. Só nomear já quebra o silêncio.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3D7A5A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2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Hoje, faça algo pequeno de uma forma diferente da usual. Observe o que acontece por dentro.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3D7A5A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3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Pergunte a alguém de confiança: "Onde você acha que eu poderia crescer mais?" Ouça sem defender.</w:t>
            </w:r>
          </w:p>
        </w:tc>
      </w:tr>
    </w:tbl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SUA JORNADA À FRENTE — 3 NÍVEIS</w:t>
      </w:r>
    </w:p>
    <w:p>
      <w:pPr>
        <w:pBdr>
          <w:bottom w:val="single" w:color="B8860B" w:sz="8"/>
        </w:pBdr>
        <w:spacing w:after="120" w:before="120"/>
      </w:pPr>
    </w:p>
    <w:p>
      <w:pPr>
        <w:spacing w:after="20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Este relatório é o primeiro passo — a Primeira Luz. O que está aqui é real e já vai mudar como você se vê. Mas a jornada completa tem mais.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3D7A5A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✦  VOCÊ ESTÁ AQUI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Primeira Luz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E8E0D0"/>
                <w:sz w:val="18"/>
                <w:szCs w:val="18"/>
              </w:rPr>
              <w:t xml:space="preserve">Reconhecer luz e sombra · Missão 3 dias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0EDE8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Luz e Sombra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4 padrões de sombra · Missão 30 dias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8E5E0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Maestria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Fluid Self · Evolução · Missão 90 dias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8860B" w:sz="6"/>
              <w:left w:val="single" w:color="B8860B" w:sz="6"/>
              <w:bottom w:val="single" w:color="B8860B" w:sz="6"/>
              <w:right w:val="single" w:color="B8860B" w:sz="6"/>
            </w:tcBorders>
            <w:shd w:fill="1A2030" w:val="clear"/>
            <w:tcMar>
              <w:top w:type="dxa" w:w="280"/>
              <w:left w:type="dxa" w:w="360"/>
              <w:bottom w:type="dxa" w:w="280"/>
              <w:right w:type="dxa" w:w="360"/>
            </w:tcMar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B8860B"/>
                <w:sz w:val="20"/>
                <w:szCs w:val="20"/>
              </w:rPr>
              <w:t xml:space="preserve">✦  LUZ E SOMBRA — RELATÓRIO COMPLETO  ✦</w:t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D0C8B8"/>
                <w:sz w:val="22"/>
                <w:szCs w:val="22"/>
              </w:rPr>
              <w:t xml:space="preserve">O relatório completo revela como identificar quando estabilidade virou estagnação — e o caminho para crescer sem abandonar quem você é.</w:t>
            </w:r>
          </w:p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relatório completo inclui: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4 padrões de sombra em profundidade — com exemplos reais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Mapa de crescimento em 3 estágios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Protocolo de crise — o que fazer quando a sombra domina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Como a sombra afeta suas finanças e decisões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Impacto nos relacionamentos — e o caminho para mudar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Missão de 30 dias personalizada</w:t>
            </w:r>
          </w:p>
          <w:p>
            <w:pPr>
              <w:spacing w:after="80" w:before="200"/>
              <w:jc w:val="center"/>
            </w:pPr>
            <w:hyperlink w:history="1" r:id="rIdya0flxkjkhhqa_ittaisz">
              <w:r>
                <w:rPr>
                  <w:rFonts w:ascii="Arial" w:cs="Arial" w:eastAsia="Arial" w:hAnsi="Arial"/>
                  <w:b/>
                  <w:bCs/>
                  <w:color w:val="D4A520"/>
                  <w:sz w:val="24"/>
                  <w:szCs w:val="24"/>
                </w:rPr>
                <w:t xml:space="preserve">→  Acessar o Relatório Completo O Guardião</w:t>
              </w:r>
            </w:hyperlink>
          </w:p>
          <w:p>
            <w:pPr>
              <w:jc w:val="center"/>
            </w:pPr>
            <w:r>
              <w:rPr>
                <w:rFonts w:ascii="Arial" w:cs="Arial" w:eastAsia="Arial" w:hAnsi="Arial"/>
                <w:color w:val="8899AA"/>
                <w:sz w:val="18"/>
                <w:szCs w:val="18"/>
              </w:rPr>
              <w:t xml:space="preserve">https://go.hotmart.com/E104716942R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8899AA" w:sz="8"/>
        </w:pBdr>
        <w:spacing w:after="120" w:before="120"/>
      </w:pPr>
    </w:p>
    <w:p>
      <w:pPr>
        <w:spacing w:before="120"/>
        <w:jc w:val="center"/>
      </w:pPr>
      <w:r>
        <w:rPr>
          <w:rFonts w:ascii="Arial" w:cs="Arial" w:eastAsia="Arial" w:hAnsi="Arial"/>
          <w:color w:val="8899AA"/>
          <w:sz w:val="18"/>
          <w:szCs w:val="18"/>
        </w:rPr>
        <w:t xml:space="preserve">shadowgram.org  ·  © 2025 Shadowgram  ·  Uso exclusivo do comprador  ·  Proibida a redistribuição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899AA" w:sz="2"/>
      </w:pBdr>
      <w:spacing w:before="80"/>
      <w:jc w:val="center"/>
    </w:pPr>
    <w:r>
      <w:rPr>
        <w:rFonts w:ascii="Arial" w:cs="Arial" w:eastAsia="Arial" w:hAnsi="Arial"/>
        <w:color w:val="8899AA"/>
        <w:sz w:val="16"/>
        <w:szCs w:val="16"/>
      </w:rPr>
      <w:t xml:space="preserve">Página </w:t>
    </w:r>
    <w:r>
      <w:rPr>
        <w:rFonts w:ascii="Arial" w:cs="Arial" w:eastAsia="Arial" w:hAnsi="Arial"/>
        <w:color w:val="8899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860B" w:sz="4"/>
      </w:pBdr>
    </w:pPr>
    <w:r>
      <w:rPr>
        <w:rFonts w:ascii="Arial" w:cs="Arial" w:eastAsia="Arial" w:hAnsi="Arial"/>
        <w:b/>
        <w:bCs/>
        <w:color w:val="B8860B"/>
        <w:sz w:val="18"/>
        <w:szCs w:val="18"/>
      </w:rPr>
      <w:t xml:space="preserve">SHADOWGRAM  ·  </w:t>
    </w:r>
    <w:r>
      <w:rPr>
        <w:rFonts w:ascii="Arial" w:cs="Arial" w:eastAsia="Arial" w:hAnsi="Arial"/>
        <w:color w:val="8899AA"/>
        <w:sz w:val="18"/>
        <w:szCs w:val="18"/>
      </w:rPr>
      <w:t xml:space="preserve">STEADY · O Guardião  ·  Primeira Luz</w:t>
    </w:r>
    <w:r>
      <w:rPr>
        <w:rFonts w:ascii="Arial" w:cs="Arial" w:eastAsia="Arial" w:hAnsi="Arial"/>
        <w:color w:val="8899AA"/>
        <w:sz w:val="18"/>
        <w:szCs w:val="18"/>
      </w:rPr>
      <w:t xml:space="preserve">        shadowgram.org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0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a0flxkjkhhqa_ittaisz" Type="http://schemas.openxmlformats.org/officeDocument/2006/relationships/hyperlink" Target="https://go.hotmart.com/E104716942R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2026-03-03T07:08:32.288Z</dcterms:created>
  <dcterms:modified xsi:type="dcterms:W3CDTF">2026-03-03T07:08:32.288Z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