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571500</wp:posOffset>
            </wp:positionH>
            <wp:positionV relativeFrom="page">
              <wp:posOffset>480589</wp:posOffset>
            </wp:positionV>
            <wp:extent cx="6598071" cy="9639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071" cy="963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HỌC VIỆN CÔNG NGHỆ BƯU CHÍNH VIỄN THÔNG</w:t>
      </w:r>
    </w:p>
    <w:p w:rsidR="00000000" w:rsidDel="00000000" w:rsidP="00000000" w:rsidRDefault="00000000" w:rsidRPr="00000000" w14:paraId="00000002">
      <w:pPr>
        <w:ind w:right="3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KHOA CÔNG NGHỆ THÔNG TIN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ĐẢM BẢO CHẤT LƯỢNG PHẦN MỀM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PLAN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TÊN DỰ ÁN: HỆ THỐNG BÁN THỨC ĂN CHĂN NUÔI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Giảng viên hướng dẫn: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Đỗ Thị Bích Ngọc</w:t>
      </w:r>
    </w:p>
    <w:p w:rsidR="00000000" w:rsidDel="00000000" w:rsidP="00000000" w:rsidRDefault="00000000" w:rsidRPr="00000000" w14:paraId="00000018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lớp học: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05</w:t>
      </w:r>
    </w:p>
    <w:p w:rsidR="00000000" w:rsidDel="00000000" w:rsidP="00000000" w:rsidRDefault="00000000" w:rsidRPr="00000000" w14:paraId="00000019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bài tập lớn: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08</w:t>
      </w:r>
    </w:p>
    <w:p w:rsidR="00000000" w:rsidDel="00000000" w:rsidP="00000000" w:rsidRDefault="00000000" w:rsidRPr="00000000" w14:paraId="0000001A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sách thành viên: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Kiều Linh Trang </w:t>
        <w:tab/>
        <w:tab/>
        <w:t xml:space="preserve">- B21DCCN716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Hoàng Mạnh </w:t>
        <w:tab/>
        <w:t xml:space="preserve">- B21DCCN514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Đỗ Hoành Thông </w:t>
        <w:tab/>
        <w:tab/>
        <w:t xml:space="preserve">- B21DCCN116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Trần Hoàng Tuấn Vũ </w:t>
        <w:tab/>
        <w:t xml:space="preserve">- B21DCCN800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Hà Nội - 5/2024</w:t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KIỂM THỬ DỰ ÁN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 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08_SQA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sửa đổi test plan</w:t>
      </w:r>
    </w:p>
    <w:tbl>
      <w:tblPr>
        <w:tblStyle w:val="Table1"/>
        <w:tblW w:w="9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2610"/>
        <w:gridCol w:w="2070"/>
        <w:gridCol w:w="2070"/>
        <w:gridCol w:w="1980"/>
        <w:tblGridChange w:id="0">
          <w:tblGrid>
            <w:gridCol w:w="1075"/>
            <w:gridCol w:w="2610"/>
            <w:gridCol w:w="2070"/>
            <w:gridCol w:w="2070"/>
            <w:gridCol w:w="198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 bản phát hành và sửa đổi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chuẩn bị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phê duyệt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phê duyệt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Phiên bản test plan đầu tiên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Kiều Linh Trang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Hoàng Tuấn Vũ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tham khảo</w:t>
      </w:r>
    </w:p>
    <w:tbl>
      <w:tblPr>
        <w:tblStyle w:val="Table2"/>
        <w:tblW w:w="9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610"/>
        <w:gridCol w:w="3780"/>
        <w:gridCol w:w="2520"/>
        <w:tblGridChange w:id="0">
          <w:tblGrid>
            <w:gridCol w:w="895"/>
            <w:gridCol w:w="2610"/>
            <w:gridCol w:w="3780"/>
            <w:gridCol w:w="252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Tài liệu tham khảo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Nguồn gốc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yêu cầu dự 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dự 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Template Test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Template Test plan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Mastering Software Quality Assurance - Trang 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Template System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https://youtu.be/M2wdI8QIABE?feature=shared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Môi trường kiểm thử phần mềm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59" w:lineRule="auto"/>
        <w:ind w:left="425.19685039370086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Môi trường server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Hệ điều hành: Ubuntu 22.04 LTS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RAM: 8 GB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 xử lý: Intel Xeon / AMD Ryzen 5 trở lên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Bộ nhớ: SSD 100 GB trở lên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59" w:lineRule="auto"/>
        <w:ind w:left="425.19685039370086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Môi trường client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Hệ điều hành: Windows 10 / 11 hoặc macOS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RAM: 8 GB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 xử lý: Intel Core i5 / Apple M1 trở lên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Bộ nhớ: SSD 50 GB trở lên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259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quản trị cơ sở dữ liệu: MySQL Workbench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160" w:line="259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Trình duyệt: Chrome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Mục tiêu kiểm thử phần mềm: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Đối với chức năng luồng nghiệp vụ: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đúng luồng chức năng chuẩn trong đặc tả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ngoại lệ được xử lý đúng trong đặc tả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Đối với giao diện: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thông tin đúng với các mô tả so với checklist review giao diện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thông tin đúng với các mô tả so với  checklist review negative test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thông báo theo chuẩn từ điển tiếng Việt</w:t>
      </w:r>
    </w:p>
    <w:p w:rsidR="00000000" w:rsidDel="00000000" w:rsidP="00000000" w:rsidRDefault="00000000" w:rsidRPr="00000000" w14:paraId="0000005D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Chuẩn bị Testcase</w:t>
      </w:r>
    </w:p>
    <w:tbl>
      <w:tblPr>
        <w:tblStyle w:val="Table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430"/>
        <w:gridCol w:w="2940"/>
        <w:gridCol w:w="2160"/>
        <w:tblGridChange w:id="0">
          <w:tblGrid>
            <w:gridCol w:w="2250"/>
            <w:gridCol w:w="2430"/>
            <w:gridCol w:w="294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chịu trách nhiệm chuẩn bị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Lịch 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Hoàng Tuấn Vũ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11/4/2025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Hoàng Mạnh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18/4/2025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System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Kiều Linh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24/4/2025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Acceptance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Đỗ Hoành Thông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9/5/2025</w:t>
            </w:r>
          </w:p>
        </w:tc>
      </w:tr>
    </w:tbl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loại kiểm thử được tiến hành cho dự án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5"/>
        <w:gridCol w:w="2355"/>
        <w:gridCol w:w="2400"/>
        <w:gridCol w:w="1815"/>
        <w:tblGridChange w:id="0">
          <w:tblGrid>
            <w:gridCol w:w="1410"/>
            <w:gridCol w:w="1365"/>
            <w:gridCol w:w="2355"/>
            <w:gridCol w:w="240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thực hiện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 tiêu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chí 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40c28"/>
                <w:sz w:val="26"/>
                <w:szCs w:val="26"/>
                <w:highlight w:val="white"/>
                <w:rtl w:val="0"/>
              </w:rPr>
              <w:t xml:space="preserve">Kiểm tra, ghi nhận và phân tích kết quả của những vùng được cô lập,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highlight w:val="white"/>
                <w:rtl w:val="0"/>
              </w:rPr>
              <w:t xml:space="preserve">nhanh chóng rà soát được nguyên nhân của lỗi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 dụng testcase và kiểm thử hộp trắng được cung cấp bởi 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Integration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Đảm bảo module vẫn hoạt động bình thường khi được tích hợp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mọi thời điểm, các unit tích hợp với nhau không bị lỗi khi thực hiện kiểm thử black box hoặc testcase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trên 95% các testcase được đưa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System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Đảm bảo chương trình vẫn hoạt động bình thường trên các môi trường khác nhau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 dụng các system test 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trên 95% tiêu chí được đưa ra trong check list system test</w:t>
            </w:r>
          </w:p>
        </w:tc>
      </w:tr>
    </w:tbl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cụ hỗ trợ kiểm thử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360"/>
        <w:gridCol w:w="2655"/>
        <w:gridCol w:w="2160"/>
        <w:tblGridChange w:id="0">
          <w:tblGrid>
            <w:gridCol w:w="1185"/>
            <w:gridCol w:w="3360"/>
            <w:gridCol w:w="265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cụ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Mục đích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Tài liệu tham khảo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test plan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đặc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Kiều Linh Trang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Đỗ Hoành Thông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Hoàng Mạnh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Microsoft word product guide - Microsoft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checklist review giao diện (GUI)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checklist negative test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checklist review code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checklist cho testplan và testcase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Xây dựng checklist cho Web test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Xây dựng checklist cho system test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86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Microsoft excel product guide - Microsoft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đơn vị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8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Hoàng Tuấn Vũ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Đỗ Hoành Thông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Postman Quick Reference Guide Documentation - Valentin Despa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hiệu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Hoàng Mạnh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Apache JMeter - Emily H.Halili</w:t>
            </w:r>
          </w:p>
        </w:tc>
      </w:tr>
    </w:tbl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rủi ro được xác định</w:t>
      </w:r>
    </w:p>
    <w:tbl>
      <w:tblPr>
        <w:tblStyle w:val="Table6"/>
        <w:tblW w:w="1014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95"/>
        <w:gridCol w:w="2205"/>
        <w:gridCol w:w="4515"/>
        <w:tblGridChange w:id="0">
          <w:tblGrid>
            <w:gridCol w:w="825"/>
            <w:gridCol w:w="2595"/>
            <w:gridCol w:w="220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 rủi 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suất xảy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 hoạch khắc phục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Testcase chưa bao phủ hết các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17% - 20%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Tester và người thực hiện review testcase xem xét lại testcase của dự 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 test chưa đảm bảo độ bao phủ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 - 35%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Backend developer và người thực hiện review unit test cần kiểm tra lại các unit test để tăng độ phủ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hạ tầng không đầy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45% - 50%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Đề nghị và thương lượng đầu tư tài chính cho cơ sở hạ tầng</w:t>
            </w:r>
          </w:p>
        </w:tc>
      </w:tr>
    </w:tbl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miễn trừ: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thực hiện review phân tích thiết kế do không có tài liệu phân tích thiết kế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thực hiện kiểm thử bảo mật do không được yêu cầu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M2wdI8QIABE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