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Objectives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enfoque sería el de “enriquecer” aplicaciones o servicios actuales con conocimiento relacionado al dominio de los mismos en el contexto de una interacción.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otro podría ser “relevar” servicios y orígenes existentes para integrarlos en el contexto de un despliegue que convenga en exponer toda su funcionalidad actual aumentada y mejorada con servicios de bases de conocimiento y la integración declarativa con otros dominios o procesos.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Business Domain Translation of Problem Spaces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ejemplo del segundo punto anterior sería que las instancias de determinados casos de uso en el contexto del dominio de determinada aplicación “disparen” instancias de flujos de casos de uso en aplicaciones de diversos dominios cuya realización está relacionada en algún modo con la realización del primero.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Architecture: logical view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Peers con Bundles desplegados resuelven y proveen los bindings necesarios (i.e.: persistencia, endpoints) a los recursos configurados declarativamente en los mismos (servicios, nodos, etc.) para que un Port (protocolo) resource pueda proveer a un Binding de plataforma el esquema y los datos necesarios.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Bundle puede agregar y mergear diversos orígenes de datos y servicios de aplicación, proveyendo "features" pluggables como descubrimiento e inferencia y el cliente de dicho Binding puede consumir en una interface uniforme los datos, esquema y comportamiento agregados desde los sistemas originales.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Functional implementation of diverse metamodel 'backends'.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Metamodel instances for diverse Resource kinds, Resource specific aggregation and functional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Declarative arrangement of Nodes and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driven dataflow between Resource, Node and Bundle (export activation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type examples: RDBMSResource /  DatasourceResource, AlignmentResource, PortResource / EndpointResource.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Signatures / Instances. Resource, input, feature, output. Dimensional aggregated models (travel distance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Persistence event: (datasource, entity, key,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event, resource instances: (matcher, instance, context,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Endpoint event: (endpoint, request, state,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instances only matches corresponding destination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Context of each applied CSPO: complement triple (i.e.: CPO for S) resources history. Metamodels aggregate new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history: invoked (match, apply) transforms in contexts until base resources. Complement based ID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Domain Use Case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linkeddata.org / Freebase / DBPedia (async) augmented. Time, places, etc.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Visualización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SemanticWeb. OWL. RDF:</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http://infomesh.net/2001/swintro/</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http://www.linkeddatatools.com/semantic-web-basics</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https://www.w3.org/2013/data/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Data / Big Linked Data / LDP: </w:t>
      </w:r>
      <w:hyperlink r:id="rId8">
        <w:r w:rsidDel="00000000" w:rsidR="00000000" w:rsidRPr="00000000">
          <w:rPr>
            <w:color w:val="1155cc"/>
            <w:u w:val="single"/>
            <w:rtl w:val="0"/>
          </w:rPr>
          <w:t xml:space="preserve">https://en.m.wikipedia.org/wiki/Linked_Data_Platform</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https://project-hobbit.eu/tag/big-linked-data/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Actor / Role pattern, DCI, Functional programming:</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http://www.cs.sjsu.edu/~pearce/oom/patterns/analysis/Actor.htm</w:t>
        </w:r>
      </w:hyperlink>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https://en.m.wikipedia.org/wiki/Data,_context_and_interaction</w:t>
        </w:r>
      </w:hyperlink>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https://dzone.com/articles/functional-programming-in-java-8-part-0-motivation</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http://www.nurkiewicz.com/2016/06/functor-and-monad-examples-in-plain-java.html?m=1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Reactive programming. Event driven architecture. Dataflow:</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https://gist.github.com/staltz/868e7e9bc2a7b8c1f754</w:t>
        </w:r>
      </w:hyperlink>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https://en.m.wikipedia.org/wiki/Dataflow</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ESB / EAI:</w:t>
      </w:r>
    </w:p>
    <w:p w:rsidR="00000000" w:rsidDel="00000000" w:rsidP="00000000" w:rsidRDefault="00000000" w:rsidRPr="00000000">
      <w:pPr>
        <w:contextualSpacing w:val="0"/>
        <w:rPr/>
      </w:pPr>
      <w:r w:rsidDel="00000000" w:rsidR="00000000" w:rsidRPr="00000000">
        <w:rPr>
          <w:rtl w:val="0"/>
        </w:rPr>
        <w:t xml:space="preserve">Apache ServiceMix.</w:t>
      </w:r>
    </w:p>
    <w:p w:rsidR="00000000" w:rsidDel="00000000" w:rsidP="00000000" w:rsidRDefault="00000000" w:rsidRPr="00000000">
      <w:pPr>
        <w:contextualSpacing w:val="0"/>
        <w:rPr/>
      </w:pPr>
      <w:r w:rsidDel="00000000" w:rsidR="00000000" w:rsidRPr="00000000">
        <w:rPr>
          <w:rtl w:val="0"/>
        </w:rPr>
        <w:t xml:space="preserve">Red Hat Fuse.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Integración / persistencia:</w:t>
      </w:r>
    </w:p>
    <w:p w:rsidR="00000000" w:rsidDel="00000000" w:rsidP="00000000" w:rsidRDefault="00000000" w:rsidRPr="00000000">
      <w:pPr>
        <w:contextualSpacing w:val="0"/>
        <w:rPr/>
      </w:pPr>
      <w:r w:rsidDel="00000000" w:rsidR="00000000" w:rsidRPr="00000000">
        <w:rPr>
          <w:rtl w:val="0"/>
        </w:rPr>
        <w:t xml:space="preserve">Apache Metamodel.</w:t>
      </w:r>
    </w:p>
    <w:p w:rsidR="00000000" w:rsidDel="00000000" w:rsidP="00000000" w:rsidRDefault="00000000" w:rsidRPr="00000000">
      <w:pPr>
        <w:contextualSpacing w:val="0"/>
        <w:rPr/>
      </w:pPr>
      <w:r w:rsidDel="00000000" w:rsidR="00000000" w:rsidRPr="00000000">
        <w:rPr>
          <w:rtl w:val="0"/>
        </w:rPr>
        <w:t xml:space="preserve">JBoss Teiid.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w:t>
      </w:r>
    </w:p>
    <w:p w:rsidR="00000000" w:rsidDel="00000000" w:rsidP="00000000" w:rsidRDefault="00000000" w:rsidRPr="00000000">
      <w:pPr>
        <w:contextualSpacing w:val="0"/>
        <w:rPr/>
      </w:pPr>
      <w:r w:rsidDel="00000000" w:rsidR="00000000" w:rsidRPr="00000000">
        <w:rPr>
          <w:rtl w:val="0"/>
        </w:rPr>
        <w:t xml:space="preserve">JCA (Java Connector Architecture).</w:t>
      </w:r>
    </w:p>
    <w:p w:rsidR="00000000" w:rsidDel="00000000" w:rsidP="00000000" w:rsidRDefault="00000000" w:rsidRPr="00000000">
      <w:pPr>
        <w:contextualSpacing w:val="0"/>
        <w:rPr/>
      </w:pPr>
      <w:r w:rsidDel="00000000" w:rsidR="00000000" w:rsidRPr="00000000">
        <w:rPr>
          <w:rtl w:val="0"/>
        </w:rPr>
        <w:t xml:space="preserve">JAF (JavaBeans Activation Framework).</w:t>
      </w:r>
    </w:p>
    <w:p w:rsidR="00000000" w:rsidDel="00000000" w:rsidP="00000000" w:rsidRDefault="00000000" w:rsidRPr="00000000">
      <w:pPr>
        <w:contextualSpacing w:val="0"/>
        <w:rPr/>
      </w:pPr>
      <w:r w:rsidDel="00000000" w:rsidR="00000000" w:rsidRPr="00000000">
        <w:rPr>
          <w:rtl w:val="0"/>
        </w:rPr>
        <w:t xml:space="preserve">Beans Serialization API.</w:t>
      </w:r>
    </w:p>
    <w:p w:rsidR="00000000" w:rsidDel="00000000" w:rsidP="00000000" w:rsidRDefault="00000000" w:rsidRPr="00000000">
      <w:pPr>
        <w:contextualSpacing w:val="0"/>
        <w:rPr/>
      </w:pPr>
      <w:r w:rsidDel="00000000" w:rsidR="00000000" w:rsidRPr="00000000">
        <w:rPr>
          <w:rtl w:val="0"/>
        </w:rPr>
        <w:t xml:space="preserve">DCI / REST (HATEOAS / HAL).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ki/Data,_context_and_interaction" TargetMode="External"/><Relationship Id="rId10" Type="http://schemas.openxmlformats.org/officeDocument/2006/relationships/hyperlink" Target="http://www.cs.sjsu.edu/~pearce/oom/patterns/analysis/Actor.htm" TargetMode="External"/><Relationship Id="rId13" Type="http://schemas.openxmlformats.org/officeDocument/2006/relationships/hyperlink" Target="http://www.nurkiewicz.com/2016/06/functor-and-monad-examples-in-plain-java.html?m=1" TargetMode="External"/><Relationship Id="rId12" Type="http://schemas.openxmlformats.org/officeDocument/2006/relationships/hyperlink" Target="https://dzone.com/articles/functional-programming-in-java-8-part-0-motiv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hobbit.eu/tag/big-linked-data/" TargetMode="External"/><Relationship Id="rId15" Type="http://schemas.openxmlformats.org/officeDocument/2006/relationships/hyperlink" Target="https://en.m.wikipedia.org/wiki/Dataflow" TargetMode="External"/><Relationship Id="rId14" Type="http://schemas.openxmlformats.org/officeDocument/2006/relationships/hyperlink" Target="https://gist.github.com/staltz/868e7e9bc2a7b8c1f754" TargetMode="External"/><Relationship Id="rId5" Type="http://schemas.openxmlformats.org/officeDocument/2006/relationships/hyperlink" Target="http://infomesh.net/2001/swintro/" TargetMode="External"/><Relationship Id="rId6" Type="http://schemas.openxmlformats.org/officeDocument/2006/relationships/hyperlink" Target="http://www.linkeddatatools.com/semantic-web-basics" TargetMode="External"/><Relationship Id="rId7" Type="http://schemas.openxmlformats.org/officeDocument/2006/relationships/hyperlink" Target="https://www.w3.org/2013/data/" TargetMode="External"/><Relationship Id="rId8" Type="http://schemas.openxmlformats.org/officeDocument/2006/relationships/hyperlink" Target="https://en.m.wikipedia.org/wiki/Linked_Data_Platform" TargetMode="External"/></Relationships>
</file>