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Joseph Michael Perez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Manager &amp; Senior Software Engineer | TS/SCI Orlando, FL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center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• </w:t>
      </w:r>
      <w:hyperlink r:id="rId7">
        <w:r w:rsidDel="00000000" w:rsidR="00000000" w:rsidRPr="00000000">
          <w:rPr>
            <w:rFonts w:ascii="Arial" w:cs="Arial" w:eastAsia="Arial" w:hAnsi="Arial"/>
            <w:b w:val="1"/>
            <w:i w:val="0"/>
            <w:smallCaps w:val="0"/>
            <w:strike w:val="0"/>
            <w:color w:val="4f81bd"/>
            <w:sz w:val="20"/>
            <w:szCs w:val="20"/>
            <w:u w:val="none"/>
            <w:shd w:fill="auto" w:val="clear"/>
            <w:vertAlign w:val="baseline"/>
            <w:rtl w:val="0"/>
          </w:rPr>
          <w:t xml:space="preserve">JMP.Auth@gmail.com</w:t>
        </w:r>
      </w:hyperlink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• LinkedIn: </w:t>
      </w:r>
      <w:hyperlink r:id="rId8">
        <w:r w:rsidDel="00000000" w:rsidR="00000000" w:rsidRPr="00000000">
          <w:rPr>
            <w:rFonts w:ascii="Arial" w:cs="Arial" w:eastAsia="Arial" w:hAnsi="Arial"/>
            <w:b w:val="1"/>
            <w:i w:val="0"/>
            <w:smallCaps w:val="0"/>
            <w:strike w:val="0"/>
            <w:color w:val="4f81bd"/>
            <w:sz w:val="20"/>
            <w:szCs w:val="20"/>
            <w:u w:val="none"/>
            <w:shd w:fill="auto" w:val="clear"/>
            <w:vertAlign w:val="baseline"/>
            <w:rtl w:val="0"/>
          </w:rPr>
          <w:t xml:space="preserve">joseph-perez-23abb215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SUMMARY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Manager and Senior Software Engineer with 20+ years across engineering and leadership, plus an MBA. Known for management and creativity, with specialties in C#/.NET (WPF, MVC) and SQL, and fast‑rising AI/AIOps capability. Recent work includes AI‑driven SRE automation at Disney and mission software for U.S. Special Operations Command as a Senior Forensic Developer. Trusted to lead teams, modernize stacks, and ship secure, reliable systems in DoD/TS‑level environments. More detail available on LinkedIn.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SECURITY CLEARANCE: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Top Secret / Sensitive Compartmented Information (TS/SCI)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EDUCATION: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Full Sail University — Master of Entertainment Business (EBMS) — 2011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Full Sail University — Bachelor of Science, Game Development — 2009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CORE STRENGTHS: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Leadership &amp; Delivery: Team management, stakeholder alignment, program/project management (PMP), Agile/Scrum/Kanban, roadmapping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Microsoft Stack: C#, .NET, ASP.NET MVC/Core, Web API, WPF/XAML, Razor, async/await, dependency injection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Data &amp; Platforms: SQL Server (data modeling, indexing, performance tuning, stored procedures), REST/SOAP APIs; Oracle (exposure)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Cloud/DevOps: Azure (App Services, AAD, DevOps), CI/CD, Git/GitHub, Windows Server, Linux, Docker; Kubernetes (exposure)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SRE/AIOps &amp; Ops: AIOps patterns, ServiceNow automation, observability/telemetry pipelines, monitoring/alerting, reliability engineering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AI/Automation: AI‑assisted development, custom LLM integrations, Teams bot POCs, workflow automation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Frontend/Apps: WPF, HTML5/CSS, JavaScript, jQuery, Bootstrap, Angular (cert), React (experience), Unity; Unreal Engine (exposure)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Preferred — MVC Stack: C# ASP.NET .NET Core HTML5 JavaScript Razor SQL CSS jQuery JSON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Preferred — WPF Stack: C# .NET Core WPF/XAML SQL JSON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Preferred Engines: Unity Unreal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after="40" w:before="40" w:lineRule="auto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CERTIFICATIONS: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Project Management Professional (PMP)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2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DoD Derivative Classification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2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DoD Mandatory Controlled Unclassified Information (CUI) Training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2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Angular (incl. Reactive Forms)</w:t>
      </w:r>
    </w:p>
    <w:p w:rsidR="00000000" w:rsidDel="00000000" w:rsidP="00000000" w:rsidRDefault="00000000" w:rsidRPr="00000000" w14:paraId="0000001F">
      <w:pPr>
        <w:widowControl w:val="0"/>
        <w:spacing w:after="40" w:before="40" w:lineRule="auto"/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after="40" w:before="40" w:lineRule="auto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TECHNICAL SKILLS: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3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Languages: C#, SQL/T‑SQL, JavaScript, Python, PowerShell, Bash, C++, Java, Rust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3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Frameworks/Runtime: .NET, ASP.NET MVC/Core, Web API, WPF/XAML, Node.js, Unity; Unreal Engine (exposure); Angular, React, Bootstrap, HTML5/CSS/Sass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3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Cloud/DevOps/Ops: Azure (App Services, AAD, DevOps), AWS (exposure), Docker, CI/CD, Git/GitHub, Windows Server, Linux, ServiceNow, AIOps, PowerShell scripting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3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Data &amp; Integration: Microsoft SQL Server, JSON/XML/XAML, SOAP/REST, OpenAPI/Swagger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3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Architecture &amp; Security: Microservices (experience), secure coding, threat modeling (exposure), code reviews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3"/>
        </w:numPr>
        <w:spacing w:after="40" w:before="40" w:lineRule="auto"/>
        <w:ind w:left="720" w:hanging="48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Tooling &amp; Productivity: Postman, Jira, Confluence, Microsoft Teams, Google Workspace, OneDrive/Dropbox, password managers (1Password/Bitwarden/LastPass), Canva</w:t>
      </w:r>
    </w:p>
    <w:p w:rsidR="00000000" w:rsidDel="00000000" w:rsidP="00000000" w:rsidRDefault="00000000" w:rsidRPr="00000000" w14:paraId="00000027">
      <w:pPr>
        <w:widowControl w:val="0"/>
        <w:spacing w:after="40" w:before="40" w:lineRule="auto"/>
        <w:ind w:left="72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after="40" w:before="40" w:lineRule="auto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SELECTED SOFT SKILLS:</w:t>
      </w:r>
    </w:p>
    <w:p w:rsidR="00000000" w:rsidDel="00000000" w:rsidP="00000000" w:rsidRDefault="00000000" w:rsidRPr="00000000" w14:paraId="00000029">
      <w:pPr>
        <w:widowControl w:val="0"/>
        <w:spacing w:after="40" w:before="40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 Leadership, creativity, communication, problem‑solving, strategic planning, adaptability, empathy, collaboration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after="40" w:before="40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EXPERIENCE: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Disney Experiences • Celebration, FL • Jun 2025 – Oct 2025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Lead Software Engineer (SRE)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Advanced AI‑driven automation and reliability within SRE; aligned executive stakeholders on AI policy and execution.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an AI prototype that automated routine tooling tasks and generated reports, reducing manual toil (POC).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Implemented an AIOps flow enabling AI‑powered ServiceNow ticket creation within a custom pipeline (POC).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Prototyped a “cruise‑to‑shore” telemetry API validated via Postman for intermittent connectivity; documented dashboard integration approach (POC).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Built and validated a custom LLM‑connected Microsoft Teams bot for assisted operations (POC). Tech: .NET, C#, Web API, Azure DevOps, ServiceNow, Postman, PowerShell, Git/GitHub, CI/CD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Technological Imperium Consulting • Florida • Feb 2019 – May 2025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Senior Full‑Stack Engineer &amp; Product Manager (Consultant)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Led full‑stack .NET work for clients (e.g., Humana Military, Seven Plus Financial, Basic Fun); owned architecture, delivery, and stakeholder communication.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Increased code quality by ~85% and reduced bug rate by ~35% via comprehensive code reviews and modernization.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Migrated/optimized SQL Server; improved query performance by ~50% through indexing, tuning, and stored procedures.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Delivered enterprise solutions end‑to‑end; translated executive/business goals into actionable technical plans and releases.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Delivered classified solutions with automated approvals under strict protocols; Agile/Scrum delivery.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Humana (Humana Military) • Remote/US • Sep 2024 – Apr 2025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Senior Software Development Engineer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Architected and built secure, scalable healthcare applications for TRICARE using .NET Core, ASP.NET MVC/Web API.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Integrated RESTful services; adhered to HIPAA/DoD security practices and vulnerability remediation.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Improved SQL performance by &gt;50% via schema refactors, indexing, and stored procedure optimizations.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Led Agile ceremonies and supported CI/CD in Azure DevOps to reduce lead time to release.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Implemented monitoring/automation to reduce downtime and manual intervention. Tech: .NET Core, ASP.NET MVC/Web API, C#, SQL Server/T‑SQL, Azure DevOps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Quiet Professionals (via Deploy360/Tkacz Engineering) • Tampa, FL • Feb 2021 – Mar 2024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Senior Forensic Developer (USSOCOM)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Supported U.S. Special Operations Command (TS/SCI) delivering applications, services, and databases for forensic/mission needs.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Directed AI‑assisted initiatives (ChatGPT, custom models) that increased development quality ~30% and productivity ~20%.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Led AI‑enabled projects with $5M+ budgets; streamlined workflows and resource allocation, doubling efficiency in targeted areas.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Managed/mentored a 10‑person developer team; increased throughput ~40% via coaching, standards, and automation.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Shipped 15+ mission‑critical apps/services across .NET and SQL; resolved high‑stakes issues saving ~$2M in potential costs.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Engineered advanced OS integrations for Windows, Linux, and embedded systems to meet specialized operational requirements. Tech: .NET (WPF/MVC/Web API), C#, SQL Server, Windows/Linux, PowerShell, Git, CI/CD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JHT Incorporated • Orlando, FL • Mar 2020 – Jan 2021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Senior Programmer &amp; Programming Team Manager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Led a team of 3 to deliver Unity‑based, touch‑enabled 3D training simulations for DoD/partner agencies.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Increased client satisfaction ~70% through QA rigor and performance tuning; improved runtime performance ~40%.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Delivered a $2M+ effort under budget and ahead of schedule; expanded multi‑platform reach (Windows, iOS, Android).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SRT Group (SR Technologies) • Sunrise, FL • Jan 2019 – Feb 2019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Senior Programmer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Implemented WPF for responsive UIs; applied aspect‑oriented programming to improve modularity and maintainability.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Delivered classified application milestones on time within a two‑month engagement.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Earlier Experience (2005–2018):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Total Compliance Network — DBA &amp; Web/App Developer (2014–2017): Owned MVC websites and SQL Server; +40% page‑load improvements; WPF tablet app; Windows Server/Hyper‑V; ~25% downtime reduction.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Ideal Cabinetry — Web &amp; Database Developer (2017–2018): Managed 15 e‑commerce sites; launched 5 new sites; led data migrations; coordinated subcontracted teams.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MetaMorphic Games — Producer/Programmer (2014): Unity/C++ mobile; team coordination; performance optimizations.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AISE Service Inc. — Marketing &amp; Technology Manager; Vice President (2007–2013): Business ops, contracts, logistics, technology oversight.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Higher Mind LLC — Business Development Manager (2011–2012): Assessed software viability; strategy for multi‑million‑dollar initiatives.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Independent Game Projects (2008–2009): Steam Tower, Polar Panic, The Broken Z — C++/Unity gameplay/engine programming.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KEY PROJECT HIGHLIGHTS: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AIOps + ServiceNow Automation (Disney, POC): AI‑assisted ticket creation and toil reduction within custom pipelines.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Telemetry Under Constraints (Disney, POC): Cruise‑to‑shore telemetry API validated via Postman for intermittent connectivity; dashboard plan documented.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Secure Enterprise Modernization (Humana): .NET Core modernization + SQL tuning yielding &gt;50% faster data operations.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48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USSOCOM Mission Software (QP/Deploy360): 15+ reliable apps and advanced OS integrations; coached 10 developers; multi‑million‑dollar delivery.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firstLine="0"/>
        <w:jc w:val="left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1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1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color w:val="335b8a"/>
      <w:sz w:val="36"/>
      <w:szCs w:val="3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paragraph" w:styleId="Author" w:customStyle="1">
    <w:name w:val="Author"/>
    <w:next w:val="BodyText"/>
    <w:qFormat w:val="1"/>
    <w:pPr>
      <w:keepNext w:val="1"/>
      <w:keepLines w:val="1"/>
      <w:jc w:val="center"/>
    </w:pPr>
  </w:style>
  <w:style w:type="paragraph" w:styleId="Date">
    <w:name w:val="Date"/>
    <w:next w:val="BodyText"/>
    <w:qFormat w:val="1"/>
    <w:pPr>
      <w:keepNext w:val="1"/>
      <w:keepLines w:val="1"/>
      <w:jc w:val="center"/>
    </w:p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 Text"/>
    <w:next w:val="Footnote 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blPr>
        <w:jc w:val="left"/>
        <w:tblInd w:w="0.0" w:type="dxa"/>
      </w:tblPr>
      <w:trPr>
        <w:jc w:val="left"/>
      </w:trPr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color w:val="335b8a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JMP.Auth+Linkedin@gmail.com" TargetMode="External"/><Relationship Id="rId8" Type="http://schemas.openxmlformats.org/officeDocument/2006/relationships/hyperlink" Target="https://www.linkedin.com/in/joseph-perez-23abb2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Rb/KUzRb9SOfvBZI3+zztuQQ==">CgMxLjA4AHIhMUFaOGNvanJOSVQ3QTdJTHFLb2FzU2hYOGUwY2lnNjFa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2025-10-20T21:31:51Z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