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Se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PLAYER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PLAYER ama el cambio. Pero la transición de PLAYER tiene un riesgo único: el entusiasmo por lo nuevo puede opacar el juicio prudente. Este apéndice ayuda a PLAYER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Se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Se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PLAYER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Ni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Se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PLAYER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Ni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Se y Ni.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PLAYER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Ni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PLAYER, el cambio no es un final sino un comienzo. Pero el mejor cambio es un cambio preparado. Cuando la energía de Se y la sabiduría de Ni deciden juntas,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PLAYER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