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Si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Si: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NE ahora. Esto no es mi esencia. Es un estado temporal donde Ne y Si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Si,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Si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Si.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Si.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Si.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SPARK no es un fracaso. Es el resultado de que Ne ignoró a Si durante demasiado tiempo. La tormenta te envía un mensaje: 'Es hora de reconciliarte con Si.' El SPARK que sobrevive la crisis regresa necesariamente como un explorador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SPARK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