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0"/>
      </w:pPr>
    </w:p>
    <w:p>
      <w:pPr>
        <w:spacing w:before="0" w:after="80"/>
        <w:jc w:val="center"/>
      </w:pPr>
      <w:r>
        <w:rPr>
          <w:b/>
          <w:bCs/>
          <w:color w:val="8899AA"/>
          <w:spacing w:val="200"/>
          <w:sz w:val="28"/>
          <w:szCs w:val="28"/>
        </w:rPr>
        <w:t xml:space="preserve">SHADOWGRAM</w:t>
      </w:r>
    </w:p>
    <w:p>
      <w:pPr>
        <w:spacing w:before="0" w:after="80"/>
        <w:jc w:val="center"/>
      </w:pPr>
      <w:r>
        <w:rPr>
          <w:color w:val="8899AA"/>
          <w:sz w:val="22"/>
          <w:szCs w:val="22"/>
        </w:rPr>
        <w:t xml:space="preserve">Reporte de tipo · Master Edition</w:t>
      </w:r>
    </w:p>
    <w:p>
      <w:pPr>
        <w:spacing w:before="0" w:after="120"/>
      </w:pPr>
    </w:p>
    <w:p>
      <w:pPr>
        <w:spacing w:before="0" w:after="60"/>
        <w:jc w:val="center"/>
      </w:pPr>
      <w:r>
        <w:rPr>
          <w:b/>
          <w:bCs/>
          <w:color w:val="1A2030"/>
          <w:sz w:val="120"/>
          <w:szCs w:val="120"/>
        </w:rPr>
        <w:t xml:space="preserve">SPARK</w:t>
      </w:r>
    </w:p>
    <w:p>
      <w:pPr>
        <w:spacing w:before="0" w:after="80"/>
        <w:jc w:val="center"/>
      </w:pPr>
      <w:r>
        <w:rPr>
          <w:b/>
          <w:bCs/>
          <w:color w:val="3D8B37"/>
          <w:sz w:val="36"/>
          <w:szCs w:val="36"/>
        </w:rPr>
        <w:t xml:space="preserve">The Explorer | Explorador — Master</w:t>
      </w:r>
    </w:p>
    <w:p>
      <w:pPr>
        <w:spacing w:before="0" w:after="60"/>
        <w:jc w:val="center"/>
      </w:pPr>
      <w:r>
        <w:rPr>
          <w:color w:val="8899AA"/>
          <w:sz w:val="24"/>
          <w:szCs w:val="24"/>
        </w:rPr>
        <w:t xml:space="preserve">Integración de luz y sombra, cumplimiento del Fluid Self</w:t>
      </w:r>
    </w:p>
    <w:p>
      <w:pPr>
        <w:spacing w:before="0" w:after="120"/>
      </w:pPr>
    </w:p>
    <w:p>
      <w:pPr>
        <w:pBdr>
          <w:bottom w:val="single" w:color="0D7377" w:sz="4"/>
        </w:pBdr>
        <w:spacing w:before="60" w:after="60"/>
      </w:pPr>
    </w:p>
    <w:p>
      <w:pPr>
        <w:spacing w:before="0" w:after="80"/>
      </w:pPr>
    </w:p>
    <w:p>
      <w:pPr>
        <w:spacing w:before="0" w:after="40"/>
        <w:jc w:val="center"/>
      </w:pPr>
      <w:r>
        <w:rPr>
          <w:b/>
          <w:bCs/>
          <w:color w:val="0D7377"/>
          <w:sz w:val="26"/>
          <w:szCs w:val="26"/>
        </w:rPr>
        <w:t xml:space="preserve">Ya has explorado infinitas posibilidades.</w:t>
      </w:r>
    </w:p>
    <w:p>
      <w:pPr>
        <w:spacing w:before="0" w:after="40"/>
        <w:jc w:val="center"/>
      </w:pPr>
      <w:r>
        <w:rPr>
          <w:color w:val="2C3040"/>
          <w:sz w:val="22"/>
          <w:szCs w:val="22"/>
        </w:rPr>
        <w:t xml:space="preserve">Ahora lo que queda es completarlos en uno.</w:t>
      </w:r>
    </w:p>
    <w:p>
      <w:pPr>
        <w:spacing w:before="0" w:after="40"/>
        <w:jc w:val="center"/>
      </w:pPr>
      <w:r>
        <w:rPr>
          <w:color w:val="2C3040"/>
          <w:sz w:val="22"/>
          <w:szCs w:val="22"/>
        </w:rPr>
        <w:t xml:space="preserve">La culminación del explorador es la tierra — amplia, profunda, que cultiva todas las semillas.</w:t>
      </w:r>
    </w:p>
    <w:p>
      <w:pPr>
        <w:spacing w:before="0" w:after="200"/>
      </w:pPr>
    </w:p>
    <w:p>
      <w:pPr>
        <w:pBdr>
          <w:bottom w:val="single" w:color="E4E8EE" w:sz="4"/>
        </w:pBdr>
        <w:spacing w:before="60" w:after="60"/>
      </w:pPr>
    </w:p>
    <w:p>
      <w:pPr>
        <w:spacing w:before="0" w:after="40"/>
      </w:pPr>
    </w:p>
    <w:p>
      <w:pPr>
        <w:spacing w:before="0" w:after="20"/>
        <w:jc w:val="center"/>
      </w:pPr>
      <w:r>
        <w:rPr>
          <w:i/>
          <w:iCs/>
          <w:color w:val="8899AA"/>
          <w:sz w:val="15"/>
          <w:szCs w:val="15"/>
        </w:rPr>
        <w:t xml:space="preserve">* MBTI® es una marca registrada de The Myers &amp; Briggs Foundation. Shadowgram es un marco independiente y no está afiliado con Myers &amp; Briggs Foundation.</w:t>
      </w:r>
    </w:p>
    <w:p>
      <w:pPr>
        <w:spacing w:before="0" w:after="0"/>
        <w:jc w:val="center"/>
      </w:pPr>
      <w:r>
        <w:rPr>
          <w:color w:val="8899AA"/>
          <w:sz w:val="18"/>
          <w:szCs w:val="18"/>
        </w:rPr>
        <w:t xml:space="preserve">ShiningShadow  ·  Shadowgram Series  ·  Tier 3 Master</w:t>
      </w:r>
    </w:p>
    <w:p>
      <w:r>
        <w:br w:type="page"/>
      </w:r>
    </w:p>
    <w:p>
      <w:r>
        <w:br w:type="page"/>
      </w:r>
    </w:p>
    <w:p>
      <w:pPr>
        <w:pStyle w:val="Heading1"/>
      </w:pPr>
      <w:r>
        <w:t>Parte 8 Dominio del dinero — Diseño del yo financiero completo del tipo SPARK</w:t>
      </w:r>
    </w:p>
    <w:p>
      <w:pPr>
        <w:pStyle w:val="Heading2"/>
      </w:pPr>
      <w:r>
        <w:t>Análisis completo de psicología de inversión y consumo</w:t>
      </w:r>
    </w:p>
    <w:p>
      <w:pPr>
        <w:spacing w:before="0" w:after="160"/>
      </w:pPr>
      <w:r>
        <w:t xml:space="preserve">En la etapa Master no se trata de "cómo gano dinero" sino de "cuál es mi relación con el dinero". Es el trabajo de ver directamente qué patrones inconscientes se activan cuando tu función Ne se encuentra con el dinero.</w:t>
      </w:r>
    </w:p>
    <w:p>
      <w:pPr>
        <w:pStyle w:val="Heading3"/>
      </w:pPr>
      <w:r>
        <w:t>Mapa psicológico de inversión del tipo SPARK</w:t>
      </w:r>
    </w:p>
    <w:p>
      <w:pPr>
        <w:spacing w:before="0" w:after="100"/>
      </w:pPr>
      <w:r>
        <w:rPr>
          <w:b/>
        </w:rPr>
        <w:t xml:space="preserve">Ciclo emoción-arrepentimiento:</w:t>
      </w:r>
      <w:r>
        <w:t xml:space="preserve">Cuando descubres nuevas oportunidades de inversión (monedas, startups, nuevas plataformas), Ne se activa explosivamente. Inviertes cantidades grandes con la certeza de ¡Esto definitivamente funcionará!. Pero el ciclo se repite cuando te das cuenta de que fue emoción sin validación y te arrepientes.</w:t>
      </w:r>
    </w:p>
    <w:p>
      <w:pPr>
        <w:spacing w:before="0" w:after="100"/>
      </w:pPr>
      <w:r>
        <w:rPr>
          <w:b/>
        </w:rPr>
        <w:t xml:space="preserve">Entre parálisis de análisis y salto intuitivo:</w:t>
      </w:r>
      <w:r>
        <w:t xml:space="preserve">A veces exploras demasiadas opciones y no decides (parálisis de análisis), a veces decides inmediatamente solo con intuición (salto intuitivo). El equilibrio entre estos extremos es el desafío del SPARK maduro.</w:t>
      </w:r>
    </w:p>
    <w:p>
      <w:pPr>
        <w:spacing w:before="0" w:after="160"/>
      </w:pPr>
      <w:r>
        <w:rPr>
          <w:b/>
        </w:rPr>
        <w:t xml:space="preserve">Prioridad de Inversión en Experiencia:</w:t>
      </w:r>
      <w:r>
        <w:t xml:space="preserve">Gastas dinero en experiencias sobre cosas, en aprendizaje sobre ahorros. Esto no es una debilidad. Pero solo se justifica cuando hay una ruta clara para generar ingresos de la experiencia. El consumo donde la experiencia es el propósito agota las finanzas.</w:t>
      </w:r>
    </w:p>
    <w:p>
      <w:pPr>
        <w:pStyle w:val="Heading3"/>
      </w:pPr>
      <w:r>
        <w:t>Mapa psicológico de consumo del tipo SPARK</w:t>
      </w:r>
    </w:p>
    <w:tbl>
      <w:tblPr>
        <w:tblW w:w="8640" w:type="dxa"/>
        <w:tblBorders>
          <w:top w:val="single" w:sz="4" w:color="C9D4E8"/>
          <w:left w:val="single" w:sz="4" w:color="C9D4E8"/>
          <w:bottom w:val="single" w:sz="4" w:color="C9D4E8"/>
          <w:right w:val="single" w:sz="4" w:color="C9D4E8"/>
          <w:insideH w:val="single" w:sz="4" w:color="C9D4E8"/>
          <w:insideV w:val="single" w:sz="4" w:color="C9D4E8"/>
        </w:tblBorders>
        <w:tblCellMar>
          <w:top w:w="100" w:type="dxa"/>
          <w:left w:w="140" w:type="dxa"/>
          <w:bottom w:w="100" w:type="dxa"/>
          <w:right w:w="140" w:type="dxa"/>
        </w:tblCellMar>
      </w:tblPr>
      <w:tblGrid>
        <w:gridCol w:w="2880"/>
        <w:gridCol w:w="2880"/>
        <w:gridCol w:w="2880"/>
      </w:tblGrid>
      <w:tr>
        <w:tc>
          <w:tcPr>
            <w:tcW w:w="2880" w:type="dxa"/>
            <w:shd w:val="clear" w:color="auto" w:fill="2C3E7A"/>
          </w:tcPr>
          <w:p>
            <w:pPr>
              <w:jc w:val="center"/>
            </w:pPr>
            <w:r>
              <w:rPr>
                <w:b/>
                <w:color w:val="FFFFFF"/>
                <w:sz w:val="20"/>
              </w:rPr>
              <w:t>Tipo de consumo</w:t>
            </w:r>
          </w:p>
        </w:tc>
        <w:tc>
          <w:tcPr>
            <w:tcW w:w="2880" w:type="dxa"/>
            <w:shd w:val="clear" w:color="auto" w:fill="2C3E7A"/>
          </w:tcPr>
          <w:p>
            <w:pPr>
              <w:jc w:val="center"/>
            </w:pPr>
            <w:r>
              <w:rPr>
                <w:b/>
                <w:color w:val="FFFFFF"/>
                <w:sz w:val="20"/>
              </w:rPr>
              <w:t>Patrón del tipo SPARK</w:t>
            </w:r>
          </w:p>
        </w:tc>
        <w:tc>
          <w:tcPr>
            <w:tcW w:w="2880" w:type="dxa"/>
            <w:shd w:val="clear" w:color="auto" w:fill="2C3E7A"/>
          </w:tcPr>
          <w:p>
            <w:pPr>
              <w:jc w:val="center"/>
            </w:pPr>
            <w:r>
              <w:rPr>
                <w:b/>
                <w:color w:val="FFFFFF"/>
                <w:sz w:val="20"/>
              </w:rPr>
              <w:t>Estrategia de integración</w:t>
            </w:r>
          </w:p>
        </w:tc>
      </w:tr>
      <w:tr>
        <w:tc>
          <w:tcPr>
            <w:tcW w:w="2880" w:type="dxa"/>
            <w:shd w:val="clear" w:color="auto" w:fill="EEF2FF"/>
          </w:tcPr>
          <w:p>
            <w:r>
              <w:rPr>
                <w:b/>
                <w:sz w:val="20"/>
              </w:rPr>
              <w:t>Consumo de Experiencia</w:t>
            </w:r>
          </w:p>
        </w:tc>
        <w:tc>
          <w:tcPr>
            <w:tcW w:w="2880" w:type="dxa"/>
          </w:tcPr>
          <w:p>
            <w:r>
              <w:rPr>
                <w:sz w:val="20"/>
              </w:rPr>
              <w:t>Gastas generosamente en viajes, conferencias, eventos</w:t>
            </w:r>
          </w:p>
        </w:tc>
        <w:tc>
          <w:tcPr>
            <w:tcW w:w="2880" w:type="dxa"/>
          </w:tcPr>
          <w:p>
            <w:r>
              <w:rPr>
                <w:sz w:val="20"/>
              </w:rPr>
              <w:t>Decidir después de la pregunta '¿Conduce esto a ingresos?'</w:t>
            </w:r>
          </w:p>
        </w:tc>
      </w:tr>
      <w:tr>
        <w:tc>
          <w:tcPr>
            <w:tcW w:w="2880" w:type="dxa"/>
            <w:shd w:val="clear" w:color="auto" w:fill="EEF2FF"/>
          </w:tcPr>
          <w:p>
            <w:r>
              <w:rPr>
                <w:b/>
                <w:sz w:val="20"/>
              </w:rPr>
              <w:t>Consumo de herramientas</w:t>
            </w:r>
          </w:p>
        </w:tc>
        <w:tc>
          <w:tcPr>
            <w:tcW w:w="2880" w:type="dxa"/>
          </w:tcPr>
          <w:p>
            <w:r>
              <w:rPr>
                <w:sz w:val="20"/>
              </w:rPr>
              <w:t>Compras impulsivas de nuevas apps, suscripciones, dispositivos</w:t>
            </w:r>
          </w:p>
        </w:tc>
        <w:tc>
          <w:tcPr>
            <w:tcW w:w="2880" w:type="dxa"/>
          </w:tcPr>
          <w:p>
            <w:r>
              <w:rPr>
                <w:sz w:val="20"/>
              </w:rPr>
              <w:t>Fijar límite mensual de suscripción, limpiar suscripciones existentes antes de agregar</w:t>
            </w:r>
          </w:p>
        </w:tc>
      </w:tr>
      <w:tr>
        <w:tc>
          <w:tcPr>
            <w:tcW w:w="2880" w:type="dxa"/>
            <w:shd w:val="clear" w:color="auto" w:fill="EEF2FF"/>
          </w:tcPr>
          <w:p>
            <w:r>
              <w:rPr>
                <w:b/>
                <w:sz w:val="20"/>
              </w:rPr>
              <w:t>Consumo de rutinas</w:t>
            </w:r>
          </w:p>
        </w:tc>
        <w:tc>
          <w:tcPr>
            <w:tcW w:w="2880" w:type="dxa"/>
          </w:tcPr>
          <w:p>
            <w:r>
              <w:rPr>
                <w:sz w:val="20"/>
              </w:rPr>
              <w:t>No realizas un seguimiento de gastos rutinarios como comida, servicios, etc.</w:t>
            </w:r>
          </w:p>
        </w:tc>
        <w:tc>
          <w:tcPr>
            <w:tcW w:w="2880" w:type="dxa"/>
          </w:tcPr>
          <w:p>
            <w:r>
              <w:rPr>
                <w:sz w:val="20"/>
              </w:rPr>
              <w:t>Clasificación automática con aplicación de presupuesto sincronizado, revisión mensual</w:t>
            </w:r>
          </w:p>
        </w:tc>
      </w:tr>
    </w:tbl>
    <w:p>
      <w:pPr>
        <w:spacing w:before="0" w:after="120"/>
      </w:pPr>
    </w:p>
    <w:p>
      <w:pPr>
        <w:pStyle w:val="Heading2"/>
      </w:pPr>
      <w:r>
        <w:t>Filosofía de riqueza del tipo SPARK — Reescritura del Money Script</w:t>
      </w:r>
    </w:p>
    <w:p>
      <w:pPr>
        <w:spacing w:before="0" w:after="120"/>
      </w:pPr>
      <w:r>
        <w:t xml:space="preserve">El Money Script (Script del dinero) es la creencia inconsciente sobre el dinero formada en la infancia. El tipo SPARK forma un Money Script único por su dinámica especial Ne-Si.</w:t>
      </w:r>
    </w:p>
    <w:p>
      <w:pPr>
        <w:spacing w:before="0" w:after="100"/>
      </w:pPr>
      <w:r>
        <w:rPr>
          <w:b/>
          <w:color w:val="8B2222"/>
        </w:rPr>
        <w:t xml:space="preserve">❌ Script Limitante:</w:t>
      </w:r>
      <w:r>
        <w:t xml:space="preserve">"Si gano mucho dinero, pierdo libertad" / "Tengo que hacer trabajo fijo para ganar dinero, pero odio lo fijo" / "Una buena idea debería volverse dinero en cualquier momento"</w:t>
      </w:r>
    </w:p>
    <w:p>
      <w:pPr>
        <w:spacing w:before="0" w:after="160"/>
      </w:pPr>
      <w:r>
        <w:rPr>
          <w:b/>
          <w:color w:val="1E6B1E"/>
        </w:rPr>
        <w:t xml:space="preserve">✅ Rescriptura Liberadora:</w:t>
      </w:r>
      <w:r>
        <w:t xml:space="preserve">"El dinero abre más puertas de posibilidad" / "Si los sistemas trabajan para mí, puedo explorar" / "Completar una idea crea recursos para la próxima idea"</w:t>
      </w:r>
    </w:p>
    <w:p>
      <w:pPr>
        <w:pStyle w:val="Heading2"/>
      </w:pPr>
      <w:r>
        <w:t>Diseño del modelo de negocio óptimo del tipo SPARK</w:t>
      </w:r>
    </w:p>
    <w:p>
      <w:pPr>
        <w:spacing w:before="0" w:after="120"/>
      </w:pPr>
      <w:r>
        <w:t xml:space="preserve">La estructura de negocio donde el Ne del tipo SPARK brilla más es el "negocio de conocimiento apalancado". Es una estructura donde el contenido que creas una vez genera ingresos repetidamente, y puedes seguir invirtiendo nuevas ideas.</w:t>
      </w:r>
    </w:p>
    <w:p>
      <w:pPr>
        <w:pStyle w:val="Heading3"/>
      </w:pPr>
      <w:r>
        <w:t>Estructura de negocio óptima del tipo SPARK — Modelo de 3 capas</w:t>
      </w:r>
    </w:p>
    <w:tbl>
      <w:tblPr>
        <w:tblW w:w="8640" w:type="dxa"/>
        <w:tblBorders>
          <w:top w:val="single" w:sz="4" w:color="C9D4E8"/>
          <w:left w:val="single" w:sz="4" w:color="C9D4E8"/>
          <w:bottom w:val="single" w:sz="4" w:color="C9D4E8"/>
          <w:right w:val="single" w:sz="4" w:color="C9D4E8"/>
          <w:insideH w:val="single" w:sz="4" w:color="C9D4E8"/>
          <w:insideV w:val="single" w:sz="4" w:color="C9D4E8"/>
        </w:tblBorders>
        <w:tblCellMar>
          <w:top w:w="100" w:type="dxa"/>
          <w:left w:w="140" w:type="dxa"/>
          <w:bottom w:w="100" w:type="dxa"/>
          <w:right w:w="140" w:type="dxa"/>
        </w:tblCellMar>
      </w:tblPr>
      <w:tblGrid>
        <w:gridCol w:w="1440"/>
        <w:gridCol w:w="2400"/>
        <w:gridCol w:w="2400"/>
        <w:gridCol w:w="2400"/>
      </w:tblGrid>
      <w:tr>
        <w:tc>
          <w:tcPr>
            <w:tcW w:w="1440" w:type="dxa"/>
            <w:shd w:val="clear" w:color="auto" w:fill="2C3E7A"/>
          </w:tcPr>
          <w:p>
            <w:pPr>
              <w:jc w:val="center"/>
            </w:pPr>
            <w:r>
              <w:rPr>
                <w:b/>
                <w:color w:val="FFFFFF"/>
                <w:sz w:val="20"/>
              </w:rPr>
              <w:t>Capa</w:t>
            </w:r>
          </w:p>
        </w:tc>
        <w:tc>
          <w:tcPr>
            <w:tcW w:w="2400" w:type="dxa"/>
            <w:shd w:val="clear" w:color="auto" w:fill="2C3E7A"/>
          </w:tcPr>
          <w:p>
            <w:pPr>
              <w:jc w:val="center"/>
            </w:pPr>
            <w:r>
              <w:rPr>
                <w:b/>
                <w:color w:val="FFFFFF"/>
                <w:sz w:val="20"/>
              </w:rPr>
              <w:t>Rol</w:t>
            </w:r>
          </w:p>
        </w:tc>
        <w:tc>
          <w:tcPr>
            <w:tcW w:w="2400" w:type="dxa"/>
            <w:shd w:val="clear" w:color="auto" w:fill="2C3E7A"/>
          </w:tcPr>
          <w:p>
            <w:pPr>
              <w:jc w:val="center"/>
            </w:pPr>
            <w:r>
              <w:rPr>
                <w:b/>
                <w:color w:val="FFFFFF"/>
                <w:sz w:val="20"/>
              </w:rPr>
              <w:t>Ejemplo</w:t>
            </w:r>
          </w:p>
        </w:tc>
        <w:tc>
          <w:tcPr>
            <w:tcW w:w="2400" w:type="dxa"/>
            <w:shd w:val="clear" w:color="auto" w:fill="2C3E7A"/>
          </w:tcPr>
          <w:p>
            <w:pPr>
              <w:jc w:val="center"/>
            </w:pPr>
            <w:r>
              <w:rPr>
                <w:b/>
                <w:color w:val="FFFFFF"/>
                <w:sz w:val="20"/>
              </w:rPr>
              <w:t>Proporción de ingresos objetivo</w:t>
            </w:r>
          </w:p>
        </w:tc>
      </w:tr>
      <w:tr>
        <w:tc>
          <w:tcPr>
            <w:tcW w:w="1440" w:type="dxa"/>
            <w:shd w:val="clear" w:color="auto" w:fill="EEF2FF"/>
          </w:tcPr>
          <w:p>
            <w:r>
              <w:rPr>
                <w:b/>
                <w:sz w:val="20"/>
              </w:rPr>
              <w:t>Capa 1
Pasivo</w:t>
            </w:r>
          </w:p>
        </w:tc>
        <w:tc>
          <w:tcPr>
            <w:tcW w:w="2400" w:type="dxa"/>
          </w:tcPr>
          <w:p>
            <w:r>
              <w:rPr>
                <w:sz w:val="20"/>
              </w:rPr>
              <w:t>Generar ingresos mientras duermes</w:t>
            </w:r>
          </w:p>
        </w:tc>
        <w:tc>
          <w:tcPr>
            <w:tcW w:w="2400" w:type="dxa"/>
          </w:tcPr>
          <w:p>
            <w:r>
              <w:rPr>
                <w:sz w:val="20"/>
              </w:rPr>
              <w:t>Cursos en línea, libros electrónicos, plantillas, SaaS</w:t>
            </w:r>
          </w:p>
        </w:tc>
        <w:tc>
          <w:tcPr>
            <w:tcW w:w="2400" w:type="dxa"/>
          </w:tcPr>
          <w:p>
            <w:r>
              <w:rPr>
                <w:sz w:val="20"/>
              </w:rPr>
              <w:t>60% o más</w:t>
            </w:r>
          </w:p>
        </w:tc>
      </w:tr>
      <w:tr>
        <w:tc>
          <w:tcPr>
            <w:tcW w:w="1440" w:type="dxa"/>
            <w:shd w:val="clear" w:color="auto" w:fill="EEF2FF"/>
          </w:tcPr>
          <w:p>
            <w:r>
              <w:rPr>
                <w:b/>
                <w:sz w:val="20"/>
              </w:rPr>
              <w:t>Capa 2
Alto valor</w:t>
            </w:r>
          </w:p>
        </w:tc>
        <w:tc>
          <w:tcPr>
            <w:tcW w:w="2400" w:type="dxa"/>
          </w:tcPr>
          <w:p>
            <w:r>
              <w:rPr>
                <w:sz w:val="20"/>
              </w:rPr>
              <w:t>Alto ingreso mediante intervención directa</w:t>
            </w:r>
          </w:p>
        </w:tc>
        <w:tc>
          <w:tcPr>
            <w:tcW w:w="2400" w:type="dxa"/>
          </w:tcPr>
          <w:p>
            <w:r>
              <w:rPr>
                <w:sz w:val="20"/>
              </w:rPr>
              <w:t>Coaching 1:1, consultoría, conferencias</w:t>
            </w:r>
          </w:p>
        </w:tc>
        <w:tc>
          <w:tcPr>
            <w:tcW w:w="2400" w:type="dxa"/>
          </w:tcPr>
          <w:p>
            <w:r>
              <w:rPr>
                <w:sz w:val="20"/>
              </w:rPr>
              <w:t>Alrededor del 30%</w:t>
            </w:r>
          </w:p>
        </w:tc>
      </w:tr>
      <w:tr>
        <w:tc>
          <w:tcPr>
            <w:tcW w:w="1440" w:type="dxa"/>
            <w:shd w:val="clear" w:color="auto" w:fill="EEF2FF"/>
          </w:tcPr>
          <w:p>
            <w:r>
              <w:rPr>
                <w:b/>
                <w:sz w:val="20"/>
              </w:rPr>
              <w:t>Capa 3
Experimento</w:t>
            </w:r>
          </w:p>
        </w:tc>
        <w:tc>
          <w:tcPr>
            <w:tcW w:w="2400" w:type="dxa"/>
          </w:tcPr>
          <w:p>
            <w:r>
              <w:rPr>
                <w:sz w:val="20"/>
              </w:rPr>
              <w:t>Nuevo Experimento de Ideas Ne</w:t>
            </w:r>
          </w:p>
        </w:tc>
        <w:tc>
          <w:tcPr>
            <w:tcW w:w="2400" w:type="dxa"/>
          </w:tcPr>
          <w:p>
            <w:r>
              <w:rPr>
                <w:sz w:val="20"/>
              </w:rPr>
              <w:t>Nuevos proyectos, pruebas piloto, nuevos mercados</w:t>
            </w:r>
          </w:p>
        </w:tc>
        <w:tc>
          <w:tcPr>
            <w:tcW w:w="2400" w:type="dxa"/>
          </w:tcPr>
          <w:p>
            <w:r>
              <w:rPr>
                <w:sz w:val="20"/>
              </w:rPr>
              <w:t>10% o menos</w:t>
            </w:r>
          </w:p>
        </w:tc>
      </w:tr>
    </w:tbl>
    <w:p>
      <w:pPr>
        <w:spacing w:before="0" w:after="160"/>
      </w:pPr>
    </w:p>
    <w:p>
      <w:pPr>
        <w:pStyle w:val="Heading2"/>
      </w:pPr>
      <w:r>
        <w:t>Integración Completa de Ne y Dinero — Declaración de Yo Financiero</w:t>
      </w:r>
    </w:p>
    <w:p>
      <w:pPr>
        <w:spacing w:before="0" w:after="120"/>
      </w:pPr>
      <w:r>
        <w:t xml:space="preserve">Completa la declaración a continuación directamente. Esto no es conocimiento, es práctica.</w:t>
      </w:r>
    </w:p>
    <w:tbl>
      <w:tblPr>
        <w:tblW w:w="8640" w:type="dxa"/>
        <w:tblBorders>
          <w:top w:val="single" w:sz="4" w:color="C9D4E8"/>
          <w:left w:val="single" w:sz="4" w:color="C9D4E8"/>
          <w:bottom w:val="single" w:sz="4" w:color="C9D4E8"/>
          <w:right w:val="single" w:sz="4" w:color="C9D4E8"/>
          <w:insideH w:val="single" w:sz="4" w:color="C9D4E8"/>
          <w:insideV w:val="single" w:sz="4" w:color="C9D4E8"/>
        </w:tblBorders>
        <w:tblCellMar>
          <w:top w:w="100" w:type="dxa"/>
          <w:left w:w="140" w:type="dxa"/>
          <w:bottom w:w="100" w:type="dxa"/>
          <w:right w:w="140" w:type="dxa"/>
        </w:tblCellMar>
      </w:tblPr>
      <w:tblGrid>
        <w:gridCol w:w="3120"/>
        <w:gridCol w:w="5520"/>
      </w:tblGrid>
      <w:tr>
        <w:tc>
          <w:tcPr>
            <w:tcW w:w="3120" w:type="dxa"/>
            <w:shd w:val="clear" w:color="auto" w:fill="2C3E7A"/>
          </w:tcPr>
          <w:p>
            <w:r>
              <w:rPr>
                <w:b/>
                <w:color w:val="FFFFFF"/>
                <w:sz w:val="20"/>
              </w:rPr>
              <w:t>Pregunta</w:t>
            </w:r>
          </w:p>
        </w:tc>
        <w:tc>
          <w:tcPr>
            <w:tcW w:w="5520" w:type="dxa"/>
            <w:shd w:val="clear" w:color="auto" w:fill="2C3E7A"/>
          </w:tcPr>
          <w:p>
            <w:r>
              <w:rPr>
                <w:b/>
                <w:color w:val="FFFFFF"/>
                <w:sz w:val="20"/>
              </w:rPr>
              <w:t>Mi Respuesta</w:t>
            </w:r>
          </w:p>
        </w:tc>
      </w:tr>
      <w:tr>
        <w:tc>
          <w:tcPr>
            <w:tcW w:w="3120" w:type="dxa"/>
            <w:shd w:val="clear" w:color="auto" w:fill="EEF2FF"/>
          </w:tcPr>
          <w:p>
            <w:r>
              <w:rPr>
                <w:sz w:val="20"/>
              </w:rPr>
              <w:t>¿Cuál es mi talento central de generación de dinero?</w:t>
            </w:r>
          </w:p>
        </w:tc>
        <w:tc>
          <w:tcPr>
            <w:tcW w:w="5520" w:type="dxa"/>
          </w:tcPr>
          <w:p>
            <w:r>
              <w:rPr>
                <w:color w:val="AAAAAA"/>
                <w:sz w:val="20"/>
              </w:rPr>
              <w:t>Escribir directamente...</w:t>
            </w:r>
          </w:p>
        </w:tc>
      </w:tr>
      <w:tr>
        <w:tc>
          <w:tcPr>
            <w:tcW w:w="3120" w:type="dxa"/>
            <w:shd w:val="clear" w:color="auto" w:fill="EEF2FF"/>
          </w:tcPr>
          <w:p>
            <w:r>
              <w:rPr>
                <w:sz w:val="20"/>
              </w:rPr>
              <w:t>¿Cuál es la primera cosa que debo completar?</w:t>
            </w:r>
          </w:p>
        </w:tc>
        <w:tc>
          <w:tcPr>
            <w:tcW w:w="5520" w:type="dxa"/>
          </w:tcPr>
          <w:p>
            <w:r>
              <w:rPr>
                <w:color w:val="AAAAAA"/>
                <w:sz w:val="20"/>
              </w:rPr>
              <w:t>Escribir directamente...</w:t>
            </w:r>
          </w:p>
        </w:tc>
      </w:tr>
      <w:tr>
        <w:tc>
          <w:tcPr>
            <w:tcW w:w="3120" w:type="dxa"/>
            <w:shd w:val="clear" w:color="auto" w:fill="EEF2FF"/>
          </w:tcPr>
          <w:p>
            <w:r>
              <w:rPr>
                <w:sz w:val="20"/>
              </w:rPr>
              <w:t>¿Cuál es mi nueva creencia sobre el dinero?</w:t>
            </w:r>
          </w:p>
        </w:tc>
        <w:tc>
          <w:tcPr>
            <w:tcW w:w="5520" w:type="dxa"/>
          </w:tcPr>
          <w:p>
            <w:r>
              <w:rPr>
                <w:color w:val="AAAAAA"/>
                <w:sz w:val="20"/>
              </w:rPr>
              <w:t>Escribir directamente...</w:t>
            </w:r>
          </w:p>
        </w:tc>
      </w:tr>
      <w:tr>
        <w:tc>
          <w:tcPr>
            <w:tcW w:w="3120" w:type="dxa"/>
            <w:shd w:val="clear" w:color="auto" w:fill="EEF2FF"/>
          </w:tcPr>
          <w:p>
            <w:r>
              <w:rPr>
                <w:sz w:val="20"/>
              </w:rPr>
              <w:t>¿Cuál es una rutina financiera que puedes delegar?</w:t>
            </w:r>
          </w:p>
        </w:tc>
        <w:tc>
          <w:tcPr>
            <w:tcW w:w="5520" w:type="dxa"/>
          </w:tcPr>
          <w:p>
            <w:r>
              <w:rPr>
                <w:color w:val="AAAAAA"/>
                <w:sz w:val="20"/>
              </w:rPr>
              <w:t>Escribir directamente...</w:t>
            </w:r>
          </w:p>
        </w:tc>
      </w:tr>
    </w:tbl>
    <w:p>
      <w:pPr>
        <w:spacing w:before="160" w:after="120"/>
      </w:pPr>
      <w:r>
        <w:rPr>
          <w:i/>
          <w:color w:val="2C3E7A"/>
        </w:rPr>
        <w:t xml:space="preserve">"Para el tipo SPARK, el dinero no es un objetivo, es la llave que abre puertas a más posibilidades. Lo que se necesita para crear esa llave es el coraje de la culminación."</w:t>
      </w:r>
    </w:p>
    <w:p>
      <w:pPr>
        <w:pStyle w:val="Heading1"/>
      </w:pPr>
      <w:r>
        <w:t xml:space="preserve">Comienza la Edición Maestra</w:t>
      </w:r>
    </w:p>
    <w:p>
      <w:pPr>
        <w:spacing w:before="40" w:after="80"/>
      </w:pPr>
      <w:r>
        <w:rPr>
          <w:sz w:val="22"/>
          <w:szCs w:val="22"/>
        </w:rPr>
        <w:t xml:space="preserve">Presenciaste tu Ne en Tier1, encontraste tu sombra Si en Tier2. Ahora Tier3 — Master Edition teje todos tus descubrimientos previos en un todo integrado.</w:t>
      </w:r>
    </w:p>
    <w:p>
      <w:pPr>
        <w:spacing w:before="40" w:after="80"/>
      </w:pPr>
      <w:r>
        <w:rPr>
          <w:sz w:val="22"/>
          <w:szCs w:val="22"/>
        </w:rPr>
        <w:t xml:space="preserve">La esencia de la individuación no es separar luz y sombra, sino conocer experiencialmente que son una sola energía. La 'exploración de posibilidad explosiva' de SPARK y la 'sombra del miedo a la conclusión' en realidad provienen de la misma raíz. Vivir esta paradoja es la tarea de Stage 3.</w:t>
      </w:r>
    </w:p>
    <w:p>
      <w:pPr>
        <w:spacing w:before="40" w:after="80"/>
      </w:pPr>
      <w:r>
        <w:rPr>
          <w:sz w:val="22"/>
          <w:szCs w:val="22"/>
        </w:rPr>
        <w:t xml:space="preserve">Este reporte desciende a las capas más profundas de SPARK. Desde la teoría del Fluid Self, evolución arquetípica, trabajo de sombra avanzado, mapa de relaciones completo con todos los tipos, desafíos especiales de mediana edad, hasta estrategias para utilizar la energía NE a nivel maestro en los 3 grandes dominios de la vida.</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2"/>
                <w:szCs w:val="22"/>
              </w:rPr>
              <w:t xml:space="preserve">📖  Estructura del Master Report</w:t>
            </w:r>
          </w:p>
          <w:p>
            <w:pPr>
              <w:spacing w:before="40" w:after="40"/>
            </w:pPr>
            <w:r>
              <w:rPr>
                <w:sz w:val="10"/>
                <w:szCs w:val="10"/>
              </w:rPr>
              <w:t xml:space="preserve"> </w:t>
            </w:r>
          </w:p>
          <w:p>
            <w:pPr>
              <w:spacing w:before="40" w:after="40"/>
            </w:pPr>
            <w:r>
              <w:rPr>
                <w:color w:val="2C3040"/>
                <w:sz w:val="21"/>
                <w:szCs w:val="21"/>
              </w:rPr>
              <w:t xml:space="preserve">Parte 1  Teoría del Self Fluido — Los 3 yos fluidos de SPARK</w:t>
            </w:r>
          </w:p>
          <w:p>
            <w:pPr>
              <w:spacing w:before="40" w:after="40"/>
            </w:pPr>
            <w:r>
              <w:rPr>
                <w:color w:val="2C3040"/>
                <w:sz w:val="21"/>
                <w:szCs w:val="21"/>
              </w:rPr>
              <w:t xml:space="preserve">Parte 2 Ruta de evolución del arquetipo — Del explorador al creador</w:t>
            </w:r>
          </w:p>
          <w:p>
            <w:pPr>
              <w:spacing w:before="40" w:after="40"/>
            </w:pPr>
            <w:r>
              <w:rPr>
                <w:color w:val="2C3040"/>
                <w:sz w:val="21"/>
                <w:szCs w:val="21"/>
              </w:rPr>
              <w:t xml:space="preserve">Parte 3  Trabajo Avanzado de la Sombra — Reconciliación Completa con Si</w:t>
            </w:r>
          </w:p>
          <w:p>
            <w:pPr>
              <w:spacing w:before="40" w:after="40"/>
            </w:pPr>
            <w:r>
              <w:rPr>
                <w:color w:val="2C3040"/>
                <w:sz w:val="21"/>
                <w:szCs w:val="21"/>
              </w:rPr>
              <w:t xml:space="preserve">Parte 4  Mapa Completo de Relaciones de 8 Tipos — Navegación Ne con Todos los Tipos</w:t>
            </w:r>
          </w:p>
          <w:p>
            <w:pPr>
              <w:spacing w:before="40" w:after="40"/>
            </w:pPr>
            <w:r>
              <w:rPr>
                <w:color w:val="2C3040"/>
                <w:sz w:val="21"/>
                <w:szCs w:val="21"/>
              </w:rPr>
              <w:t xml:space="preserve">Parte 5  SPARK en la Mediana Edad — Tareas Especiales en la Mediana Edad (40-60) y Punto de Quiebre</w:t>
            </w:r>
          </w:p>
          <w:p>
            <w:pPr>
              <w:spacing w:before="40" w:after="40"/>
            </w:pPr>
            <w:r>
              <w:rPr>
                <w:color w:val="2C3040"/>
                <w:sz w:val="21"/>
                <w:szCs w:val="21"/>
              </w:rPr>
              <w:t xml:space="preserve">Parte 6  Maestría de las 3 Áreas — Negocios · Relaciones · Creación</w:t>
            </w:r>
          </w:p>
          <w:p>
            <w:pPr>
              <w:spacing w:before="40" w:after="40"/>
            </w:pPr>
            <w:r>
              <w:rPr>
                <w:color w:val="2C3040"/>
                <w:sz w:val="21"/>
                <w:szCs w:val="21"/>
              </w:rPr>
              <w:t xml:space="preserve">Parte 7  Misión Stage 3 — Viaje de 90 Días de Integración</w:t>
            </w:r>
          </w:p>
          <w:p>
            <w:pPr>
              <w:spacing w:before="40" w:after="40"/>
            </w:pPr>
            <w:r>
              <w:rPr>
                <w:color w:val="2C3040"/>
                <w:sz w:val="21"/>
                <w:szCs w:val="21"/>
              </w:rPr>
              <w:t xml:space="preserve">Parte 8  Mapa de Navegación Personal — Diseño de Conclusión de Ne Personalizado</w:t>
            </w:r>
          </w:p>
          <w:p>
            <w:pPr>
              <w:spacing w:before="40" w:after="40"/>
            </w:pPr>
            <w:r>
              <w:rPr>
                <w:color w:val="2C3040"/>
                <w:sz w:val="21"/>
                <w:szCs w:val="21"/>
              </w:rPr>
              <w:t xml:space="preserve">Parte 9  Herramientas de Próxima Navegación — Guía de Apéndice Situacional</w:t>
            </w:r>
          </w:p>
        </w:tc>
      </w:tr>
    </w:tbl>
    <w:p>
      <w:pPr>
        <w:spacing w:before="0" w:after="120"/>
      </w:pPr>
    </w:p>
    <w:p>
      <w:r>
        <w:br w:type="page"/>
      </w:r>
    </w:p>
    <w:p>
      <w:pPr>
        <w:pStyle w:val="Heading1"/>
      </w:pPr>
      <w:r>
        <w:t xml:space="preserve">Parte 1  Teoría del Self Fluido</w:t>
      </w:r>
    </w:p>
    <w:p>
      <w:pPr>
        <w:pStyle w:val="Heading2"/>
      </w:pPr>
      <w:r>
        <w:t xml:space="preserve">Los 3 Yos Fluidos de SPARK</w:t>
      </w:r>
    </w:p>
    <w:p>
      <w:pPr>
        <w:spacing w:before="40" w:after="80"/>
      </w:pPr>
      <w:r>
        <w:rPr>
          <w:sz w:val="22"/>
          <w:szCs w:val="22"/>
        </w:rPr>
        <w:t xml:space="preserve">La filosofía central de Shadowgram es que la personalidad no es fija sino un sistema donde fluye la energía. En el caso de SPARK, dependiendo de qué etapa estés, la apariencia del explorador es muy diferente. La siguiente tabla muestra los 3 arquetipos Fluid Self del SPARK y cómo se manifiestan en cada etapa.</w:t>
      </w:r>
    </w:p>
    <w:p>
      <w:pPr>
        <w:spacing w:before="0" w:after="80"/>
      </w:pPr>
    </w:p>
    <w:p>
      <w:pPr>
        <w:pStyle w:val="Heading3"/>
      </w:pPr>
      <w:r>
        <w:rPr>
          <w:color w:val="C17B25"/>
        </w:rPr>
        <w:t xml:space="preserve">Los 3 Yos Fluidos de SPARK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560"/>
        <w:gridCol w:w="2600"/>
        <w:gridCol w:w="2600"/>
      </w:tblGrid>
      <w:tr>
        <w:tc>
          <w:tcPr>
            <w:tcW w:type="dxa" w:w="16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Fluid Self</w:t>
            </w:r>
          </w:p>
        </w:tc>
        <w:tc>
          <w:tcPr>
            <w:tcW w:type="dxa" w:w="256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Stage 1 — Vagancia</w:t>
            </w:r>
          </w:p>
        </w:tc>
        <w:tc>
          <w:tcPr>
            <w:tcW w:type="dxa" w:w="26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Stage 2 — Despertar</w:t>
            </w:r>
          </w:p>
        </w:tc>
        <w:tc>
          <w:tcPr>
            <w:tcW w:type="dxa" w:w="26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Stage 3 — Integración</w:t>
            </w:r>
          </w:p>
        </w:tc>
      </w:tr>
      <w:tr>
        <w:tc>
          <w:tcPr>
            <w:tcW w:type="dxa" w:w="16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0D7377"/>
                <w:sz w:val="21"/>
                <w:szCs w:val="21"/>
              </w:rPr>
              <w:t xml:space="preserve">🌊 Vagabundo
(Wanderer)</w:t>
            </w:r>
          </w:p>
        </w:tc>
        <w:tc>
          <w:tcPr>
            <w:tcW w:type="dxa" w:w="25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Abundancia de ideas pero sin dirección. Siempre empezando.</w:t>
            </w:r>
          </w:p>
        </w:tc>
        <w:tc>
          <w:tcPr>
            <w:tcW w:type="dxa" w:w="26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Experimenta el conflicto entre ideas y ejecución. Aprende el valor de completar.</w:t>
            </w:r>
          </w:p>
        </w:tc>
        <w:tc>
          <w:tcPr>
            <w:tcW w:type="dxa" w:w="26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Explorador que selecciona e impulsa ideas a su culminación. Convierte posibilidades en realidades.</w:t>
            </w:r>
          </w:p>
        </w:tc>
      </w:tr>
      <w:tr>
        <w:tc>
          <w:tcPr>
            <w:tcW w:type="dxa" w:w="16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bCs/>
                <w:color w:val="0D7377"/>
                <w:sz w:val="21"/>
                <w:szCs w:val="21"/>
              </w:rPr>
              <w:t xml:space="preserve">💡 Detonador
(Igniter)</w:t>
            </w:r>
          </w:p>
        </w:tc>
        <w:tc>
          <w:tcPr>
            <w:tcW w:type="dxa" w:w="25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Inspiración fuerte pero solo te entusiasmas y terminas. Brainstorming vacío.</w:t>
            </w:r>
          </w:p>
        </w:tc>
        <w:tc>
          <w:tcPr>
            <w:tcW w:type="dxa" w:w="26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Intentas compartir inspiración con el equipo. Buscando equilibrio entre comunicación y cumplimiento.</w:t>
            </w:r>
          </w:p>
        </w:tc>
        <w:tc>
          <w:tcPr>
            <w:tcW w:type="dxa" w:w="26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Catalizador que convierte inspiración en energía grupal. La chispa se convierte en incendio forestal.</w:t>
            </w:r>
          </w:p>
        </w:tc>
      </w:tr>
      <w:tr>
        <w:tc>
          <w:tcPr>
            <w:tcW w:type="dxa" w:w="16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0D7377"/>
                <w:sz w:val="21"/>
                <w:szCs w:val="21"/>
              </w:rPr>
              <w:t xml:space="preserve">🌱 Sembrador
(Seeder)</w:t>
            </w:r>
          </w:p>
        </w:tc>
        <w:tc>
          <w:tcPr>
            <w:tcW w:type="dxa" w:w="25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Planta solo posibilidad, no cosecha. Cementerio de proyectos incompletos.</w:t>
            </w:r>
          </w:p>
        </w:tc>
        <w:tc>
          <w:tcPr>
            <w:tcW w:type="dxa" w:w="26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Reconoces que las semillas necesitan rutina para crecer. Negociando con Si.</w:t>
            </w:r>
          </w:p>
        </w:tc>
        <w:tc>
          <w:tcPr>
            <w:tcW w:type="dxa" w:w="26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Jardinero que siembra semillas y completa la cosecha. Colaboración de Ne y Si.</w:t>
            </w:r>
          </w:p>
        </w:tc>
      </w:tr>
    </w:tbl>
    <w:p>
      <w:pPr>
        <w:spacing w:before="0" w:after="100"/>
      </w:pPr>
    </w:p>
    <w:p>
      <w:pPr>
        <w:pStyle w:val="Heading3"/>
      </w:pPr>
      <w:r>
        <w:rPr>
          <w:color w:val="C17B25"/>
        </w:rPr>
        <w:t xml:space="preserve">Tu diagnóstico del Fluid Self</w:t>
      </w:r>
    </w:p>
    <w:p>
      <w:pPr>
        <w:spacing w:before="40" w:after="80"/>
      </w:pPr>
      <w:r>
        <w:rPr>
          <w:sz w:val="22"/>
          <w:szCs w:val="22"/>
        </w:rPr>
        <w:t xml:space="preserve">En este momento, ¿con cuál Fluid Self resuenas más? Responde honestamente las preguntas a continuación.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1560"/>
        <w:gridCol w:w="1560"/>
        <w:gridCol w:w="1560"/>
      </w:tblGrid>
      <w:tr>
        <w:tc>
          <w:tcPr>
            <w:tcW w:type="dxa" w:w="46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Pregunta de diagnóstico</w:t>
            </w:r>
          </w:p>
        </w:tc>
        <w:tc>
          <w:tcPr>
            <w:tcW w:type="dxa" w:w="156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Vagabundo</w:t>
            </w:r>
          </w:p>
        </w:tc>
        <w:tc>
          <w:tcPr>
            <w:tcW w:type="dxa" w:w="156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Detonador</w:t>
            </w:r>
          </w:p>
        </w:tc>
        <w:tc>
          <w:tcPr>
            <w:tcW w:type="dxa" w:w="156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Sembrador</w:t>
            </w:r>
          </w:p>
        </w:tc>
      </w:tr>
      <w:tr>
        <w:tc>
          <w:tcPr>
            <w:tcW w:type="dxa" w:w="4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¿Estoy completando mis ideas en la práctica?</w:t>
            </w:r>
          </w:p>
        </w:tc>
        <w:tc>
          <w:tcPr>
            <w:tcW w:type="dxa" w:w="156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center"/>
            </w:pPr>
            <w:r>
              <w:rPr>
                <w:b w:val="false"/>
                <w:bCs w:val="false"/>
                <w:color w:val="2C3040"/>
                <w:sz w:val="21"/>
                <w:szCs w:val="21"/>
              </w:rPr>
              <w:t xml:space="preserve">Bajo</w:t>
            </w:r>
          </w:p>
        </w:tc>
        <w:tc>
          <w:tcPr>
            <w:tcW w:type="dxa" w:w="15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Medio</w:t>
            </w:r>
          </w:p>
        </w:tc>
        <w:tc>
          <w:tcPr>
            <w:tcW w:type="dxa" w:w="156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center"/>
            </w:pPr>
            <w:r>
              <w:rPr>
                <w:b w:val="false"/>
                <w:bCs w:val="false"/>
                <w:color w:val="2C3040"/>
                <w:sz w:val="21"/>
                <w:szCs w:val="21"/>
              </w:rPr>
              <w:t xml:space="preserve">Bajo</w:t>
            </w:r>
          </w:p>
        </w:tc>
      </w:tr>
      <w:tr>
        <w:tc>
          <w:tcPr>
            <w:tcW w:type="dxa" w:w="468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left"/>
            </w:pPr>
            <w:r>
              <w:rPr>
                <w:b w:val="false"/>
                <w:bCs w:val="false"/>
                <w:color w:val="2C3040"/>
                <w:sz w:val="21"/>
                <w:szCs w:val="21"/>
              </w:rPr>
              <w:t xml:space="preserve">¿Comparto mi inspiración con el equipo y ejecutamos juntos?</w:t>
            </w:r>
          </w:p>
        </w:tc>
        <w:tc>
          <w:tcPr>
            <w:tcW w:type="dxa" w:w="156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center"/>
            </w:pPr>
            <w:r>
              <w:rPr>
                <w:b w:val="false"/>
                <w:bCs w:val="false"/>
                <w:color w:val="2C3040"/>
                <w:sz w:val="21"/>
                <w:szCs w:val="21"/>
              </w:rPr>
              <w:t xml:space="preserve">Bajo</w:t>
            </w:r>
          </w:p>
        </w:tc>
        <w:tc>
          <w:tcPr>
            <w:tcW w:type="dxa" w:w="15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En crecimiento</w:t>
            </w:r>
          </w:p>
        </w:tc>
        <w:tc>
          <w:tcPr>
            <w:tcW w:type="dxa" w:w="156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center"/>
            </w:pPr>
            <w:r>
              <w:rPr>
                <w:b w:val="false"/>
                <w:bCs w:val="false"/>
                <w:color w:val="2C3040"/>
                <w:sz w:val="21"/>
                <w:szCs w:val="21"/>
              </w:rPr>
              <w:t xml:space="preserve">Bajo</w:t>
            </w:r>
          </w:p>
        </w:tc>
      </w:tr>
      <w:tr>
        <w:tc>
          <w:tcPr>
            <w:tcW w:type="dxa" w:w="4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¿Utilizas activamente rutinas y trabajo repetitivo?</w:t>
            </w:r>
          </w:p>
        </w:tc>
        <w:tc>
          <w:tcPr>
            <w:tcW w:type="dxa" w:w="156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center"/>
            </w:pPr>
            <w:r>
              <w:rPr>
                <w:b w:val="false"/>
                <w:bCs w:val="false"/>
                <w:color w:val="2C3040"/>
                <w:sz w:val="21"/>
                <w:szCs w:val="21"/>
              </w:rPr>
              <w:t xml:space="preserve">Bajo</w:t>
            </w:r>
          </w:p>
        </w:tc>
        <w:tc>
          <w:tcPr>
            <w:tcW w:type="dxa" w:w="156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center"/>
            </w:pPr>
            <w:r>
              <w:rPr>
                <w:b w:val="false"/>
                <w:bCs w:val="false"/>
                <w:color w:val="2C3040"/>
                <w:sz w:val="21"/>
                <w:szCs w:val="21"/>
              </w:rPr>
              <w:t xml:space="preserve">Bajo</w:t>
            </w:r>
          </w:p>
        </w:tc>
        <w:tc>
          <w:tcPr>
            <w:tcW w:type="dxa" w:w="15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En crecimiento</w:t>
            </w:r>
          </w:p>
        </w:tc>
      </w:tr>
      <w:tr>
        <w:tc>
          <w:tcPr>
            <w:tcW w:type="dxa" w:w="468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left"/>
            </w:pPr>
            <w:r>
              <w:rPr>
                <w:b w:val="false"/>
                <w:bCs w:val="false"/>
                <w:color w:val="2C3040"/>
                <w:sz w:val="21"/>
                <w:szCs w:val="21"/>
              </w:rPr>
              <w:t xml:space="preserve">¿Extraes sabiduría de experiencias pasadas aplicándola al presente?</w:t>
            </w:r>
          </w:p>
        </w:tc>
        <w:tc>
          <w:tcPr>
            <w:tcW w:type="dxa" w:w="156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center"/>
            </w:pPr>
            <w:r>
              <w:rPr>
                <w:b w:val="false"/>
                <w:bCs w:val="false"/>
                <w:color w:val="2C3040"/>
                <w:sz w:val="21"/>
                <w:szCs w:val="21"/>
              </w:rPr>
              <w:t xml:space="preserve">Bajo</w:t>
            </w:r>
          </w:p>
        </w:tc>
        <w:tc>
          <w:tcPr>
            <w:tcW w:type="dxa" w:w="156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center"/>
            </w:pPr>
            <w:r>
              <w:rPr>
                <w:b w:val="false"/>
                <w:bCs w:val="false"/>
                <w:color w:val="2C3040"/>
                <w:sz w:val="21"/>
                <w:szCs w:val="21"/>
              </w:rPr>
              <w:t xml:space="preserve">Bajo</w:t>
            </w:r>
          </w:p>
        </w:tc>
        <w:tc>
          <w:tcPr>
            <w:tcW w:type="dxa" w:w="15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En crecimiento</w:t>
            </w:r>
          </w:p>
        </w:tc>
      </w:tr>
      <w:tr>
        <w:tc>
          <w:tcPr>
            <w:tcW w:type="dxa" w:w="4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¿Mantenes la posibilidad abierta mientras profundizas en una?</w:t>
            </w:r>
          </w:p>
        </w:tc>
        <w:tc>
          <w:tcPr>
            <w:tcW w:type="dxa" w:w="156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center"/>
            </w:pPr>
            <w:r>
              <w:rPr>
                <w:b w:val="false"/>
                <w:bCs w:val="false"/>
                <w:color w:val="2C3040"/>
                <w:sz w:val="21"/>
                <w:szCs w:val="21"/>
              </w:rPr>
              <w:t xml:space="preserve">Bajo</w:t>
            </w:r>
          </w:p>
        </w:tc>
        <w:tc>
          <w:tcPr>
            <w:tcW w:type="dxa" w:w="15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En crecimiento</w:t>
            </w:r>
          </w:p>
        </w:tc>
        <w:tc>
          <w:tcPr>
            <w:tcW w:type="dxa" w:w="15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En crecimiento</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1"/>
                <w:szCs w:val="21"/>
              </w:rPr>
              <w:t xml:space="preserve">💡  Apariencia de integración NE de Stage 3</w:t>
            </w:r>
          </w:p>
          <w:p>
            <w:pPr>
              <w:spacing w:before="40" w:after="40"/>
            </w:pPr>
            <w:r>
              <w:rPr>
                <w:sz w:val="10"/>
                <w:szCs w:val="10"/>
              </w:rPr>
              <w:t xml:space="preserve"> </w:t>
            </w:r>
          </w:p>
          <w:p>
            <w:pPr>
              <w:spacing w:before="40" w:after="40"/>
            </w:pPr>
            <w:r>
              <w:rPr>
                <w:color w:val="2C3040"/>
                <w:sz w:val="21"/>
                <w:szCs w:val="21"/>
              </w:rPr>
              <w:t xml:space="preserve">El SPARK de Stage 3 ya no busca posibilidad por posibilidad. Exploración y conclusión se convierten en un ritmo. Cuando surge una idea nueva, la sabiduría de Si actúa automáticamente preguntando '¿Es esto realizable?', '¿Hubo algún intento similar en el pasado?'. La llama de Ne y la base de Si bailan juntas.</w:t>
            </w:r>
          </w:p>
        </w:tc>
      </w:tr>
    </w:tbl>
    <w:p>
      <w:pPr>
        <w:spacing w:before="0" w:after="100"/>
      </w:pPr>
    </w:p>
    <w:p>
      <w:r>
        <w:br w:type="page"/>
      </w:r>
    </w:p>
    <w:p>
      <w:pPr>
        <w:pStyle w:val="Heading1"/>
      </w:pPr>
      <w:r>
        <w:t xml:space="preserve">Parte 2  Ruta de Evolución del Arquetipo</w:t>
      </w:r>
    </w:p>
    <w:p>
      <w:pPr>
        <w:pStyle w:val="Heading2"/>
      </w:pPr>
      <w:r>
        <w:t xml:space="preserve">Del explorador al creador</w:t>
      </w:r>
    </w:p>
    <w:p>
      <w:pPr>
        <w:spacing w:before="40" w:after="80"/>
      </w:pPr>
      <w:r>
        <w:rPr>
          <w:sz w:val="22"/>
          <w:szCs w:val="22"/>
        </w:rPr>
        <w:t xml:space="preserve">SPARK pasa por tres arquetipos. Cada arquetipo es una manera diferente en que la energía Ne se expresa. Los arquetipos no son buenos ni malos, sino un espectro de crecimiento.</w:t>
      </w:r>
    </w:p>
    <w:p>
      <w:pPr>
        <w:spacing w:before="0" w:after="60"/>
      </w:pPr>
    </w:p>
    <w:p>
      <w:pPr>
        <w:pStyle w:val="Heading3"/>
      </w:pPr>
      <w:r>
        <w:rPr>
          <w:color w:val="C17B25"/>
        </w:rPr>
        <w:t xml:space="preserve">Arquetipo de Etapa 1: El Explorador Eterno (Eternal Explorer)</w:t>
      </w:r>
    </w:p>
    <w:p>
      <w:pPr>
        <w:spacing w:before="40" w:after="80"/>
      </w:pPr>
      <w:r>
        <w:rPr>
          <w:sz w:val="22"/>
          <w:szCs w:val="22"/>
        </w:rPr>
        <w:t xml:space="preserve">La energía Ne más primitiva. Todo es nuevo e interesante. La exploración en sí es el propósito, sin punto de destino. Manifestado frecuentemente en Stage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1"/>
                <w:szCs w:val="21"/>
              </w:rPr>
              <w:t xml:space="preserve">Característica</w:t>
            </w:r>
          </w:p>
          <w:p>
            <w:pPr>
              <w:spacing w:before="40" w:after="40"/>
            </w:pPr>
            <w:r>
              <w:rPr>
                <w:sz w:val="21"/>
                <w:szCs w:val="21"/>
              </w:rPr>
              <w:t xml:space="preserve">• Empieza un hobby nuevo cada semana</w:t>
            </w:r>
          </w:p>
          <w:p>
            <w:pPr>
              <w:spacing w:before="40" w:after="40"/>
            </w:pPr>
            <w:r>
              <w:rPr>
                <w:sz w:val="21"/>
                <w:szCs w:val="21"/>
              </w:rPr>
              <w:t xml:space="preserve">• '¿Qué intento después?' es la pregunta diaria</w:t>
            </w:r>
          </w:p>
          <w:p>
            <w:pPr>
              <w:spacing w:before="40" w:after="40"/>
            </w:pPr>
            <w:r>
              <w:rPr>
                <w:sz w:val="21"/>
                <w:szCs w:val="21"/>
              </w:rPr>
              <w:t xml:space="preserve">• Empezar es mucho más emocionante que terminar</w:t>
            </w:r>
          </w:p>
          <w:p>
            <w:pPr>
              <w:spacing w:before="40" w:after="40"/>
            </w:pPr>
            <w:r>
              <w:rPr>
                <w:sz w:val="21"/>
                <w:szCs w:val="21"/>
              </w:rPr>
              <w:t xml:space="preserve">• Incómodo mirando al pasado</w:t>
            </w:r>
          </w:p>
          <w:p>
            <w:pPr>
              <w:spacing w:before="40" w:after="40"/>
            </w:pPr>
            <w:r>
              <w:rPr>
                <w:sz w:val="10"/>
                <w:szCs w:val="10"/>
              </w:rPr>
              <w:t xml:space="preserve"> </w:t>
            </w:r>
          </w:p>
          <w:p>
            <w:pPr>
              <w:spacing w:before="40" w:after="40"/>
            </w:pPr>
            <w:r>
              <w:rPr>
                <w:b/>
                <w:bCs/>
                <w:color w:val="C17B25"/>
                <w:sz w:val="21"/>
                <w:szCs w:val="21"/>
              </w:rPr>
              <w:t xml:space="preserve">Desafío de crecimiento</w:t>
            </w:r>
          </w:p>
          <w:p>
            <w:pPr>
              <w:spacing w:before="40" w:after="40"/>
            </w:pPr>
            <w:r>
              <w:rPr>
                <w:sz w:val="21"/>
                <w:szCs w:val="21"/>
              </w:rPr>
              <w:t xml:space="preserve">Completa al menos un resultado de tu exploración y preséntalo al mundo</w:t>
            </w:r>
          </w:p>
        </w:tc>
      </w:tr>
    </w:tbl>
    <w:p>
      <w:pPr>
        <w:spacing w:before="0" w:after="80"/>
      </w:pPr>
    </w:p>
    <w:p>
      <w:pPr>
        <w:pStyle w:val="Heading3"/>
      </w:pPr>
      <w:r>
        <w:rPr>
          <w:color w:val="C17B25"/>
        </w:rPr>
        <w:t xml:space="preserve">Arquetipo Stage 2: Catalizador de Visión</w:t>
      </w:r>
    </w:p>
    <w:p>
      <w:pPr>
        <w:spacing w:before="40" w:after="80"/>
      </w:pPr>
      <w:r>
        <w:rPr>
          <w:sz w:val="22"/>
          <w:szCs w:val="22"/>
        </w:rPr>
        <w:t xml:space="preserve">La energía Ne comienza a ir más allá de ti hacia otros. Las ideas no se guardan solo para ti, sino que se conectan con equipos, comunidades y el mundo. Florece en Stage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1"/>
                <w:szCs w:val="21"/>
              </w:rPr>
              <w:t xml:space="preserve">Característica</w:t>
            </w:r>
          </w:p>
          <w:p>
            <w:pPr>
              <w:spacing w:before="40" w:after="40"/>
            </w:pPr>
            <w:r>
              <w:rPr>
                <w:sz w:val="21"/>
                <w:szCs w:val="21"/>
              </w:rPr>
              <w:t xml:space="preserve">• Llena la sala de energía en sesiones de brainstorming</w:t>
            </w:r>
          </w:p>
          <w:p>
            <w:pPr>
              <w:spacing w:before="40" w:after="40"/>
            </w:pPr>
            <w:r>
              <w:rPr>
                <w:sz w:val="21"/>
                <w:szCs w:val="21"/>
              </w:rPr>
              <w:t xml:space="preserve">• Talento para hacer ideas ajenas más grandes</w:t>
            </w:r>
          </w:p>
          <w:p>
            <w:pPr>
              <w:spacing w:before="40" w:after="40"/>
            </w:pPr>
            <w:r>
              <w:rPr>
                <w:sz w:val="21"/>
                <w:szCs w:val="21"/>
              </w:rPr>
              <w:t xml:space="preserve">• La pasión por la posibilidad es contagiosa</w:t>
            </w:r>
          </w:p>
          <w:p>
            <w:pPr>
              <w:spacing w:before="40" w:after="40"/>
            </w:pPr>
            <w:r>
              <w:rPr>
                <w:sz w:val="21"/>
                <w:szCs w:val="21"/>
              </w:rPr>
              <w:t xml:space="preserve">• El miedo a la conclusión comienza a disminuir</w:t>
            </w:r>
          </w:p>
          <w:p>
            <w:pPr>
              <w:spacing w:before="40" w:after="40"/>
            </w:pPr>
            <w:r>
              <w:rPr>
                <w:sz w:val="10"/>
                <w:szCs w:val="10"/>
              </w:rPr>
              <w:t xml:space="preserve"> </w:t>
            </w:r>
          </w:p>
          <w:p>
            <w:pPr>
              <w:spacing w:before="40" w:after="40"/>
            </w:pPr>
            <w:r>
              <w:rPr>
                <w:b/>
                <w:bCs/>
                <w:color w:val="C17B25"/>
                <w:sz w:val="21"/>
                <w:szCs w:val="21"/>
              </w:rPr>
              <w:t xml:space="preserve">Desafío de crecimiento</w:t>
            </w:r>
          </w:p>
          <w:p>
            <w:pPr>
              <w:spacing w:before="40" w:after="40"/>
            </w:pPr>
            <w:r>
              <w:rPr>
                <w:sz w:val="21"/>
                <w:szCs w:val="21"/>
              </w:rPr>
              <w:t xml:space="preserve">Responsabilizarse juntos hasta completar el proyecto catalizado</w:t>
            </w:r>
          </w:p>
        </w:tc>
      </w:tr>
    </w:tbl>
    <w:p>
      <w:pPr>
        <w:spacing w:before="0" w:after="80"/>
      </w:pPr>
    </w:p>
    <w:p>
      <w:pPr>
        <w:pStyle w:val="Heading3"/>
      </w:pPr>
      <w:r>
        <w:rPr>
          <w:color w:val="C17B25"/>
        </w:rPr>
        <w:t xml:space="preserve">Arquetipo Stage 3: Creador Integrado</w:t>
      </w:r>
    </w:p>
    <w:p>
      <w:pPr>
        <w:spacing w:before="40" w:after="80"/>
      </w:pPr>
      <w:r>
        <w:rPr>
          <w:sz w:val="22"/>
          <w:szCs w:val="22"/>
        </w:rPr>
        <w:t xml:space="preserve">Ne y Si completamente integrados es NE completo. La exploración de posibilidades y la realización de realidades se convierte en un flujo. Eres un creador que implementa nuevas ideas en el mundo.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1"/>
                <w:szCs w:val="21"/>
              </w:rPr>
              <w:t xml:space="preserve">Característica</w:t>
            </w:r>
          </w:p>
          <w:p>
            <w:pPr>
              <w:spacing w:before="40" w:after="40"/>
            </w:pPr>
            <w:r>
              <w:rPr>
                <w:sz w:val="21"/>
                <w:szCs w:val="21"/>
              </w:rPr>
              <w:t xml:space="preserve">• Desarrolla criterio de selección de ideas (no intenta todo)</w:t>
            </w:r>
          </w:p>
          <w:p>
            <w:pPr>
              <w:spacing w:before="40" w:after="40"/>
            </w:pPr>
            <w:r>
              <w:rPr>
                <w:sz w:val="21"/>
                <w:szCs w:val="21"/>
              </w:rPr>
              <w:t xml:space="preserve">• Usa rutinas como base para creatividad</w:t>
            </w:r>
          </w:p>
          <w:p>
            <w:pPr>
              <w:spacing w:before="40" w:after="40"/>
            </w:pPr>
            <w:r>
              <w:rPr>
                <w:sz w:val="21"/>
                <w:szCs w:val="21"/>
              </w:rPr>
              <w:t xml:space="preserve">• Extraer sabiduría de fracasos pasados, aplicarla al presente</w:t>
            </w:r>
          </w:p>
          <w:p>
            <w:pPr>
              <w:spacing w:before="40" w:after="40"/>
            </w:pPr>
            <w:r>
              <w:rPr>
                <w:sz w:val="21"/>
                <w:szCs w:val="21"/>
              </w:rPr>
              <w:t xml:space="preserve">• 'Resultado completo' se convierte en parte de la identidad</w:t>
            </w:r>
          </w:p>
          <w:p>
            <w:pPr>
              <w:spacing w:before="40" w:after="40"/>
            </w:pPr>
            <w:r>
              <w:rPr>
                <w:sz w:val="10"/>
                <w:szCs w:val="10"/>
              </w:rPr>
              <w:t xml:space="preserve"> </w:t>
            </w:r>
          </w:p>
          <w:p>
            <w:pPr>
              <w:spacing w:before="40" w:after="40"/>
            </w:pPr>
            <w:r>
              <w:rPr>
                <w:b/>
                <w:bCs/>
                <w:color w:val="3D8B37"/>
                <w:sz w:val="21"/>
                <w:szCs w:val="21"/>
              </w:rPr>
              <w:t xml:space="preserve">Insight central</w:t>
            </w:r>
          </w:p>
          <w:p>
            <w:pPr>
              <w:spacing w:before="40" w:after="40"/>
            </w:pPr>
            <w:r>
              <w:rPr>
                <w:sz w:val="21"/>
                <w:szCs w:val="21"/>
              </w:rPr>
              <w:t xml:space="preserve">El Creador Integrado no persigue menos ideas. Completa más ideas mejor. Cuando la chispa de Ne se encuentra con la base de Si, comienza la verdadera creación.</w:t>
            </w:r>
          </w:p>
        </w:tc>
      </w:tr>
    </w:tbl>
    <w:p>
      <w:pPr>
        <w:spacing w:before="0" w:after="80"/>
      </w:pPr>
    </w:p>
    <w:p>
      <w:pPr>
        <w:pStyle w:val="Heading3"/>
      </w:pPr>
      <w:r>
        <w:rPr>
          <w:color w:val="C17B25"/>
        </w:rPr>
        <w:t xml:space="preserve">Mapa de evolución arquetípica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0"/>
        <w:gridCol w:w="3120"/>
        <w:gridCol w:w="200"/>
        <w:gridCol w:w="2720"/>
      </w:tblGrid>
      <w:tr>
        <w:tc>
          <w:tcPr>
            <w:tcW w:type="dxa" w:w="3120"/>
            <w:tcBorders>
              <w:top w:val="single" w:color="E4E8EE" w:sz="2"/>
              <w:left w:val="single" w:color="E4E8EE" w:sz="2"/>
              <w:bottom w:val="single" w:color="E4E8EE" w:sz="2"/>
              <w:right w:val="single" w:color="E4E8EE" w:sz="2"/>
            </w:tcBorders>
            <w:shd w:fill="8899AA" w:val="clear"/>
            <w:tcMar>
              <w:top w:type="dxa" w:w="80"/>
              <w:left w:type="dxa" w:w="120"/>
              <w:bottom w:type="dxa" w:w="80"/>
              <w:right w:type="dxa" w:w="120"/>
            </w:tcMar>
            <w:vAlign w:val="center"/>
          </w:tcPr>
          <w:p>
            <w:pPr>
              <w:jc w:val="center"/>
            </w:pPr>
            <w:r>
              <w:rPr>
                <w:b/>
                <w:bCs/>
                <w:color w:val="FFFFFF"/>
                <w:sz w:val="21"/>
                <w:szCs w:val="21"/>
              </w:rPr>
              <w:t xml:space="preserve">El Explorador Eterno</w:t>
            </w:r>
          </w:p>
        </w:tc>
        <w:tc>
          <w:tcPr>
            <w:tcW w:type="dxa" w:w="2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0D7377"/>
                <w:sz w:val="21"/>
                <w:szCs w:val="21"/>
              </w:rPr>
              <w:t xml:space="preserve">→</w:t>
            </w:r>
          </w:p>
        </w:tc>
        <w:tc>
          <w:tcPr>
            <w:tcW w:type="dxa" w:w="312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Catalizador de visión</w:t>
            </w:r>
          </w:p>
        </w:tc>
        <w:tc>
          <w:tcPr>
            <w:tcW w:type="dxa" w:w="2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3D8B37"/>
                <w:sz w:val="21"/>
                <w:szCs w:val="21"/>
              </w:rPr>
              <w:t xml:space="preserve">→</w:t>
            </w:r>
          </w:p>
        </w:tc>
        <w:tc>
          <w:tcPr>
            <w:tcW w:type="dxa" w:w="2720"/>
            <w:tcBorders>
              <w:top w:val="single" w:color="E4E8EE" w:sz="2"/>
              <w:left w:val="single" w:color="E4E8EE" w:sz="2"/>
              <w:bottom w:val="single" w:color="E4E8EE" w:sz="2"/>
              <w:right w:val="single" w:color="E4E8EE" w:sz="2"/>
            </w:tcBorders>
            <w:shd w:fill="3D8B37" w:val="clear"/>
            <w:tcMar>
              <w:top w:type="dxa" w:w="80"/>
              <w:left w:type="dxa" w:w="120"/>
              <w:bottom w:type="dxa" w:w="80"/>
              <w:right w:type="dxa" w:w="120"/>
            </w:tcMar>
            <w:vAlign w:val="center"/>
          </w:tcPr>
          <w:p>
            <w:pPr>
              <w:jc w:val="center"/>
            </w:pPr>
            <w:r>
              <w:rPr>
                <w:b/>
                <w:bCs/>
                <w:color w:val="FFFFFF"/>
                <w:sz w:val="21"/>
                <w:szCs w:val="21"/>
              </w:rPr>
              <w:t xml:space="preserve">Creador integrado</w:t>
            </w:r>
          </w:p>
        </w:tc>
      </w:tr>
      <w:tr>
        <w:tc>
          <w:tcPr>
            <w:tcW w:type="dxa" w:w="312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center"/>
            </w:pPr>
            <w:r>
              <w:rPr>
                <w:b w:val="false"/>
                <w:bCs w:val="false"/>
                <w:color w:val="2C3040"/>
                <w:sz w:val="21"/>
                <w:szCs w:val="21"/>
              </w:rPr>
              <w:t xml:space="preserve">Solo exploración, sin cumplimiento
Entusiasmo solitario</w:t>
            </w:r>
          </w:p>
        </w:tc>
        <w:tc>
          <w:tcPr>
            <w:tcW w:type="dxa" w:w="2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w:r>
          </w:p>
        </w:tc>
        <w:tc>
          <w:tcPr>
            <w:tcW w:type="dxa" w:w="312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Con el equipo
Catalizador de visión</w:t>
            </w:r>
          </w:p>
        </w:tc>
        <w:tc>
          <w:tcPr>
            <w:tcW w:type="dxa" w:w="2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w:r>
          </w:p>
        </w:tc>
        <w:tc>
          <w:tcPr>
            <w:tcW w:type="dxa" w:w="272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center"/>
            </w:pPr>
            <w:r>
              <w:rPr>
                <w:b w:val="false"/>
                <w:bCs w:val="false"/>
                <w:color w:val="2C3040"/>
                <w:sz w:val="21"/>
                <w:szCs w:val="21"/>
              </w:rPr>
              <w:t xml:space="preserve">Integración Ne + Si
Completar el resultado</w:t>
            </w:r>
          </w:p>
        </w:tc>
      </w:tr>
      <w:tr>
        <w:tc>
          <w:tcPr>
            <w:tcW w:type="dxa" w:w="312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center"/>
            </w:pPr>
            <w:r>
              <w:rPr>
                <w:b w:val="false"/>
                <w:bCs w:val="false"/>
                <w:color w:val="8899AA"/>
                <w:sz w:val="21"/>
                <w:szCs w:val="21"/>
              </w:rPr>
              <w:t xml:space="preserve">Stage 1</w:t>
            </w:r>
          </w:p>
        </w:tc>
        <w:tc>
          <w:tcPr>
            <w:tcW w:type="dxa" w:w="2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w:r>
          </w:p>
        </w:tc>
        <w:tc>
          <w:tcPr>
            <w:tcW w:type="dxa" w:w="312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0D7377"/>
                <w:sz w:val="21"/>
                <w:szCs w:val="21"/>
              </w:rPr>
              <w:t xml:space="preserve">Stage 2</w:t>
            </w:r>
          </w:p>
        </w:tc>
        <w:tc>
          <w:tcPr>
            <w:tcW w:type="dxa" w:w="2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w:r>
          </w:p>
        </w:tc>
        <w:tc>
          <w:tcPr>
            <w:tcW w:type="dxa" w:w="272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center"/>
            </w:pPr>
            <w:r>
              <w:rPr>
                <w:b w:val="false"/>
                <w:bCs w:val="false"/>
                <w:color w:val="C17B25"/>
                <w:sz w:val="21"/>
                <w:szCs w:val="21"/>
              </w:rPr>
              <w:t xml:space="preserve">Stage 3</w:t>
            </w:r>
          </w:p>
        </w:tc>
      </w:tr>
    </w:tbl>
    <w:p>
      <w:pPr>
        <w:spacing w:before="0" w:after="100"/>
      </w:pPr>
    </w:p>
    <w:p>
      <w:r>
        <w:br w:type="page"/>
      </w:r>
    </w:p>
    <w:p>
      <w:pPr>
        <w:pStyle w:val="Heading1"/>
      </w:pPr>
      <w:r>
        <w:t xml:space="preserve">Parte 3  Trabajo Avanzado de la Sombra</w:t>
      </w:r>
    </w:p>
    <w:p>
      <w:pPr>
        <w:pStyle w:val="Heading2"/>
      </w:pPr>
      <w:r>
        <w:t xml:space="preserve">Reconciliación Completa con Si</w:t>
      </w:r>
    </w:p>
    <w:p>
      <w:pPr>
        <w:spacing w:before="40" w:after="80"/>
      </w:pPr>
      <w:r>
        <w:rPr>
          <w:sz w:val="22"/>
          <w:szCs w:val="22"/>
        </w:rPr>
        <w:t xml:space="preserve">En Tier2 conociste 4 patrones de la sombra Si. En Master Edition vamos más profundo. Comprendemos el mecanismo inconsciente de cómo la sombra Si opera e iniciamos el trabajo profundo para la integración completa.</w:t>
      </w:r>
    </w:p>
    <w:p>
      <w:pPr>
        <w:spacing w:before="0" w:after="60"/>
      </w:pPr>
    </w:p>
    <w:p>
      <w:pPr>
        <w:pStyle w:val="Heading3"/>
      </w:pPr>
      <w:r>
        <w:rPr>
          <w:color w:val="C17B25"/>
        </w:rPr>
        <w:t xml:space="preserve">El Contrato Inconsciente de la Sombra Si</w:t>
      </w:r>
    </w:p>
    <w:p>
      <w:pPr>
        <w:spacing w:before="40" w:after="80"/>
      </w:pPr>
      <w:r>
        <w:rPr>
          <w:sz w:val="22"/>
          <w:szCs w:val="22"/>
        </w:rPr>
        <w:t xml:space="preserve">El conflicto de SPARK con Si no es simplemente un problema de hábitos. Hay un contrato inconsciente formado desde la infancia. Reconocer este contrato es el primer paso hacia la integración.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El contrato inconsciente</w:t>
            </w:r>
          </w:p>
        </w:tc>
        <w:tc>
          <w:tcPr>
            <w:tcW w:type="dxa" w:w="312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La razón por la que fue creada</w:t>
            </w:r>
          </w:p>
        </w:tc>
        <w:tc>
          <w:tcPr>
            <w:tcW w:type="dxa" w:w="312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Verdad integrada</w:t>
            </w:r>
          </w:p>
        </w:tc>
      </w:tr>
      <w:tr>
        <w:tc>
          <w:tcPr>
            <w:tcW w:type="dxa" w:w="312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Las rutinas me matan</w:t>
            </w:r>
          </w:p>
        </w:tc>
        <w:tc>
          <w:tcPr>
            <w:tcW w:type="dxa" w:w="312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La repetición forzada en la infancia fue dolorosa</w:t>
            </w:r>
          </w:p>
        </w:tc>
        <w:tc>
          <w:tcPr>
            <w:tcW w:type="dxa" w:w="312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La rutina que elegí me libera</w:t>
            </w:r>
          </w:p>
        </w:tc>
      </w:tr>
      <w:tr>
        <w:tc>
          <w:tcPr>
            <w:tcW w:type="dxa" w:w="312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left"/>
            </w:pPr>
            <w:r>
              <w:rPr>
                <w:b w:val="false"/>
                <w:bCs w:val="false"/>
                <w:color w:val="2C3040"/>
                <w:sz w:val="21"/>
                <w:szCs w:val="21"/>
              </w:rPr>
              <w:t xml:space="preserve">Completar cierra la posibilidad</w:t>
            </w:r>
          </w:p>
        </w:tc>
        <w:tc>
          <w:tcPr>
            <w:tcW w:type="dxa" w:w="312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left"/>
            </w:pPr>
            <w:r>
              <w:rPr>
                <w:b w:val="false"/>
                <w:bCs w:val="false"/>
                <w:color w:val="2C3040"/>
                <w:sz w:val="21"/>
                <w:szCs w:val="21"/>
              </w:rPr>
              <w:t xml:space="preserve">Si completo, parece que no habrá nada que esperar</w:t>
            </w:r>
          </w:p>
        </w:tc>
        <w:tc>
          <w:tcPr>
            <w:tcW w:type="dxa" w:w="312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left"/>
            </w:pPr>
            <w:r>
              <w:rPr>
                <w:b w:val="false"/>
                <w:bCs w:val="false"/>
                <w:color w:val="2C3040"/>
                <w:sz w:val="21"/>
                <w:szCs w:val="21"/>
              </w:rPr>
              <w:t xml:space="preserve">Completar abre la puerta a la siguiente posibilidad</w:t>
            </w:r>
          </w:p>
        </w:tc>
      </w:tr>
      <w:tr>
        <w:tc>
          <w:tcPr>
            <w:tcW w:type="dxa" w:w="312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El pasado es aburrido</w:t>
            </w:r>
          </w:p>
        </w:tc>
        <w:tc>
          <w:tcPr>
            <w:tcW w:type="dxa" w:w="312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La experiencia pasada parece menos interesante que la futura</w:t>
            </w:r>
          </w:p>
        </w:tc>
        <w:tc>
          <w:tcPr>
            <w:tcW w:type="dxa" w:w="312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La sabiduría pasada es combustible para el futuro</w:t>
            </w:r>
          </w:p>
        </w:tc>
      </w:tr>
      <w:tr>
        <w:tc>
          <w:tcPr>
            <w:tcW w:type="dxa" w:w="312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left"/>
            </w:pPr>
            <w:r>
              <w:rPr>
                <w:b w:val="false"/>
                <w:bCs w:val="false"/>
                <w:color w:val="2C3040"/>
                <w:sz w:val="21"/>
                <w:szCs w:val="21"/>
              </w:rPr>
              <w:t xml:space="preserve">Los detalles son mis enemigos</w:t>
            </w:r>
          </w:p>
        </w:tc>
        <w:tc>
          <w:tcPr>
            <w:tcW w:type="dxa" w:w="312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left"/>
            </w:pPr>
            <w:r>
              <w:rPr>
                <w:b w:val="false"/>
                <w:bCs w:val="false"/>
                <w:color w:val="2C3040"/>
                <w:sz w:val="21"/>
                <w:szCs w:val="21"/>
              </w:rPr>
              <w:t xml:space="preserve">Miedo a perder la visión general si me enfoco en los detalles</w:t>
            </w:r>
          </w:p>
        </w:tc>
        <w:tc>
          <w:tcPr>
            <w:tcW w:type="dxa" w:w="312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left"/>
            </w:pPr>
            <w:r>
              <w:rPr>
                <w:b w:val="false"/>
                <w:bCs w:val="false"/>
                <w:color w:val="2C3040"/>
                <w:sz w:val="21"/>
                <w:szCs w:val="21"/>
              </w:rPr>
              <w:t xml:space="preserve">Los detalles clave convierten las ideas en realidad</w:t>
            </w:r>
          </w:p>
        </w:tc>
      </w:tr>
    </w:tbl>
    <w:p>
      <w:pPr>
        <w:spacing w:before="0" w:after="80"/>
      </w:pPr>
    </w:p>
    <w:p>
      <w:pPr>
        <w:pStyle w:val="Heading3"/>
      </w:pPr>
      <w:r>
        <w:rPr>
          <w:color w:val="C17B25"/>
        </w:rPr>
        <w:t xml:space="preserve">Trabajo de Sombra Profunda: Raíz del Miedo a la Conclusión</w:t>
      </w:r>
    </w:p>
    <w:p>
      <w:pPr>
        <w:spacing w:before="40" w:after="80"/>
      </w:pPr>
      <w:r>
        <w:rPr>
          <w:sz w:val="22"/>
          <w:szCs w:val="22"/>
        </w:rPr>
        <w:t xml:space="preserve">La sombra más profunda de SPARK es 'miedo a la conclusión'. Exploremos sus raíces.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17B25" w:sz="2"/>
              <w:left w:val="thick" w:color="C17B25" w:sz="12"/>
              <w:bottom w:val="single" w:color="C17B25" w:sz="2"/>
              <w:right w:val="single" w:color="C17B25" w:sz="2"/>
            </w:tcBorders>
            <w:shd w:fill="FEF3E2" w:val="clear"/>
            <w:tcMar>
              <w:top w:type="dxa" w:w="160"/>
              <w:left w:type="dxa" w:w="240"/>
              <w:bottom w:type="dxa" w:w="160"/>
              <w:right w:type="dxa" w:w="240"/>
            </w:tcMar>
          </w:tcPr>
          <w:p>
            <w:pPr>
              <w:spacing w:before="0" w:after="40"/>
            </w:pPr>
            <w:r>
              <w:rPr>
                <w:b/>
                <w:bCs/>
                <w:color w:val="C17B25"/>
                <w:sz w:val="21"/>
                <w:szCs w:val="21"/>
              </w:rPr>
              <w:t xml:space="preserve">Estructura psicológica del miedo a completar</w:t>
            </w:r>
          </w:p>
          <w:p>
            <w:pPr>
              <w:spacing w:before="40" w:after="40"/>
            </w:pPr>
            <w:r>
              <w:rPr>
                <w:sz w:val="10"/>
                <w:szCs w:val="10"/>
              </w:rPr>
              <w:t xml:space="preserve"> </w:t>
            </w:r>
          </w:p>
          <w:p>
            <w:pPr>
              <w:spacing w:before="40" w:after="40"/>
            </w:pPr>
            <w:r>
              <w:rPr>
                <w:sz w:val="21"/>
                <w:szCs w:val="21"/>
              </w:rPr>
              <w:t xml:space="preserve">Superficie: Aún no estoy listo, si lo corrijo un poco más...</w:t>
            </w:r>
          </w:p>
          <w:p>
            <w:pPr>
              <w:spacing w:before="40" w:after="40"/>
            </w:pPr>
            <w:r>
              <w:rPr>
                <w:sz w:val="21"/>
                <w:szCs w:val="21"/>
              </w:rPr>
              <w:t xml:space="preserve">Nivel medio: Si completo, seré evaluado. Puedo ser rechazado.</w:t>
            </w:r>
          </w:p>
          <w:p>
            <w:pPr>
              <w:spacing w:before="40" w:after="40"/>
            </w:pPr>
            <w:r>
              <w:rPr>
                <w:sz w:val="21"/>
                <w:szCs w:val="21"/>
              </w:rPr>
              <w:t xml:space="preserve">Profundo: Si completo, mi potencial quedará probado. No podré soñar más.</w:t>
            </w:r>
          </w:p>
          <w:p>
            <w:pPr>
              <w:spacing w:before="40" w:after="40"/>
            </w:pPr>
            <w:r>
              <w:rPr>
                <w:sz w:val="10"/>
                <w:szCs w:val="10"/>
              </w:rPr>
              <w:t xml:space="preserve"> </w:t>
            </w:r>
          </w:p>
          <w:p>
            <w:pPr>
              <w:spacing w:before="40" w:after="40"/>
            </w:pPr>
            <w:r>
              <w:rPr>
                <w:b/>
                <w:bCs/>
                <w:color w:val="0D7377"/>
                <w:sz w:val="21"/>
                <w:szCs w:val="21"/>
              </w:rPr>
              <w:t xml:space="preserve">Paradoja central</w:t>
            </w:r>
          </w:p>
          <w:p>
            <w:pPr>
              <w:spacing w:before="40" w:after="40"/>
            </w:pPr>
            <w:r>
              <w:rPr>
                <w:sz w:val="21"/>
                <w:szCs w:val="21"/>
              </w:rPr>
              <w:t xml:space="preserve">SPARK ama las posibilidades. Pero conclusión significa moverse de 'posibilidad' a 'realidad'. Sin terminar, puedes estar atrapado eternamente en la posibilidad. Esta es la esencia del miedo a la conclusión.</w:t>
            </w:r>
          </w:p>
        </w:tc>
      </w:tr>
    </w:tbl>
    <w:p>
      <w:pPr>
        <w:spacing w:before="0" w:after="80"/>
      </w:pPr>
    </w:p>
    <w:p>
      <w:pPr>
        <w:pStyle w:val="Heading3"/>
      </w:pPr>
      <w:r>
        <w:rPr>
          <w:color w:val="C17B25"/>
        </w:rPr>
        <w:t xml:space="preserve">Práctica de integración: conversación con Si</w:t>
      </w:r>
    </w:p>
    <w:p>
      <w:pPr>
        <w:spacing w:before="40" w:after="80"/>
      </w:pPr>
      <w:r>
        <w:rPr>
          <w:sz w:val="22"/>
          <w:szCs w:val="22"/>
        </w:rPr>
        <w:t xml:space="preserve">Este es un trabajo interno utilizando técnica de imaginería. Dedica 15 minutos en un lugar tranquilo.</w:t>
      </w:r>
    </w:p>
    <w:p>
      <w:pPr>
        <w:pStyle w:val="ListParagraph"/>
        <w:numPr>
          <w:ilvl w:val="0"/>
          <w:numId w:val="2"/>
        </w:numPr>
        <w:spacing w:before="30" w:after="30"/>
      </w:pPr>
      <w:r>
        <w:rPr>
          <w:sz w:val="21"/>
          <w:szCs w:val="21"/>
        </w:rPr>
        <w:t xml:space="preserve">Cierra los ojos y respira profundamente.</w:t>
      </w:r>
    </w:p>
    <w:p>
      <w:pPr>
        <w:pStyle w:val="ListParagraph"/>
        <w:numPr>
          <w:ilvl w:val="0"/>
          <w:numId w:val="2"/>
        </w:numPr>
        <w:spacing w:before="30" w:after="30"/>
      </w:pPr>
      <w:r>
        <w:rPr>
          <w:sz w:val="21"/>
          <w:szCs w:val="21"/>
        </w:rPr>
        <w:t xml:space="preserve">Evocas tu sombra Si en una forma concreta. ¿Qué apariencia tiene? ¿Qué sensación produce?</w:t>
      </w:r>
    </w:p>
    <w:p>
      <w:pPr>
        <w:pStyle w:val="ListParagraph"/>
        <w:numPr>
          <w:ilvl w:val="0"/>
          <w:numId w:val="2"/>
        </w:numPr>
        <w:spacing w:before="30" w:after="30"/>
      </w:pPr>
      <w:r>
        <w:rPr>
          <w:sz w:val="21"/>
          <w:szCs w:val="21"/>
        </w:rPr>
        <w:t xml:space="preserve">Habla a esa presencia: 'Querías protegerme. Gracias.'</w:t>
      </w:r>
    </w:p>
    <w:p>
      <w:pPr>
        <w:pStyle w:val="ListParagraph"/>
        <w:numPr>
          <w:ilvl w:val="0"/>
          <w:numId w:val="2"/>
        </w:numPr>
        <w:spacing w:before="30" w:after="30"/>
      </w:pPr>
      <w:r>
        <w:rPr>
          <w:sz w:val="21"/>
          <w:szCs w:val="21"/>
        </w:rPr>
        <w:t xml:space="preserve">Preguntale a Si: '¿Cuál es la cosa más importante que quieres enseñarme?'</w:t>
      </w:r>
    </w:p>
    <w:p>
      <w:pPr>
        <w:pStyle w:val="ListParagraph"/>
        <w:numPr>
          <w:ilvl w:val="0"/>
          <w:numId w:val="2"/>
        </w:numPr>
        <w:spacing w:before="30" w:after="30"/>
      </w:pPr>
      <w:r>
        <w:rPr>
          <w:sz w:val="21"/>
          <w:szCs w:val="21"/>
        </w:rPr>
        <w:t xml:space="preserve">Escribo las respuestas que escucho sin juzgar.</w:t>
      </w:r>
    </w:p>
    <w:p>
      <w:pPr>
        <w:pStyle w:val="ListParagraph"/>
        <w:numPr>
          <w:ilvl w:val="0"/>
          <w:numId w:val="2"/>
        </w:numPr>
        <w:spacing w:before="30" w:after="30"/>
      </w:pPr>
      <w:r>
        <w:rPr>
          <w:sz w:val="21"/>
          <w:szCs w:val="21"/>
        </w:rPr>
        <w:t xml:space="preserve">Finalmente: '¿Podemos ser socios ahora?'</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1"/>
                <w:szCs w:val="21"/>
              </w:rPr>
              <w:t xml:space="preserve">💬  Casos reales de integración Si de SPARK</w:t>
            </w:r>
          </w:p>
          <w:p>
            <w:pPr>
              <w:spacing w:before="40" w:after="40"/>
            </w:pPr>
            <w:r>
              <w:rPr>
                <w:sz w:val="10"/>
                <w:szCs w:val="10"/>
              </w:rPr>
              <w:t xml:space="preserve"> </w:t>
            </w:r>
          </w:p>
          <w:p>
            <w:pPr>
              <w:spacing w:before="40" w:after="40"/>
            </w:pPr>
            <w:r>
              <w:rPr>
                <w:color w:val="2C3040"/>
                <w:sz w:val="21"/>
                <w:szCs w:val="21"/>
              </w:rPr>
              <w:t xml:space="preserve">"Siempre empezaba proyectos nuevos y los dejaba a mitad del camino. Cuando tuve una conversación con Si, esto fue lo que Si me dijo: Tenía miedo de que fracasaras. Por eso impedía que terminaras. Cuando escuché eso, pude verlo por primera vez no como enemigo, sino como un amigo preocupado." — Participante tipo SPARK</w:t>
            </w:r>
          </w:p>
        </w:tc>
      </w:tr>
    </w:tbl>
    <w:p>
      <w:pPr>
        <w:spacing w:before="0" w:after="100"/>
      </w:pPr>
    </w:p>
    <w:p>
      <w:r>
        <w:br w:type="page"/>
      </w:r>
    </w:p>
    <w:p>
      <w:pPr>
        <w:pStyle w:val="Heading1"/>
      </w:pPr>
      <w:r>
        <w:t xml:space="preserve">Parte 4  Mapa Completo de Relaciones de 8 Tipos</w:t>
      </w:r>
    </w:p>
    <w:p>
      <w:pPr>
        <w:pStyle w:val="Heading2"/>
      </w:pPr>
      <w:r>
        <w:t xml:space="preserve">Navegación NE con todos los tipos</w:t>
      </w:r>
    </w:p>
    <w:p>
      <w:pPr>
        <w:spacing w:before="40" w:after="80"/>
      </w:pPr>
      <w:r>
        <w:rPr>
          <w:sz w:val="22"/>
          <w:szCs w:val="22"/>
        </w:rPr>
        <w:t xml:space="preserve">SPARK tiene dinámicas de energía únicas con todos los tipos. Cuando entiendes cómo brilla la luz de SPARK con cada tipo y qué sombra se activa, la calidad de la relación cambia fundamentalmente.</w:t>
      </w:r>
    </w:p>
    <w:p>
      <w:pPr>
        <w:spacing w:before="0" w:after="60"/>
      </w:pPr>
    </w:p>
    <w:p>
      <w:pPr>
        <w:pStyle w:val="Heading3"/>
      </w:pPr>
      <w:r>
        <w:rPr>
          <w:color w:val="C17B25"/>
        </w:rPr>
        <w:t xml:space="preserve">Mapa completo de dinámicas de relación por tipo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2480"/>
        <w:gridCol w:w="2480"/>
        <w:gridCol w:w="2000"/>
      </w:tblGrid>
      <w:tr>
        <w:tc>
          <w:tcPr>
            <w:tcW w:type="dxa" w:w="8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Tipo</w:t>
            </w:r>
          </w:p>
        </w:tc>
        <w:tc>
          <w:tcPr>
            <w:tcW w:type="dxa" w:w="16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Apodo</w:t>
            </w:r>
          </w:p>
        </w:tc>
        <w:tc>
          <w:tcPr>
            <w:tcW w:type="dxa" w:w="24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El momento en que brilla la luz de SPARK</w:t>
            </w:r>
          </w:p>
        </w:tc>
        <w:tc>
          <w:tcPr>
            <w:tcW w:type="dxa" w:w="24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El momento en que la sombra de SPARK entra en acción</w:t>
            </w:r>
          </w:p>
        </w:tc>
        <w:tc>
          <w:tcPr>
            <w:tcW w:type="dxa" w:w="20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Estrategia dorada</w:t>
            </w:r>
          </w:p>
        </w:tc>
      </w:tr>
      <w:tr>
        <w:tc>
          <w:tcPr>
            <w:tcW w:type="dxa" w:w="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bCs/>
                <w:color w:val="0D7377"/>
                <w:sz w:val="21"/>
                <w:szCs w:val="21"/>
              </w:rPr>
              <w:t xml:space="preserve">SPARK</w:t>
            </w:r>
          </w:p>
        </w:tc>
        <w:tc>
          <w:tcPr>
            <w:tcW w:type="dxa" w:w="16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Explorador</w:t>
            </w:r>
          </w:p>
        </w:tc>
        <w:tc>
          <w:tcPr>
            <w:tcW w:type="dxa" w:w="2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Amplificación infinita de ideas mutuamente. El paraíso del brainstorming.</w:t>
            </w:r>
          </w:p>
        </w:tc>
        <w:tc>
          <w:tcPr>
            <w:tcW w:type="dxa" w:w="2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Ninguno completa. Riesgo de operar conjuntamente una tumba de ideas.</w:t>
            </w:r>
          </w:p>
        </w:tc>
        <w:tc>
          <w:tcPr>
            <w:tcW w:type="dxa" w:w="20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Designa explícitamente a una persona como responsable de ejecución</w:t>
            </w:r>
          </w:p>
        </w:tc>
      </w:tr>
      <w:tr>
        <w:tc>
          <w:tcPr>
            <w:tcW w:type="dxa" w:w="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0D7377"/>
                <w:sz w:val="21"/>
                <w:szCs w:val="21"/>
              </w:rPr>
              <w:t xml:space="preserve">NI</w:t>
            </w:r>
          </w:p>
        </w:tc>
        <w:tc>
          <w:tcPr>
            <w:tcW w:type="dxa" w:w="16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Visionario</w:t>
            </w:r>
          </w:p>
        </w:tc>
        <w:tc>
          <w:tcPr>
            <w:tcW w:type="dxa" w:w="2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Ne dispersa ideas, Ni converge en una. Combo máximo.</w:t>
            </w:r>
          </w:p>
        </w:tc>
        <w:tc>
          <w:tcPr>
            <w:tcW w:type="dxa" w:w="2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Ne ve a Ni como 'demasiado cerrado'. Ni ve a Ne como 'disperso'.</w:t>
            </w:r>
          </w:p>
        </w:tc>
        <w:tc>
          <w:tcPr>
            <w:tcW w:type="dxa" w:w="20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Reconoce que tus formas de pensar son diferentes y úsalas como complementarias</w:t>
            </w:r>
          </w:p>
        </w:tc>
      </w:tr>
      <w:tr>
        <w:tc>
          <w:tcPr>
            <w:tcW w:type="dxa" w:w="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bCs/>
                <w:color w:val="0D7377"/>
                <w:sz w:val="21"/>
                <w:szCs w:val="21"/>
              </w:rPr>
              <w:t xml:space="preserve">SE</w:t>
            </w:r>
          </w:p>
        </w:tc>
        <w:tc>
          <w:tcPr>
            <w:tcW w:type="dxa" w:w="16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Pionero</w:t>
            </w:r>
          </w:p>
        </w:tc>
        <w:tc>
          <w:tcPr>
            <w:tcW w:type="dxa" w:w="2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La idea de SPARK es ejecutada inmediatamente por SE. Colaboración con dinamismo.</w:t>
            </w:r>
          </w:p>
        </w:tc>
        <w:tc>
          <w:tcPr>
            <w:tcW w:type="dxa" w:w="2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SPARK interrumpe el enfoque actual de SE. SE ve a SPARK como poco realista.</w:t>
            </w:r>
          </w:p>
        </w:tc>
        <w:tc>
          <w:tcPr>
            <w:tcW w:type="dxa" w:w="20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SPARK es visión, SE es ejecución — Clarificar División de Roles</w:t>
            </w:r>
          </w:p>
        </w:tc>
      </w:tr>
      <w:tr>
        <w:tc>
          <w:tcPr>
            <w:tcW w:type="dxa" w:w="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0D7377"/>
                <w:sz w:val="21"/>
                <w:szCs w:val="21"/>
              </w:rPr>
              <w:t xml:space="preserve">SI</w:t>
            </w:r>
          </w:p>
        </w:tc>
        <w:tc>
          <w:tcPr>
            <w:tcW w:type="dxa" w:w="16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Guardián</w:t>
            </w:r>
          </w:p>
        </w:tc>
        <w:tc>
          <w:tcPr>
            <w:tcW w:type="dxa" w:w="2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Integrar Innovación SPARK a Sistema Verificado Basado en Si. Crecimiento estable.</w:t>
            </w:r>
          </w:p>
        </w:tc>
        <w:tc>
          <w:tcPr>
            <w:tcW w:type="dxa" w:w="2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El deseo de cambio de SPARK colisiona directamente con el deseo de estabilidad de SI.</w:t>
            </w:r>
          </w:p>
        </w:tc>
        <w:tc>
          <w:tcPr>
            <w:tcW w:type="dxa" w:w="20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'¿Por qué necesito lo nuevo?' Explicarlo con datos.</w:t>
            </w:r>
          </w:p>
        </w:tc>
      </w:tr>
      <w:tr>
        <w:tc>
          <w:tcPr>
            <w:tcW w:type="dxa" w:w="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bCs/>
                <w:color w:val="0D7377"/>
                <w:sz w:val="21"/>
                <w:szCs w:val="21"/>
              </w:rPr>
              <w:t xml:space="preserve">TE</w:t>
            </w:r>
          </w:p>
        </w:tc>
        <w:tc>
          <w:tcPr>
            <w:tcW w:type="dxa" w:w="16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Comandante</w:t>
            </w:r>
          </w:p>
        </w:tc>
        <w:tc>
          <w:tcPr>
            <w:tcW w:type="dxa" w:w="2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La idea de SPARK se combina con el sistema de TE. Proyecto grande posible.</w:t>
            </w:r>
          </w:p>
        </w:tc>
        <w:tc>
          <w:tcPr>
            <w:tcW w:type="dxa" w:w="2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TE enfocado en conclusión interrumpe la exploración de SPARK.</w:t>
            </w:r>
          </w:p>
        </w:tc>
        <w:tc>
          <w:tcPr>
            <w:tcW w:type="dxa" w:w="20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Solicitar explícitamente tiempo de exploración antes de conclusión</w:t>
            </w:r>
          </w:p>
        </w:tc>
      </w:tr>
      <w:tr>
        <w:tc>
          <w:tcPr>
            <w:tcW w:type="dxa" w:w="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0D7377"/>
                <w:sz w:val="21"/>
                <w:szCs w:val="21"/>
              </w:rPr>
              <w:t xml:space="preserve">TI</w:t>
            </w:r>
          </w:p>
        </w:tc>
        <w:tc>
          <w:tcPr>
            <w:tcW w:type="dxa" w:w="16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Analista</w:t>
            </w:r>
          </w:p>
        </w:tc>
        <w:tc>
          <w:tcPr>
            <w:tcW w:type="dxa" w:w="2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La idea de SPARK es refinada lógicamente por TI. Insight profundo.</w:t>
            </w:r>
          </w:p>
        </w:tc>
        <w:tc>
          <w:tcPr>
            <w:tcW w:type="dxa" w:w="2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La velocidad de análisis de TI no puede seguir la velocidad de ideas de SPARK, frustrante.</w:t>
            </w:r>
          </w:p>
        </w:tc>
        <w:tc>
          <w:tcPr>
            <w:tcW w:type="dxa" w:w="20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Pre-selecciona y presenta 3 ideas para analizar</w:t>
            </w:r>
          </w:p>
        </w:tc>
      </w:tr>
      <w:tr>
        <w:tc>
          <w:tcPr>
            <w:tcW w:type="dxa" w:w="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bCs/>
                <w:color w:val="0D7377"/>
                <w:sz w:val="21"/>
                <w:szCs w:val="21"/>
              </w:rPr>
              <w:t xml:space="preserve">FE</w:t>
            </w:r>
          </w:p>
        </w:tc>
        <w:tc>
          <w:tcPr>
            <w:tcW w:type="dxa" w:w="16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Conector</w:t>
            </w:r>
          </w:p>
        </w:tc>
        <w:tc>
          <w:tcPr>
            <w:tcW w:type="dxa" w:w="2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La idea de SPARK da vida a la comunidad de FE. Innovación social.</w:t>
            </w:r>
          </w:p>
        </w:tc>
        <w:tc>
          <w:tcPr>
            <w:tcW w:type="dxa" w:w="2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SPARK puede ver la demanda de atención emocional de FE como 'ineficiente'.</w:t>
            </w:r>
          </w:p>
        </w:tc>
        <w:tc>
          <w:tcPr>
            <w:tcW w:type="dxa" w:w="20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Recuerda que las personas son primero, las ideas son el medio</w:t>
            </w:r>
          </w:p>
        </w:tc>
      </w:tr>
      <w:tr>
        <w:tc>
          <w:tcPr>
            <w:tcW w:type="dxa" w:w="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0D7377"/>
                <w:sz w:val="21"/>
                <w:szCs w:val="21"/>
              </w:rPr>
              <w:t xml:space="preserve">FI</w:t>
            </w:r>
          </w:p>
        </w:tc>
        <w:tc>
          <w:tcPr>
            <w:tcW w:type="dxa" w:w="16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Investigador</w:t>
            </w:r>
          </w:p>
        </w:tc>
        <w:tc>
          <w:tcPr>
            <w:tcW w:type="dxa" w:w="2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La posibilidad de SPARK se encuentra con los valores de FI, creando profundo significado.</w:t>
            </w:r>
          </w:p>
        </w:tc>
        <w:tc>
          <w:tcPr>
            <w:tcW w:type="dxa" w:w="2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Si SPARK cambia de dirección frecuentemente, la consistencia interna de FI se tambalea.</w:t>
            </w:r>
          </w:p>
        </w:tc>
        <w:tc>
          <w:tcPr>
            <w:tcW w:type="dxa" w:w="20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Prioriza ideas basadas en valores centrales</w:t>
            </w:r>
          </w:p>
        </w:tc>
      </w:tr>
    </w:tbl>
    <w:p>
      <w:pPr>
        <w:spacing w:before="0" w:after="80"/>
      </w:pPr>
    </w:p>
    <w:p>
      <w:pPr>
        <w:pStyle w:val="Heading3"/>
      </w:pPr>
      <w:r>
        <w:rPr>
          <w:color w:val="C17B25"/>
        </w:rPr>
        <w:t xml:space="preserve">Principio Central de Maestría en Relaciones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1"/>
                <w:szCs w:val="21"/>
              </w:rPr>
              <w:t xml:space="preserve">3 Principios por los que SPARK se lleva bien con Todos los Tipos</w:t>
            </w:r>
          </w:p>
          <w:p>
            <w:pPr>
              <w:spacing w:before="40" w:after="40"/>
            </w:pPr>
            <w:r>
              <w:rPr>
                <w:sz w:val="10"/>
                <w:szCs w:val="10"/>
              </w:rPr>
              <w:t xml:space="preserve"> </w:t>
            </w:r>
          </w:p>
          <w:p>
            <w:pPr>
              <w:spacing w:before="40" w:after="40"/>
            </w:pPr>
            <w:r>
              <w:rPr>
                <w:sz w:val="21"/>
                <w:szCs w:val="21"/>
              </w:rPr>
              <w:t xml:space="preserve">① Pedir Permiso Antes del Bombardeo de Ideas — '¿Puedo hacer brainstorming ahora?'</w:t>
            </w:r>
          </w:p>
          <w:p>
            <w:pPr>
              <w:spacing w:before="40" w:after="40"/>
            </w:pPr>
            <w:r>
              <w:rPr>
                <w:sz w:val="21"/>
                <w:szCs w:val="21"/>
              </w:rPr>
              <w:t xml:space="preserve">② Averiguar primero si lo que la otra persona quiere es idea, ejecución o empatía</w:t>
            </w:r>
          </w:p>
          <w:p>
            <w:pPr>
              <w:spacing w:before="40" w:after="40"/>
            </w:pPr>
            <w:r>
              <w:rPr>
                <w:sz w:val="21"/>
                <w:szCs w:val="21"/>
              </w:rPr>
              <w:t xml:space="preserve">③ Mostrar Finalización de lo que Comenzaste — La confianza se construye en la conclusión</w:t>
            </w:r>
          </w:p>
        </w:tc>
      </w:tr>
    </w:tbl>
    <w:p>
      <w:pPr>
        <w:spacing w:before="0" w:after="100"/>
      </w:pPr>
    </w:p>
    <w:p>
      <w:r>
        <w:br w:type="page"/>
      </w:r>
    </w:p>
    <w:p>
      <w:pPr>
        <w:pStyle w:val="Heading1"/>
      </w:pPr>
      <w:r>
        <w:t xml:space="preserve">Parte 5  Ne en la Mediana Edad</w:t>
      </w:r>
    </w:p>
    <w:p>
      <w:pPr>
        <w:pStyle w:val="Heading2"/>
      </w:pPr>
      <w:r>
        <w:t xml:space="preserve">Tareas Especiales en la Mediana Edad (40-60) y Punto de Quiebre</w:t>
      </w:r>
    </w:p>
    <w:p>
      <w:pPr>
        <w:spacing w:before="40" w:after="80"/>
      </w:pPr>
      <w:r>
        <w:rPr>
          <w:sz w:val="22"/>
          <w:szCs w:val="22"/>
        </w:rPr>
        <w:t xml:space="preserve">Jung llamó a los 40 años el 'mediodía psicológico'. Para SPARK, la mediana edad es un desafío y oportunidad especial. Porque la energía de Ne está exigiendo una transición desde el pico.</w:t>
      </w:r>
    </w:p>
    <w:p>
      <w:pPr>
        <w:spacing w:before="0" w:after="60"/>
      </w:pPr>
    </w:p>
    <w:p>
      <w:pPr>
        <w:pStyle w:val="Heading3"/>
      </w:pPr>
      <w:r>
        <w:rPr>
          <w:color w:val="C17B25"/>
        </w:rPr>
        <w:t xml:space="preserve">Las 3 Crisis de Ne en la Mediana Edad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Tipo de crisis</w:t>
            </w:r>
          </w:p>
        </w:tc>
        <w:tc>
          <w:tcPr>
            <w:tcW w:type="dxa" w:w="351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Síntoma</w:t>
            </w:r>
          </w:p>
        </w:tc>
        <w:tc>
          <w:tcPr>
            <w:tcW w:type="dxa" w:w="351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Ruptura</w:t>
            </w:r>
          </w:p>
        </w:tc>
      </w:tr>
      <w:tr>
        <w:tc>
          <w:tcPr>
            <w:tcW w:type="dxa" w:w="234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bCs/>
                <w:color w:val="C17B25"/>
                <w:sz w:val="21"/>
                <w:szCs w:val="21"/>
              </w:rPr>
              <w:t xml:space="preserve">Saturación de Posibilidad</w:t>
            </w:r>
          </w:p>
        </w:tc>
        <w:tc>
          <w:tcPr>
            <w:tcW w:type="dxa" w:w="351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Vacío existencial después de 40 años explorando sin profundidad. '¿Finalmente no logré nada?'</w:t>
            </w:r>
          </w:p>
        </w:tc>
        <w:tc>
          <w:tcPr>
            <w:tcW w:type="dxa" w:w="351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Elige uno de los intereses más antiguos como legado. La profundidad se convierte en logro.</w:t>
            </w:r>
          </w:p>
        </w:tc>
      </w:tr>
      <w:tr>
        <w:tc>
          <w:tcPr>
            <w:tcW w:type="dxa" w:w="234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left"/>
            </w:pPr>
            <w:r>
              <w:rPr>
                <w:b/>
                <w:bCs/>
                <w:color w:val="C17B25"/>
                <w:sz w:val="21"/>
                <w:szCs w:val="21"/>
              </w:rPr>
              <w:t xml:space="preserve">El retorno de la adicción a lo nuevo</w:t>
            </w:r>
          </w:p>
        </w:tc>
        <w:tc>
          <w:tcPr>
            <w:tcW w:type="dxa" w:w="351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left"/>
            </w:pPr>
            <w:r>
              <w:rPr>
                <w:b w:val="false"/>
                <w:bCs w:val="false"/>
                <w:color w:val="2C3040"/>
                <w:sz w:val="21"/>
                <w:szCs w:val="21"/>
              </w:rPr>
              <w:t xml:space="preserve">Lo nuevo ya no es tan interesante como antes. Aburrimiento. ¿He perdido sensibilidad?</w:t>
            </w:r>
          </w:p>
        </w:tc>
        <w:tc>
          <w:tcPr>
            <w:tcW w:type="dxa" w:w="351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Descubrir que 'más profundo' es el nuevo 'novedoso'. Explorar capas más profundas del mismo tema.</w:t>
            </w:r>
          </w:p>
        </w:tc>
      </w:tr>
      <w:tr>
        <w:tc>
          <w:tcPr>
            <w:tcW w:type="dxa" w:w="234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bCs/>
                <w:color w:val="C17B25"/>
                <w:sz w:val="21"/>
                <w:szCs w:val="21"/>
              </w:rPr>
              <w:t xml:space="preserve">Contraataque de Si</w:t>
            </w:r>
          </w:p>
        </w:tc>
        <w:tc>
          <w:tcPr>
            <w:tcW w:type="dxa" w:w="351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El cuerpo comienza a exigir rutina. Problemas de salud, problemas de sueño. El Si ignorado aparece forzadamente.</w:t>
            </w:r>
          </w:p>
        </w:tc>
        <w:tc>
          <w:tcPr>
            <w:tcW w:type="dxa" w:w="351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No ver Si como enemigo, sino como una sabiduría ignorada durante mucho tiempo. Aprender el lenguaje del cuerpo.</w:t>
            </w:r>
          </w:p>
        </w:tc>
      </w:tr>
    </w:tbl>
    <w:p>
      <w:pPr>
        <w:spacing w:before="0" w:after="80"/>
      </w:pPr>
    </w:p>
    <w:p>
      <w:pPr>
        <w:pStyle w:val="Heading3"/>
      </w:pPr>
      <w:r>
        <w:rPr>
          <w:color w:val="C17B25"/>
        </w:rPr>
        <w:t xml:space="preserve">Tarea Dorada de Ne en la Mediana Edad: Creación de Legado</w:t>
      </w:r>
    </w:p>
    <w:p>
      <w:pPr>
        <w:spacing w:before="40" w:after="80"/>
      </w:pPr>
      <w:r>
        <w:rPr>
          <w:sz w:val="22"/>
          <w:szCs w:val="22"/>
        </w:rPr>
        <w:t xml:space="preserve">La tarea central del SPARK de mediana edad es la transición del 'explorador' al 'transmisor'. Es transmitir a la siguiente generación todo lo que exploraste durante la vida.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1"/>
                <w:szCs w:val="21"/>
              </w:rPr>
              <w:t xml:space="preserve">3 formas de crear legado</w:t>
            </w:r>
          </w:p>
          <w:p>
            <w:pPr>
              <w:spacing w:before="40" w:after="40"/>
            </w:pPr>
            <w:r>
              <w:rPr>
                <w:sz w:val="10"/>
                <w:szCs w:val="10"/>
              </w:rPr>
              <w:t xml:space="preserve"> </w:t>
            </w:r>
          </w:p>
          <w:p>
            <w:pPr>
              <w:spacing w:before="40" w:after="40"/>
            </w:pPr>
            <w:r>
              <w:rPr>
                <w:sz w:val="21"/>
                <w:szCs w:val="21"/>
              </w:rPr>
              <w:t xml:space="preserve">📚  Legado de conocimiento: Transmite tu conocimiento explorado a través de libros, conferencias, mentoría</w:t>
            </w:r>
          </w:p>
          <w:p>
            <w:pPr>
              <w:spacing w:before="40" w:after="40"/>
            </w:pPr>
            <w:r>
              <w:rPr>
                <w:sz w:val="21"/>
                <w:szCs w:val="21"/>
              </w:rPr>
              <w:t xml:space="preserve">🛠  Legado de sistemas: Planta tu metodología y marcos en una organización o comunidad</w:t>
            </w:r>
          </w:p>
          <w:p>
            <w:pPr>
              <w:spacing w:before="40" w:after="40"/>
            </w:pPr>
            <w:r>
              <w:rPr>
                <w:sz w:val="21"/>
                <w:szCs w:val="21"/>
              </w:rPr>
              <w:t xml:space="preserve">🌱 Legado relacional: Estimular y apoyar a los próximos exploradores con tu energía Ne</w:t>
            </w:r>
          </w:p>
        </w:tc>
      </w:tr>
    </w:tbl>
    <w:p>
      <w:pPr>
        <w:spacing w:before="0" w:after="80"/>
      </w:pPr>
    </w:p>
    <w:p>
      <w:pPr>
        <w:pStyle w:val="Heading3"/>
      </w:pPr>
      <w:r>
        <w:rPr>
          <w:color w:val="C17B25"/>
        </w:rPr>
        <w:t xml:space="preserve">La vejez madura del SPARK: El Explorador Sabio</w:t>
      </w:r>
    </w:p>
    <w:p>
      <w:pPr>
        <w:spacing w:before="40" w:after="80"/>
      </w:pPr>
      <w:r>
        <w:rPr>
          <w:sz w:val="22"/>
          <w:szCs w:val="22"/>
        </w:rPr>
        <w:t xml:space="preserve">El SPARK integrado después de los 60 años se convierte en uno de los tipos más hermosos de Shadowgram. Cuando la imaginación de Ne y la sabiduría de Si se integran completamente, te conviertes en el 'explorador sabio' — un ser que porta posibilidades infinitas validadas por experiencia.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8B37" w:sz="2"/>
              <w:left w:val="thick" w:color="3D8B37" w:sz="12"/>
              <w:bottom w:val="single" w:color="3D8B37" w:sz="2"/>
              <w:right w:val="single" w:color="3D8B37" w:sz="2"/>
            </w:tcBorders>
            <w:shd w:fill="E0F5F5" w:val="clear"/>
            <w:tcMar>
              <w:top w:type="dxa" w:w="160"/>
              <w:left w:type="dxa" w:w="240"/>
              <w:bottom w:type="dxa" w:w="160"/>
              <w:right w:type="dxa" w:w="240"/>
            </w:tcMar>
          </w:tcPr>
          <w:p>
            <w:pPr>
              <w:spacing w:before="0" w:after="40"/>
            </w:pPr>
            <w:r>
              <w:rPr>
                <w:b/>
                <w:bCs/>
                <w:color w:val="3D8B37"/>
                <w:sz w:val="21"/>
                <w:szCs w:val="21"/>
              </w:rPr>
              <w:t xml:space="preserve">Características del Explorador Sabio</w:t>
            </w:r>
          </w:p>
          <w:p>
            <w:pPr>
              <w:spacing w:before="40" w:after="40"/>
            </w:pPr>
            <w:r>
              <w:rPr>
                <w:sz w:val="21"/>
                <w:szCs w:val="21"/>
              </w:rPr>
              <w:t xml:space="preserve">• Sabe por experiencia que todo está conectado</w:t>
            </w:r>
          </w:p>
          <w:p>
            <w:pPr>
              <w:spacing w:before="40" w:after="40"/>
            </w:pPr>
            <w:r>
              <w:rPr>
                <w:sz w:val="21"/>
                <w:szCs w:val="21"/>
              </w:rPr>
              <w:t xml:space="preserve">• Cuando veo una idea nueva, pienso primero '¿Dónde la uso?'</w:t>
            </w:r>
          </w:p>
          <w:p>
            <w:pPr>
              <w:spacing w:before="40" w:after="40"/>
            </w:pPr>
            <w:r>
              <w:rPr>
                <w:sz w:val="21"/>
                <w:szCs w:val="21"/>
              </w:rPr>
              <w:t xml:space="preserve">• Agradecido de que el fracaso pasado se convirtiera en sabiduría presente</w:t>
            </w:r>
          </w:p>
          <w:p>
            <w:pPr>
              <w:spacing w:before="40" w:after="40"/>
            </w:pPr>
            <w:r>
              <w:rPr>
                <w:sz w:val="21"/>
                <w:szCs w:val="21"/>
              </w:rPr>
              <w:t xml:space="preserve">• Sabe en el cuerpo que la rutina es la base de la libertad</w:t>
            </w:r>
          </w:p>
          <w:p>
            <w:pPr>
              <w:spacing w:before="40" w:after="40"/>
            </w:pPr>
            <w:r>
              <w:rPr>
                <w:sz w:val="21"/>
                <w:szCs w:val="21"/>
              </w:rPr>
              <w:t xml:space="preserve">• Puedes compartir ideas generosamente con los jóvenes exploradores</w:t>
            </w:r>
          </w:p>
        </w:tc>
      </w:tr>
    </w:tbl>
    <w:p>
      <w:pPr>
        <w:spacing w:before="0" w:after="100"/>
      </w:pPr>
    </w:p>
    <w:p>
      <w:r>
        <w:br w:type="page"/>
      </w:r>
    </w:p>
    <w:p>
      <w:pPr>
        <w:pStyle w:val="Heading1"/>
      </w:pPr>
      <w:r>
        <w:t xml:space="preserve">Parte 6  Maestría de las 3 Áreas</w:t>
      </w:r>
    </w:p>
    <w:p>
      <w:pPr>
        <w:pStyle w:val="Heading2"/>
      </w:pPr>
      <w:r>
        <w:t xml:space="preserve">Estrategias maestras de NE en negocios, relaciones y creatividad</w:t>
      </w:r>
    </w:p>
    <w:p>
      <w:pPr>
        <w:spacing w:before="40" w:after="80"/>
      </w:pPr>
      <w:r>
        <w:rPr>
          <w:sz w:val="22"/>
          <w:szCs w:val="22"/>
        </w:rPr>
        <w:t xml:space="preserve">El SPARK de Stage 3 se integra de manera diferente en 3 áreas. Examina la estrategia maestra de cada área.</w:t>
      </w:r>
    </w:p>
    <w:p>
      <w:pPr>
        <w:spacing w:before="0" w:after="60"/>
      </w:pPr>
    </w:p>
    <w:p>
      <w:pPr>
        <w:pStyle w:val="Heading3"/>
      </w:pPr>
      <w:r>
        <w:rPr>
          <w:color w:val="C17B25"/>
        </w:rPr>
        <w:t xml:space="preserve">Dominio 1: Maestría empresarial</w:t>
      </w:r>
    </w:p>
    <w:p>
      <w:pPr>
        <w:spacing w:before="40" w:after="80"/>
      </w:pPr>
      <w:r>
        <w:rPr>
          <w:sz w:val="22"/>
          <w:szCs w:val="22"/>
        </w:rPr>
        <w:t xml:space="preserve">El genio de negocios de SPARK está en la 'capacidad de ver oportunidades primero'. En Master Edition, el objetivo es sistematizar esta habilidad.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Nivel</w:t>
            </w:r>
          </w:p>
        </w:tc>
        <w:tc>
          <w:tcPr>
            <w:tcW w:type="dxa" w:w="351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NE General</w:t>
            </w:r>
          </w:p>
        </w:tc>
        <w:tc>
          <w:tcPr>
            <w:tcW w:type="dxa" w:w="351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Master NE</w:t>
            </w:r>
          </w:p>
        </w:tc>
      </w:tr>
      <w:tr>
        <w:tc>
          <w:tcPr>
            <w:tcW w:type="dxa" w:w="234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2C3040"/>
                <w:sz w:val="21"/>
                <w:szCs w:val="21"/>
              </w:rPr>
              <w:t xml:space="preserve">Captura de Oportunidad</w:t>
            </w:r>
          </w:p>
        </w:tc>
        <w:tc>
          <w:tcPr>
            <w:tcW w:type="dxa" w:w="351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Captas oportunidades por intuición pero sin plan de ejecución</w:t>
            </w:r>
          </w:p>
        </w:tc>
        <w:tc>
          <w:tcPr>
            <w:tcW w:type="dxa" w:w="351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Captura de Oportunidad + Validación Si Inmediata ('¿Cómo puedo ejecutar esto?')</w:t>
            </w:r>
          </w:p>
        </w:tc>
      </w:tr>
      <w:tr>
        <w:tc>
          <w:tcPr>
            <w:tcW w:type="dxa" w:w="234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bCs/>
                <w:color w:val="2C3040"/>
                <w:sz w:val="21"/>
                <w:szCs w:val="21"/>
              </w:rPr>
              <w:t xml:space="preserve">Gestión de ideas</w:t>
            </w:r>
          </w:p>
        </w:tc>
        <w:tc>
          <w:tcPr>
            <w:tcW w:type="dxa" w:w="351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Todas las ideas se ven iguales, sin prioridades</w:t>
            </w:r>
          </w:p>
        </w:tc>
        <w:tc>
          <w:tcPr>
            <w:tcW w:type="dxa" w:w="351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Separa la selección y ejecución con un sistema de cartera de ideas</w:t>
            </w:r>
          </w:p>
        </w:tc>
      </w:tr>
      <w:tr>
        <w:tc>
          <w:tcPr>
            <w:tcW w:type="dxa" w:w="234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2C3040"/>
                <w:sz w:val="21"/>
                <w:szCs w:val="21"/>
              </w:rPr>
              <w:t xml:space="preserve">Liderazgo del equipo</w:t>
            </w:r>
          </w:p>
        </w:tc>
        <w:tc>
          <w:tcPr>
            <w:tcW w:type="dxa" w:w="351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Entusiasmas al equipo con ideas pero pierdes interés en la fase de ejecución</w:t>
            </w:r>
          </w:p>
        </w:tc>
        <w:tc>
          <w:tcPr>
            <w:tcW w:type="dxa" w:w="351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Gestiona explícitamente la transición de liderazgo entre la fase de ideas y la fase de ejecución</w:t>
            </w:r>
          </w:p>
        </w:tc>
      </w:tr>
      <w:tr>
        <w:tc>
          <w:tcPr>
            <w:tcW w:type="dxa" w:w="234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bCs/>
                <w:color w:val="2C3040"/>
                <w:sz w:val="21"/>
                <w:szCs w:val="21"/>
              </w:rPr>
              <w:t xml:space="preserve">Estrategia a largo plazo</w:t>
            </w:r>
          </w:p>
        </w:tc>
        <w:tc>
          <w:tcPr>
            <w:tcW w:type="dxa" w:w="351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Enfocado en emoción a corto plazo, débil en persistencia a largo plazo</w:t>
            </w:r>
          </w:p>
        </w:tc>
        <w:tc>
          <w:tcPr>
            <w:tcW w:type="dxa" w:w="351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Integrar Innovación en la Base de Sistema Verificado Si</w:t>
            </w:r>
          </w:p>
        </w:tc>
      </w:tr>
    </w:tbl>
    <w:p>
      <w:pPr>
        <w:spacing w:before="0" w:after="80"/>
      </w:pPr>
    </w:p>
    <w:p>
      <w:pPr>
        <w:pStyle w:val="Heading3"/>
      </w:pPr>
      <w:r>
        <w:rPr>
          <w:color w:val="C17B25"/>
        </w:rPr>
        <w:t xml:space="preserve">Dominio 2: Maestría en relaciones</w:t>
      </w:r>
    </w:p>
    <w:p>
      <w:pPr>
        <w:spacing w:before="40" w:after="80"/>
      </w:pPr>
      <w:r>
        <w:rPr>
          <w:sz w:val="22"/>
          <w:szCs w:val="22"/>
        </w:rPr>
        <w:t xml:space="preserve">La energía de relación de SPARK es notablemente intensa y atractiva. Sin embargo, el objetivo de Master Edition es hacerla sostenible.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1"/>
                <w:szCs w:val="21"/>
              </w:rPr>
              <w:t xml:space="preserve">4 Principios de Maestría de Relaciones Ne</w:t>
            </w:r>
          </w:p>
          <w:p>
            <w:pPr>
              <w:spacing w:before="40" w:after="40"/>
            </w:pPr>
            <w:r>
              <w:rPr>
                <w:sz w:val="10"/>
                <w:szCs w:val="10"/>
              </w:rPr>
              <w:t xml:space="preserve"> </w:t>
            </w:r>
          </w:p>
          <w:p>
            <w:pPr>
              <w:spacing w:before="40" w:after="40"/>
            </w:pPr>
            <w:r>
              <w:rPr>
                <w:sz w:val="21"/>
                <w:szCs w:val="21"/>
              </w:rPr>
              <w:t xml:space="preserve">① Conexión Profunda — Explorar relaciones existentes más profundamente en lugar de conocer constantemente gente nueva</w:t>
            </w:r>
          </w:p>
          <w:p>
            <w:pPr>
              <w:spacing w:before="40" w:after="40"/>
            </w:pPr>
            <w:r>
              <w:rPr>
                <w:sz w:val="21"/>
                <w:szCs w:val="21"/>
              </w:rPr>
              <w:t xml:space="preserve">② Cumplir Promesas — Ejecutar realmente 'hagamos juntos después'. La confianza viene del cumplimiento.</w:t>
            </w:r>
          </w:p>
          <w:p>
            <w:pPr>
              <w:spacing w:before="40" w:after="40"/>
            </w:pPr>
            <w:r>
              <w:rPr>
                <w:sz w:val="21"/>
                <w:szCs w:val="21"/>
              </w:rPr>
              <w:t xml:space="preserve">③ Enfoque Presente — Incluso si surge la siguiente idea durante la conversación, quédate en esta persona ahora</w:t>
            </w:r>
          </w:p>
          <w:p>
            <w:pPr>
              <w:spacing w:before="40" w:after="40"/>
            </w:pPr>
            <w:r>
              <w:rPr>
                <w:sz w:val="21"/>
                <w:szCs w:val="21"/>
              </w:rPr>
              <w:t xml:space="preserve">④ Rutina Si — Crear rutina de contacto periódico en relaciones importantes (texto todos los martes, etc.)</w:t>
            </w:r>
          </w:p>
        </w:tc>
      </w:tr>
    </w:tbl>
    <w:p>
      <w:pPr>
        <w:spacing w:before="0" w:after="80"/>
      </w:pPr>
    </w:p>
    <w:p>
      <w:pPr>
        <w:pStyle w:val="Heading3"/>
      </w:pPr>
      <w:r>
        <w:rPr>
          <w:color w:val="C17B25"/>
        </w:rPr>
        <w:t xml:space="preserve">Dominio 3: Maestría creativa</w:t>
      </w:r>
    </w:p>
    <w:p>
      <w:pPr>
        <w:spacing w:before="40" w:after="80"/>
      </w:pPr>
      <w:r>
        <w:rPr>
          <w:sz w:val="22"/>
          <w:szCs w:val="22"/>
        </w:rPr>
        <w:t xml:space="preserve">La energía creativa de SPARK ha contribuido enormemente a la innovación y el arte de la humanidad. El Creador Integrado de Stage 3 se mueve de cantidad de ideas a calidad y conclusión.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1"/>
                <w:szCs w:val="21"/>
              </w:rPr>
              <w:t xml:space="preserve">Sistema del Maestro Creador Ne</w:t>
            </w:r>
          </w:p>
          <w:p>
            <w:pPr>
              <w:spacing w:before="40" w:after="40"/>
            </w:pPr>
            <w:r>
              <w:rPr>
                <w:sz w:val="10"/>
                <w:szCs w:val="10"/>
              </w:rPr>
              <w:t xml:space="preserve"> </w:t>
            </w:r>
          </w:p>
          <w:p>
            <w:pPr>
              <w:spacing w:before="40" w:after="40"/>
            </w:pPr>
            <w:r>
              <w:rPr>
                <w:sz w:val="21"/>
                <w:szCs w:val="21"/>
              </w:rPr>
              <w:t xml:space="preserve">💡  Sistema de captura de ideas — Registra todas las ideas inmediatamente. Sácalas del cerebro y guárdalas externamente.</w:t>
            </w:r>
          </w:p>
          <w:p>
            <w:pPr>
              <w:spacing w:before="40" w:after="40"/>
            </w:pPr>
            <w:r>
              <w:rPr>
                <w:sz w:val="21"/>
                <w:szCs w:val="21"/>
              </w:rPr>
              <w:t xml:space="preserve">🎯  Establecer criterios de selección — ¿Coincide con mis valores centrales? ¿Es completable?</w:t>
            </w:r>
          </w:p>
          <w:p>
            <w:pPr>
              <w:spacing w:before="40" w:after="40"/>
            </w:pPr>
            <w:r>
              <w:rPr>
                <w:sz w:val="21"/>
                <w:szCs w:val="21"/>
              </w:rPr>
              <w:t xml:space="preserve">⏰ Contrato de Plazo de Conclusión — Promesa pública contigo mismo. La presión externa ayuda a terminar.</w:t>
            </w:r>
          </w:p>
          <w:p>
            <w:pPr>
              <w:spacing w:before="40" w:after="40"/>
            </w:pPr>
            <w:r>
              <w:rPr>
                <w:sz w:val="21"/>
                <w:szCs w:val="21"/>
              </w:rPr>
              <w:t xml:space="preserve">📦  Almacenamiento incompleto — Guarda ideas que no puedes hacer ahora en la carpeta Después</w:t>
            </w:r>
          </w:p>
          <w:p>
            <w:pPr>
              <w:spacing w:before="40" w:after="40"/>
            </w:pPr>
            <w:r>
              <w:rPr>
                <w:sz w:val="21"/>
                <w:szCs w:val="21"/>
              </w:rPr>
              <w:t xml:space="preserve">🔄  Rutina de revisión Si — Cada viernes, revisa la creación de esta semana. ¿Qué salió bien?</w:t>
            </w:r>
          </w:p>
        </w:tc>
      </w:tr>
    </w:tbl>
    <w:p>
      <w:pPr>
        <w:spacing w:before="0" w:after="100"/>
      </w:pPr>
    </w:p>
    <w:p>
      <w:r>
        <w:br w:type="page"/>
      </w:r>
    </w:p>
    <w:p>
      <w:pPr>
        <w:pStyle w:val="Heading1"/>
      </w:pPr>
      <w:r>
        <w:t xml:space="preserve">Parte 7  Misión Stage 3</w:t>
      </w:r>
    </w:p>
    <w:p>
      <w:pPr>
        <w:pStyle w:val="Heading2"/>
      </w:pPr>
      <w:r>
        <w:t xml:space="preserve">Jornada de 90 días de integración</w:t>
      </w:r>
    </w:p>
    <w:p>
      <w:pPr>
        <w:spacing w:before="40" w:after="80"/>
      </w:pPr>
      <w:r>
        <w:rPr>
          <w:sz w:val="22"/>
          <w:szCs w:val="22"/>
        </w:rPr>
        <w:t xml:space="preserve">Un programa de práctica de 90 días para la integración de NE de Stage 3. Esta misión está diseñada para integrar Ne y Si en la vida real. Progresa secuencialmente siguiendo el tema de cada mes.</w:t>
      </w:r>
    </w:p>
    <w:p>
      <w:pPr>
        <w:spacing w:before="0" w:after="60"/>
      </w:pPr>
    </w:p>
    <w:p>
      <w:pPr>
        <w:pStyle w:val="Heading3"/>
      </w:pPr>
      <w:r>
        <w:rPr>
          <w:color w:val="C17B25"/>
        </w:rPr>
        <w:t xml:space="preserve">Mes 1: Construir Base — Primera Reconciliación con Si</w:t>
      </w:r>
    </w:p>
    <w:p>
      <w:pPr>
        <w:spacing w:before="40" w:after="80"/>
      </w:pPr>
      <w:r>
        <w:rPr>
          <w:sz w:val="22"/>
          <w:szCs w:val="22"/>
        </w:rPr>
        <w:t xml:space="preserve">El objetivo del primer mes es experimentar por primera vez Si como socio, no como enemigo.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6760"/>
      </w:tblGrid>
      <w:tr>
        <w:tc>
          <w:tcPr>
            <w:tcW w:type="dxa" w:w="8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Parqueo</w:t>
            </w:r>
          </w:p>
        </w:tc>
        <w:tc>
          <w:tcPr>
            <w:tcW w:type="dxa" w:w="18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Tema</w:t>
            </w:r>
          </w:p>
        </w:tc>
        <w:tc>
          <w:tcPr>
            <w:tcW w:type="dxa" w:w="676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Contenido de la misión</w:t>
            </w:r>
          </w:p>
        </w:tc>
      </w:tr>
      <w:tr>
        <w:tc>
          <w:tcPr>
            <w:tcW w:type="dxa" w:w="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bCs/>
                <w:color w:val="2C3040"/>
                <w:sz w:val="21"/>
                <w:szCs w:val="21"/>
              </w:rPr>
              <w:t xml:space="preserve">Semana 1</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2C3040"/>
                <w:sz w:val="21"/>
                <w:szCs w:val="21"/>
              </w:rPr>
              <w:t xml:space="preserve">Observación</w:t>
            </w:r>
          </w:p>
        </w:tc>
        <w:tc>
          <w:tcPr>
            <w:tcW w:type="dxa" w:w="67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Cada noche, 5 minutos: Registra 1 momento donde tu sombra Si operó hoy. Solo observación, sin juzgar.</w:t>
            </w:r>
          </w:p>
        </w:tc>
      </w:tr>
      <w:tr>
        <w:tc>
          <w:tcPr>
            <w:tcW w:type="dxa" w:w="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2C3040"/>
                <w:sz w:val="21"/>
                <w:szCs w:val="21"/>
              </w:rPr>
              <w:t xml:space="preserve">Semana 2</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bCs/>
                <w:color w:val="2C3040"/>
                <w:sz w:val="21"/>
                <w:szCs w:val="21"/>
              </w:rPr>
              <w:t xml:space="preserve">Experimento de rutina</w:t>
            </w:r>
          </w:p>
        </w:tc>
        <w:tc>
          <w:tcPr>
            <w:tcW w:type="dxa" w:w="67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Ejecuta una sola rutina elegida durante 14 días consecutivos. Elige entre: hora de levantarse, ejercicio, lectura.</w:t>
            </w:r>
          </w:p>
        </w:tc>
      </w:tr>
      <w:tr>
        <w:tc>
          <w:tcPr>
            <w:tcW w:type="dxa" w:w="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bCs/>
                <w:color w:val="2C3040"/>
                <w:sz w:val="21"/>
                <w:szCs w:val="21"/>
              </w:rPr>
              <w:t xml:space="preserve">Semana 3</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2C3040"/>
                <w:sz w:val="21"/>
                <w:szCs w:val="21"/>
              </w:rPr>
              <w:t xml:space="preserve">Práctica de cumplimiento</w:t>
            </w:r>
          </w:p>
        </w:tc>
        <w:tc>
          <w:tcPr>
            <w:tcW w:type="dxa" w:w="67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Haz una lista de proyectos incompletos y completa el más pequeño esta semana.</w:t>
            </w:r>
          </w:p>
        </w:tc>
      </w:tr>
      <w:tr>
        <w:tc>
          <w:tcPr>
            <w:tcW w:type="dxa" w:w="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2C3040"/>
                <w:sz w:val="21"/>
                <w:szCs w:val="21"/>
              </w:rPr>
              <w:t xml:space="preserve">Semana 4</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bCs/>
                <w:color w:val="2C3040"/>
                <w:sz w:val="21"/>
                <w:szCs w:val="21"/>
              </w:rPr>
              <w:t xml:space="preserve">Retrospectiva</w:t>
            </w:r>
          </w:p>
        </w:tc>
        <w:tc>
          <w:tcPr>
            <w:tcW w:type="dxa" w:w="67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Registra en una página cada el momento más difícil y el más sorprendente de este mes. Busca el regalo que Si te dio.</w:t>
            </w:r>
          </w:p>
        </w:tc>
      </w:tr>
    </w:tbl>
    <w:p>
      <w:pPr>
        <w:spacing w:before="0" w:after="80"/>
      </w:pPr>
    </w:p>
    <w:p>
      <w:pPr>
        <w:pStyle w:val="Heading3"/>
      </w:pPr>
      <w:r>
        <w:rPr>
          <w:color w:val="C17B25"/>
        </w:rPr>
        <w:t xml:space="preserve">Mes 2: Práctica de Integración — Colaboración de Ne y Si</w:t>
      </w:r>
    </w:p>
    <w:p>
      <w:pPr>
        <w:spacing w:before="40" w:after="80"/>
      </w:pPr>
      <w:r>
        <w:rPr>
          <w:sz w:val="22"/>
          <w:szCs w:val="22"/>
        </w:rPr>
        <w:t xml:space="preserve">El objetivo del segundo mes es experimentar la creatividad de Ne y el poder de ejecución de Si operando como un ritmo único.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6760"/>
      </w:tblGrid>
      <w:tr>
        <w:tc>
          <w:tcPr>
            <w:tcW w:type="dxa" w:w="8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Parqueo</w:t>
            </w:r>
          </w:p>
        </w:tc>
        <w:tc>
          <w:tcPr>
            <w:tcW w:type="dxa" w:w="18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Tema</w:t>
            </w:r>
          </w:p>
        </w:tc>
        <w:tc>
          <w:tcPr>
            <w:tcW w:type="dxa" w:w="676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Contenido de la misión</w:t>
            </w:r>
          </w:p>
        </w:tc>
      </w:tr>
      <w:tr>
        <w:tc>
          <w:tcPr>
            <w:tcW w:type="dxa" w:w="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bCs/>
                <w:color w:val="2C3040"/>
                <w:sz w:val="21"/>
                <w:szCs w:val="21"/>
              </w:rPr>
              <w:t xml:space="preserve">Semana 5</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2C3040"/>
                <w:sz w:val="21"/>
                <w:szCs w:val="21"/>
              </w:rPr>
              <w:t xml:space="preserve">Cartera</w:t>
            </w:r>
          </w:p>
        </w:tc>
        <w:tc>
          <w:tcPr>
            <w:tcW w:type="dxa" w:w="67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Lista todas las ideas/proyectos en curso. Clasifica en 4 categorías: Activo/Espera/Completado/Abandonado.</w:t>
            </w:r>
          </w:p>
        </w:tc>
      </w:tr>
      <w:tr>
        <w:tc>
          <w:tcPr>
            <w:tcW w:type="dxa" w:w="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2C3040"/>
                <w:sz w:val="21"/>
                <w:szCs w:val="21"/>
              </w:rPr>
              <w:t xml:space="preserve">Semana 6</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bCs/>
                <w:color w:val="2C3040"/>
                <w:sz w:val="21"/>
                <w:szCs w:val="21"/>
              </w:rPr>
              <w:t xml:space="preserve">Exploración de Profundidad</w:t>
            </w:r>
          </w:p>
        </w:tc>
        <w:tc>
          <w:tcPr>
            <w:tcW w:type="dxa" w:w="67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Elige un tema y profundiza durante toda esta semana. 10 veces más profundo que lo normal.</w:t>
            </w:r>
          </w:p>
        </w:tc>
      </w:tr>
      <w:tr>
        <w:tc>
          <w:tcPr>
            <w:tcW w:type="dxa" w:w="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bCs/>
                <w:color w:val="2C3040"/>
                <w:sz w:val="21"/>
                <w:szCs w:val="21"/>
              </w:rPr>
              <w:t xml:space="preserve">Semana 7</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2C3040"/>
                <w:sz w:val="21"/>
                <w:szCs w:val="21"/>
              </w:rPr>
              <w:t xml:space="preserve">Compartir</w:t>
            </w:r>
          </w:p>
        </w:tc>
        <w:tc>
          <w:tcPr>
            <w:tcW w:type="dxa" w:w="67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Comparte la perspectiva más valiosa que aprendiste en las últimas 6 semanas con alguien. Enseñar completa.</w:t>
            </w:r>
          </w:p>
        </w:tc>
      </w:tr>
      <w:tr>
        <w:tc>
          <w:tcPr>
            <w:tcW w:type="dxa" w:w="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2C3040"/>
                <w:sz w:val="21"/>
                <w:szCs w:val="21"/>
              </w:rPr>
              <w:t xml:space="preserve">Semana 8</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bCs/>
                <w:color w:val="2C3040"/>
                <w:sz w:val="21"/>
                <w:szCs w:val="21"/>
              </w:rPr>
              <w:t xml:space="preserve">Sistematización</w:t>
            </w:r>
          </w:p>
        </w:tc>
        <w:tc>
          <w:tcPr>
            <w:tcW w:type="dxa" w:w="67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Diseña tu propio Sistema de Gestión de Ideas. Flujo de Captura → Selección → Ejecución → Conclusión.</w:t>
            </w:r>
          </w:p>
        </w:tc>
      </w:tr>
    </w:tbl>
    <w:p>
      <w:pPr>
        <w:spacing w:before="0" w:after="80"/>
      </w:pPr>
    </w:p>
    <w:p>
      <w:pPr>
        <w:pStyle w:val="Heading3"/>
      </w:pPr>
      <w:r>
        <w:rPr>
          <w:color w:val="C17B25"/>
        </w:rPr>
        <w:t xml:space="preserve">Mes 3: Conclusión y Legado — Hacia el Creador Integrado</w:t>
      </w:r>
    </w:p>
    <w:p>
      <w:pPr>
        <w:spacing w:before="40" w:after="80"/>
      </w:pPr>
      <w:r>
        <w:rPr>
          <w:sz w:val="22"/>
          <w:szCs w:val="22"/>
        </w:rPr>
        <w:t xml:space="preserve">El objetivo del tercer mes es presentar al mundo un resultado significativo como NE integrado.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6760"/>
      </w:tblGrid>
      <w:tr>
        <w:tc>
          <w:tcPr>
            <w:tcW w:type="dxa" w:w="8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Parqueo</w:t>
            </w:r>
          </w:p>
        </w:tc>
        <w:tc>
          <w:tcPr>
            <w:tcW w:type="dxa" w:w="18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Tema</w:t>
            </w:r>
          </w:p>
        </w:tc>
        <w:tc>
          <w:tcPr>
            <w:tcW w:type="dxa" w:w="676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Contenido de la misión</w:t>
            </w:r>
          </w:p>
        </w:tc>
      </w:tr>
      <w:tr>
        <w:tc>
          <w:tcPr>
            <w:tcW w:type="dxa" w:w="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bCs/>
                <w:color w:val="2C3040"/>
                <w:sz w:val="21"/>
                <w:szCs w:val="21"/>
              </w:rPr>
              <w:t xml:space="preserve">Semana 9</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2C3040"/>
                <w:sz w:val="21"/>
                <w:szCs w:val="21"/>
              </w:rPr>
              <w:t xml:space="preserve">Diseño del legado</w:t>
            </w:r>
          </w:p>
        </w:tc>
        <w:tc>
          <w:tcPr>
            <w:tcW w:type="dxa" w:w="67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'¿Qué permanecerá cuando yo no esté?' Exploración. Elige uno del legado de conocimiento/sistema/relaciones.</w:t>
            </w:r>
          </w:p>
        </w:tc>
      </w:tr>
      <w:tr>
        <w:tc>
          <w:tcPr>
            <w:tcW w:type="dxa" w:w="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2C3040"/>
                <w:sz w:val="21"/>
                <w:szCs w:val="21"/>
              </w:rPr>
              <w:t xml:space="preserve">10 semanas</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bCs/>
                <w:color w:val="2C3040"/>
                <w:sz w:val="21"/>
                <w:szCs w:val="21"/>
              </w:rPr>
              <w:t xml:space="preserve">Creación</w:t>
            </w:r>
          </w:p>
        </w:tc>
        <w:tc>
          <w:tcPr>
            <w:tcW w:type="dxa" w:w="67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Crea el primer resultado visible del proyecto de legado. No tiene que ser perfecto. Solo necesita existir.</w:t>
            </w:r>
          </w:p>
        </w:tc>
      </w:tr>
      <w:tr>
        <w:tc>
          <w:tcPr>
            <w:tcW w:type="dxa" w:w="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bCs/>
                <w:color w:val="2C3040"/>
                <w:sz w:val="21"/>
                <w:szCs w:val="21"/>
              </w:rPr>
              <w:t xml:space="preserve">11 semanas</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2C3040"/>
                <w:sz w:val="21"/>
                <w:szCs w:val="21"/>
              </w:rPr>
              <w:t xml:space="preserve">Público</w:t>
            </w:r>
          </w:p>
        </w:tc>
        <w:tc>
          <w:tcPr>
            <w:tcW w:type="dxa" w:w="67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Mostrar el resultado a al menos una persona. Recibir feedback como combustible para exploración, no como miedo.</w:t>
            </w:r>
          </w:p>
        </w:tc>
      </w:tr>
      <w:tr>
        <w:tc>
          <w:tcPr>
            <w:tcW w:type="dxa" w:w="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2C3040"/>
                <w:sz w:val="21"/>
                <w:szCs w:val="21"/>
              </w:rPr>
              <w:t xml:space="preserve">12 semanas</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bCs/>
                <w:color w:val="2C3040"/>
                <w:sz w:val="21"/>
                <w:szCs w:val="21"/>
              </w:rPr>
              <w:t xml:space="preserve">Retrospectiva de integración</w:t>
            </w:r>
          </w:p>
        </w:tc>
        <w:tc>
          <w:tcPr>
            <w:tcW w:type="dxa" w:w="67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Comparar el yo de hace 90 días con el ahora. ¿Qué cambió? ¿Cuál es la nueva relación entre Ne y Si?</w:t>
            </w:r>
          </w:p>
        </w:tc>
      </w:tr>
    </w:tbl>
    <w:p>
      <w:pPr>
        <w:spacing w:before="0" w:after="100"/>
      </w:pPr>
    </w:p>
    <w:p>
      <w:r>
        <w:br w:type="page"/>
      </w:r>
    </w:p>
    <w:p>
      <w:pPr>
        <w:pStyle w:val="Heading1"/>
      </w:pPr>
      <w:r>
        <w:t xml:space="preserve">Parte 8  Mapa de Navegación Personal</w:t>
      </w:r>
    </w:p>
    <w:p>
      <w:pPr>
        <w:pStyle w:val="Heading2"/>
      </w:pPr>
      <w:r>
        <w:t xml:space="preserve">Mi Diseño de Conclusión Ne Personalizado</w:t>
      </w:r>
    </w:p>
    <w:p>
      <w:pPr>
        <w:spacing w:before="40" w:after="80"/>
      </w:pPr>
      <w:r>
        <w:rPr>
          <w:sz w:val="22"/>
          <w:szCs w:val="22"/>
        </w:rPr>
        <w:t xml:space="preserve">Esta sección es un espacio para diseñar tu propio mapa único de cumplimiento NE. Usa las preguntas y marcos a continuación para encontrar tus propias respuestas.</w:t>
      </w:r>
    </w:p>
    <w:p>
      <w:pPr>
        <w:spacing w:before="0" w:after="60"/>
      </w:pPr>
    </w:p>
    <w:p>
      <w:pPr>
        <w:pStyle w:val="Heading3"/>
      </w:pPr>
      <w:r>
        <w:rPr>
          <w:color w:val="C17B25"/>
        </w:rPr>
        <w:t xml:space="preserve">Diagnóstico de Mi Estado Energético Ne Actual</w:t>
      </w:r>
    </w:p>
    <w:p>
      <w:pPr>
        <w:spacing w:before="40" w:after="80"/>
      </w:pPr>
      <w:r>
        <w:rPr>
          <w:sz w:val="22"/>
          <w:szCs w:val="22"/>
        </w:rPr>
        <w:t xml:space="preserve">Califica cada artículo en la tabla a continuación de 1-10. (1 = Completamente en desacuerdo, 10 = Completamente de acuerdo)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1800"/>
        <w:gridCol w:w="1800"/>
      </w:tblGrid>
      <w:tr>
        <w:tc>
          <w:tcPr>
            <w:tcW w:type="dxa" w:w="576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Elemento de diagnóstico</w:t>
            </w:r>
          </w:p>
        </w:tc>
        <w:tc>
          <w:tcPr>
            <w:tcW w:type="dxa" w:w="18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Puntuación actual</w:t>
            </w:r>
          </w:p>
        </w:tc>
        <w:tc>
          <w:tcPr>
            <w:tcW w:type="dxa" w:w="18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Meta de 6 meses</w:t>
            </w:r>
          </w:p>
        </w:tc>
      </w:tr>
      <w:tr>
        <w:tc>
          <w:tcPr>
            <w:tcW w:type="dxa" w:w="57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Estoy convirtiendo ideas en productos completados</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r>
      <w:tr>
        <w:tc>
          <w:tcPr>
            <w:tcW w:type="dxa" w:w="57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Elijo y disfruto rutinas voluntariamente</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r>
      <w:tr>
        <w:tc>
          <w:tcPr>
            <w:tcW w:type="dxa" w:w="57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Extraigo sabiduría de experiencias pasadas aplicándola al presente</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r>
      <w:tr>
        <w:tc>
          <w:tcPr>
            <w:tcW w:type="dxa" w:w="57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Veo detalle como socio, no enemigo de la posibilidad</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r>
      <w:tr>
        <w:tc>
          <w:tcPr>
            <w:tcW w:type="dxa" w:w="57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Mantengo conexión profunda en relaciones</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r>
      <w:tr>
        <w:tc>
          <w:tcPr>
            <w:tcW w:type="dxa" w:w="57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Equilibro innovación y ejecución en negocios</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r>
      <w:tr>
        <w:tc>
          <w:tcPr>
            <w:tcW w:type="dxa" w:w="57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Estoy construyendo conscientemente mi legado</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r>
      <w:tr>
        <w:tc>
          <w:tcPr>
            <w:tcW w:type="dxa" w:w="57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Respondo activamente a señales del cuerpo (fatiga, estrés)</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 10</w:t>
            </w:r>
          </w:p>
        </w:tc>
      </w:tr>
    </w:tbl>
    <w:p>
      <w:pPr>
        <w:spacing w:before="0" w:after="80"/>
      </w:pPr>
    </w:p>
    <w:p>
      <w:pPr>
        <w:pStyle w:val="Heading3"/>
      </w:pPr>
      <w:r>
        <w:rPr>
          <w:color w:val="C17B25"/>
        </w:rPr>
        <w:t xml:space="preserve">Mi Compromiso Central Ne</w:t>
      </w:r>
    </w:p>
    <w:p>
      <w:pPr>
        <w:spacing w:before="40" w:after="80"/>
      </w:pPr>
      <w:r>
        <w:rPr>
          <w:sz w:val="22"/>
          <w:szCs w:val="22"/>
        </w:rPr>
        <w:t xml:space="preserve">Completa tu propio compromiso NE llenando los espacios en blanco a continuación.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2"/>
                <w:szCs w:val="22"/>
              </w:rPr>
              <w:t xml:space="preserve">Mi Promesa como Explorador SPARK</w:t>
            </w:r>
          </w:p>
          <w:p>
            <w:pPr>
              <w:spacing w:before="40" w:after="40"/>
            </w:pPr>
            <w:r>
              <w:rPr>
                <w:sz w:val="10"/>
                <w:szCs w:val="10"/>
              </w:rPr>
              <w:t xml:space="preserve"> </w:t>
            </w:r>
          </w:p>
          <w:p>
            <w:pPr>
              <w:spacing w:before="40" w:after="40"/>
            </w:pPr>
            <w:r>
              <w:rPr>
                <w:sz w:val="21"/>
                <w:szCs w:val="21"/>
              </w:rPr>
              <w:t xml:space="preserve">Voy a completar _____________________ . (proyecto más importante)</w:t>
            </w:r>
          </w:p>
          <w:p>
            <w:pPr>
              <w:spacing w:before="40" w:after="40"/>
            </w:pPr>
            <w:r>
              <w:rPr>
                <w:sz w:val="21"/>
                <w:szCs w:val="21"/>
              </w:rPr>
              <w:t xml:space="preserve">Voy a practicar _________________ diariamente como rutina. (rutina basada en Si)</w:t>
            </w:r>
          </w:p>
          <w:p>
            <w:pPr>
              <w:spacing w:before="40" w:after="40"/>
            </w:pPr>
            <w:r>
              <w:rPr>
                <w:sz w:val="21"/>
                <w:szCs w:val="21"/>
              </w:rPr>
              <w:t xml:space="preserve">Voy a aprender sabiduría de ________________ en el pasado. (experiencia pasada)</w:t>
            </w:r>
          </w:p>
          <w:p>
            <w:pPr>
              <w:spacing w:before="40" w:after="40"/>
            </w:pPr>
            <w:r>
              <w:rPr>
                <w:sz w:val="21"/>
                <w:szCs w:val="21"/>
              </w:rPr>
              <w:t xml:space="preserve">Voy a transmitir mi exploración a _____________________ . (objetivo de legado)</w:t>
            </w:r>
          </w:p>
          <w:p>
            <w:pPr>
              <w:spacing w:before="40" w:after="40"/>
            </w:pPr>
            <w:r>
              <w:rPr>
                <w:sz w:val="10"/>
                <w:szCs w:val="10"/>
              </w:rPr>
              <w:t xml:space="preserve"> </w:t>
            </w:r>
          </w:p>
          <w:p>
            <w:pPr>
              <w:spacing w:before="40" w:after="40"/>
            </w:pPr>
            <w:r>
              <w:rPr>
                <w:sz w:val="21"/>
                <w:szCs w:val="21"/>
              </w:rPr>
              <w:t xml:space="preserve">Firma: ____________________    Fecha: ____________________</w:t>
            </w:r>
          </w:p>
        </w:tc>
      </w:tr>
    </w:tbl>
    <w:p>
      <w:pPr>
        <w:spacing w:before="0" w:after="80"/>
      </w:pPr>
    </w:p>
    <w:p>
      <w:pPr>
        <w:pStyle w:val="Heading3"/>
      </w:pPr>
      <w:r>
        <w:rPr>
          <w:color w:val="C17B25"/>
        </w:rPr>
        <w:t xml:space="preserve">La Verdad Paradójica de la Conclusión 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1"/>
                <w:szCs w:val="21"/>
              </w:rPr>
              <w:t xml:space="preserve">Lo que has buscado toda tu vida</w:t>
            </w:r>
          </w:p>
          <w:p>
            <w:pPr>
              <w:spacing w:before="40" w:after="40"/>
            </w:pPr>
            <w:r>
              <w:rPr>
                <w:sz w:val="10"/>
                <w:szCs w:val="10"/>
              </w:rPr>
              <w:t xml:space="preserve"> </w:t>
            </w:r>
          </w:p>
          <w:p>
            <w:pPr>
              <w:spacing w:before="40" w:after="40"/>
            </w:pPr>
            <w:r>
              <w:rPr>
                <w:sz w:val="21"/>
                <w:szCs w:val="21"/>
              </w:rPr>
              <w:t xml:space="preserve">SPARK explora infinitas posibilidades. Pero ¿cuál es la mayor posibilidad?</w:t>
            </w:r>
          </w:p>
          <w:p>
            <w:pPr>
              <w:spacing w:before="40" w:after="40"/>
            </w:pPr>
            <w:r>
              <w:rPr>
                <w:sz w:val="10"/>
                <w:szCs w:val="10"/>
              </w:rPr>
              <w:t xml:space="preserve"> </w:t>
            </w:r>
          </w:p>
          <w:p>
            <w:pPr>
              <w:spacing w:before="40" w:after="40"/>
            </w:pPr>
            <w:r>
              <w:rPr>
                <w:b/>
                <w:bCs/>
                <w:color w:val="0D7377"/>
                <w:sz w:val="22"/>
                <w:szCs w:val="22"/>
              </w:rPr>
              <w:t xml:space="preserve">Eso es exactamente la posibilidad de que tú mismo te hagas completo.</w:t>
            </w:r>
          </w:p>
          <w:p>
            <w:pPr>
              <w:spacing w:before="40" w:after="40"/>
            </w:pPr>
            <w:r>
              <w:rPr>
                <w:sz w:val="10"/>
                <w:szCs w:val="10"/>
              </w:rPr>
              <w:t xml:space="preserve"> </w:t>
            </w:r>
          </w:p>
          <w:p>
            <w:pPr>
              <w:spacing w:before="40" w:after="40"/>
            </w:pPr>
            <w:r>
              <w:rPr>
                <w:sz w:val="21"/>
                <w:szCs w:val="21"/>
              </w:rPr>
              <w:t xml:space="preserve">El mayor descubrimiento del explorador no está en el mundo externo. En ese momento donde Ne y Si se unen, experimentas por primera vez la verdad: 'Soy suficiente'. Ese es el fin de la exploración y el verdadero comienzo.</w:t>
            </w:r>
          </w:p>
        </w:tc>
      </w:tr>
    </w:tbl>
    <w:p>
      <w:pPr>
        <w:spacing w:before="0" w:after="100"/>
      </w:pPr>
    </w:p>
    <w:p>
      <w:r>
        <w:br w:type="page"/>
      </w:r>
    </w:p>
    <w:p>
      <w:pPr>
        <w:pStyle w:val="Heading1"/>
      </w:pPr>
      <w:r>
        <w:t xml:space="preserve">Parte 9  Herramientas de Próxima Navegación</w:t>
      </w:r>
    </w:p>
    <w:p>
      <w:pPr>
        <w:pStyle w:val="Heading2"/>
      </w:pPr>
      <w:r>
        <w:t xml:space="preserve">Guía de apéndices por situación</w:t>
      </w:r>
    </w:p>
    <w:p>
      <w:pPr>
        <w:spacing w:before="40" w:after="80"/>
      </w:pPr>
      <w:r>
        <w:rPr>
          <w:sz w:val="22"/>
          <w:szCs w:val="22"/>
        </w:rPr>
        <w:t xml:space="preserve">El paquete Shadowgram SPARK incluye tres apéndices situacionales. Usa el apéndice correspondiente según la situación específica que enfrentes.</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800"/>
        <w:gridCol w:w="3000"/>
        <w:gridCol w:w="3000"/>
      </w:tblGrid>
      <w:tr>
        <w:tc>
          <w:tcPr>
            <w:tcW w:type="dxa" w:w="156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Apéndice</w:t>
            </w:r>
          </w:p>
        </w:tc>
        <w:tc>
          <w:tcPr>
            <w:tcW w:type="dxa" w:w="18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Nombre</w:t>
            </w:r>
          </w:p>
        </w:tc>
        <w:tc>
          <w:tcPr>
            <w:tcW w:type="dxa" w:w="30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Usa en estas situaciones</w:t>
            </w:r>
          </w:p>
        </w:tc>
        <w:tc>
          <w:tcPr>
            <w:tcW w:type="dxa" w:w="30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Herramienta central</w:t>
            </w:r>
          </w:p>
        </w:tc>
      </w:tr>
      <w:tr>
        <w:tc>
          <w:tcPr>
            <w:tcW w:type="dxa" w:w="15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bCs/>
                <w:color w:val="0D7377"/>
                <w:sz w:val="21"/>
                <w:szCs w:val="21"/>
              </w:rPr>
              <w:t xml:space="preserve">Apéndice A</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2C3040"/>
                <w:sz w:val="21"/>
                <w:szCs w:val="21"/>
              </w:rPr>
              <w:t xml:space="preserve">Rompedor de Tormentas
Guía de Ruptura de Crisis</w:t>
            </w:r>
          </w:p>
        </w:tc>
        <w:tc>
          <w:tcPr>
            <w:tcW w:type="dxa" w:w="30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Cuando las ideas se agotan, o el miedo a culminar es extremo, o la sombra Si explota...</w:t>
            </w:r>
          </w:p>
        </w:tc>
        <w:tc>
          <w:tcPr>
            <w:tcW w:type="dxa" w:w="30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Protocolo de Emergencia de 48 Horas, Rutina de Liberación de Explosión de Sombra</w:t>
            </w:r>
          </w:p>
        </w:tc>
      </w:tr>
      <w:tr>
        <w:tc>
          <w:tcPr>
            <w:tcW w:type="dxa" w:w="15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0D7377"/>
                <w:sz w:val="21"/>
                <w:szCs w:val="21"/>
              </w:rPr>
              <w:t xml:space="preserve">Apéndice B</w:t>
            </w:r>
          </w:p>
        </w:tc>
        <w:tc>
          <w:tcPr>
            <w:tcW w:type="dxa" w:w="18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bCs/>
                <w:color w:val="2C3040"/>
                <w:sz w:val="21"/>
                <w:szCs w:val="21"/>
              </w:rPr>
              <w:t xml:space="preserve">Transformador de Crisis
Navegador de Transición</w:t>
            </w:r>
          </w:p>
        </w:tc>
        <w:tc>
          <w:tcPr>
            <w:tcW w:type="dxa" w:w="30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Cuando enfrentas grandes transiciones de vida como cambio de carrera, mudanza, cambio de relación</w:t>
            </w:r>
          </w:p>
        </w:tc>
        <w:tc>
          <w:tcPr>
            <w:tcW w:type="dxa" w:w="30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Matriz de toma de decisiones de transición, programa de reajuste de energía Ne</w:t>
            </w:r>
          </w:p>
        </w:tc>
      </w:tr>
      <w:tr>
        <w:tc>
          <w:tcPr>
            <w:tcW w:type="dxa" w:w="15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bCs/>
                <w:color w:val="0D7377"/>
                <w:sz w:val="21"/>
                <w:szCs w:val="21"/>
              </w:rPr>
              <w:t xml:space="preserve">Apéndice C</w:t>
            </w:r>
          </w:p>
        </w:tc>
        <w:tc>
          <w:tcPr>
            <w:tcW w:type="dxa" w:w="1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2C3040"/>
                <w:sz w:val="21"/>
                <w:szCs w:val="21"/>
              </w:rPr>
              <w:t xml:space="preserve">Luna de Cosecha
Optimización de Época de Cosecha</w:t>
            </w:r>
          </w:p>
        </w:tc>
        <w:tc>
          <w:tcPr>
            <w:tcW w:type="dxa" w:w="30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Cuando quieres maximizar la energía NE en tu mejor condición y crear resultados sostenibles</w:t>
            </w:r>
          </w:p>
        </w:tc>
        <w:tc>
          <w:tcPr>
            <w:tcW w:type="dxa" w:w="30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Rutina de Pico Máximo de Desempeño Ne, Estrategia de Aceleración de Legado</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1"/>
                <w:szCs w:val="21"/>
              </w:rPr>
              <w:t xml:space="preserve">📌  Consejos para usar apéndices</w:t>
            </w:r>
          </w:p>
          <w:p>
            <w:pPr>
              <w:spacing w:before="40" w:after="40"/>
            </w:pPr>
            <w:r>
              <w:rPr>
                <w:sz w:val="10"/>
                <w:szCs w:val="10"/>
              </w:rPr>
              <w:t xml:space="preserve"> </w:t>
            </w:r>
          </w:p>
          <w:p>
            <w:pPr>
              <w:spacing w:before="40" w:after="40"/>
            </w:pPr>
            <w:r>
              <w:rPr>
                <w:sz w:val="21"/>
                <w:szCs w:val="21"/>
              </w:rPr>
              <w:t xml:space="preserve">Los apéndices se pueden usar independientemente. Elige uno que se ajuste mejor a tu situación actual e úsalo intensivamente. Los tres apéndices están diseñados para los patrones de energía únicos del tipo SPARK.</w:t>
            </w:r>
          </w:p>
        </w:tc>
      </w:tr>
    </w:tbl>
    <w:p>
      <w:pPr>
        <w:spacing w:before="0" w:after="80"/>
      </w:pPr>
    </w:p>
    <w:p>
      <w:pPr>
        <w:pBdr>
          <w:bottom w:val="single" w:color="0D7377" w:sz="4"/>
        </w:pBdr>
        <w:spacing w:before="60" w:after="60"/>
      </w:pPr>
    </w:p>
    <w:p>
      <w:pPr>
        <w:spacing w:before="0" w:after="80"/>
      </w:pPr>
    </w:p>
    <w:p>
      <w:pPr>
        <w:spacing w:before="0" w:after="60"/>
        <w:jc w:val="center"/>
      </w:pPr>
      <w:r>
        <w:rPr>
          <w:b/>
          <w:bCs/>
          <w:color w:val="0D7377"/>
          <w:sz w:val="28"/>
          <w:szCs w:val="28"/>
        </w:rPr>
        <w:t xml:space="preserve">La exploración no termina.</w:t>
      </w:r>
    </w:p>
    <w:p>
      <w:pPr>
        <w:spacing w:before="0" w:after="60"/>
        <w:jc w:val="center"/>
      </w:pPr>
      <w:r>
        <w:rPr>
          <w:color w:val="2C3040"/>
          <w:sz w:val="22"/>
          <w:szCs w:val="22"/>
        </w:rPr>
        <w:t xml:space="preserve">Tu exploración simplemente se ha movido a una nueva dimensión.</w:t>
      </w:r>
    </w:p>
    <w:p>
      <w:pPr>
        <w:spacing w:before="0" w:after="40"/>
        <w:jc w:val="center"/>
      </w:pPr>
      <w:r>
        <w:rPr>
          <w:color w:val="8899AA"/>
          <w:sz w:val="22"/>
          <w:szCs w:val="22"/>
        </w:rPr>
        <w:t xml:space="preserve">Hacia ese momento en que la llama de Ne y la tierra de Si se unen.</w:t>
      </w:r>
    </w:p>
    <w:p>
      <w:pPr>
        <w:spacing w:before="0" w:after="120"/>
      </w:pPr>
    </w:p>
    <w:p>
      <w:pPr>
        <w:pBdr>
          <w:bottom w:val="single" w:color="E4E8EE" w:sz="4"/>
        </w:pBdr>
        <w:spacing w:before="60" w:after="60"/>
      </w:pPr>
    </w:p>
    <w:p>
      <w:pPr>
        <w:spacing w:before="0" w:after="40"/>
      </w:pPr>
    </w:p>
    <w:p>
      <w:pPr>
        <w:spacing w:before="0" w:after="0"/>
        <w:jc w:val="center"/>
      </w:pPr>
      <w:r>
        <w:rPr>
          <w:color w:val="8899AA"/>
          <w:sz w:val="18"/>
          <w:szCs w:val="18"/>
        </w:rPr>
        <w:t xml:space="preserve">ShiningShadow  ·  Shadowgram SPARK  ·  Tier 3 Master Edition  ·  © 2025</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99AA"/>
        <w:sz w:val="18"/>
        <w:szCs w:val="18"/>
      </w:rPr>
      <w:t xml:space="preserve">— </w:t>
    </w:r>
    <w:r>
      <w:rPr>
        <w:color w:val="0D7377"/>
        <w:sz w:val="18"/>
        <w:szCs w:val="18"/>
      </w:rPr>
      <w:fldChar w:fldCharType="begin"/>
      <w:instrText xml:space="preserve">PAGE</w:instrText>
      <w:fldChar w:fldCharType="separate"/>
      <w:fldChar w:fldCharType="end"/>
    </w:r>
    <w:r>
      <w:rPr>
        <w:color w:val="8899AA"/>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4E8EE" w:sz="2"/>
      </w:pBdr>
      <w:tabs>
        <w:tab w:val="right" w:pos="9360"/>
      </w:tabs>
    </w:pPr>
    <w:r>
      <w:rPr>
        <w:color w:val="8899AA"/>
        <w:sz w:val="18"/>
        <w:szCs w:val="18"/>
      </w:rPr>
      <w:t xml:space="preserve">SHADOWGRAM  SPARK — Master Edition</w:t>
    </w:r>
    <w:r>
      <w:rPr>
        <w:sz w:val="18"/>
        <w:szCs w:val="18"/>
      </w:rPr>
      <w:t xml:space="preserve">	</w:t>
    </w:r>
    <w:r>
      <w:rPr>
        <w:color w:val="0D7377"/>
        <w:sz w:val="18"/>
        <w:szCs w:val="18"/>
      </w:rPr>
      <w:t xml:space="preserve">The Explorer  |  탐험가</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0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60"/>
      <w:outlineLvl w:val="0"/>
    </w:pPr>
    <w:rPr>
      <w:rFonts w:ascii="Arial" w:cs="Arial" w:eastAsia="Arial" w:hAnsi="Arial"/>
      <w:b/>
      <w:bCs/>
      <w:color w:val="0D7377"/>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0D7377"/>
      <w:sz w:val="28"/>
      <w:szCs w:val="28"/>
    </w:rPr>
  </w:style>
  <w:style w:type="paragraph" w:styleId="Heading3">
    <w:name w:val="Heading 3"/>
    <w:basedOn w:val="Normal"/>
    <w:next w:val="Normal"/>
    <w:qFormat/>
    <w:pPr>
      <w:spacing w:before="180" w:after="80"/>
      <w:outlineLvl w:val="2"/>
    </w:pPr>
    <w:rPr>
      <w:rFonts w:ascii="Arial" w:cs="Arial" w:eastAsia="Arial" w:hAnsi="Arial"/>
      <w:b/>
      <w:bCs/>
      <w:color w:val="C17B2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2026-02-20T14:55:40.646Z</dcterms:created>
  <dcterms:modified xsi:type="dcterms:W3CDTF">2026-02-20T14:55:40.646Z</dcterms:modified>
</cp:coreProperties>
</file>

<file path=docProps/custom.xml><?xml version="1.0" encoding="utf-8"?>
<Properties xmlns="http://schemas.openxmlformats.org/officeDocument/2006/custom-properties" xmlns:vt="http://schemas.openxmlformats.org/officeDocument/2006/docPropsVTypes"/>
</file>