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0"/>
      </w:pPr>
    </w:p>
    <w:p>
      <w:pPr>
        <w:spacing w:before="0" w:after="60"/>
        <w:jc w:val="center"/>
      </w:pPr>
      <w:r>
        <w:rPr>
          <w:color w:val="8899AA"/>
          <w:sz w:val="22"/>
          <w:szCs w:val="22"/>
        </w:rPr>
        <w:t xml:space="preserve">SHADOWGRAM  ·  VISION Master Series</w:t>
      </w:r>
    </w:p>
    <w:p>
      <w:pPr>
        <w:spacing w:before="0" w:after="60"/>
        <w:jc w:val="center"/>
      </w:pPr>
      <w:r>
        <w:rPr>
          <w:b/>
          <w:bCs/>
          <w:color w:val="1B5E8A"/>
          <w:sz w:val="36"/>
          <w:szCs w:val="36"/>
        </w:rPr>
        <w:t xml:space="preserve">부록 A</w:t>
      </w:r>
    </w:p>
    <w:p>
      <w:pPr>
        <w:spacing w:before="0" w:after="60"/>
        <w:jc w:val="center"/>
      </w:pPr>
      <w:r>
        <w:rPr>
          <w:b/>
          <w:bCs/>
          <w:color w:val="1B5E8A"/>
          <w:sz w:val="52"/>
          <w:szCs w:val="52"/>
        </w:rPr>
        <w:t xml:space="preserve">🌩  Storm Breaker</w:t>
      </w:r>
    </w:p>
    <w:p>
      <w:pPr>
        <w:spacing w:before="0" w:after="60"/>
        <w:jc w:val="center"/>
      </w:pPr>
      <w:r>
        <w:rPr>
          <w:color w:val="2C2C3E"/>
          <w:sz w:val="26"/>
          <w:szCs w:val="26"/>
        </w:rPr>
        <w:t xml:space="preserve">비즈니스 위기 속 NI 예언자의 생존과 반전</w:t>
      </w:r>
    </w:p>
    <w:p>
      <w:pPr>
        <w:spacing w:before="0" w:after="80"/>
      </w:pPr>
    </w:p>
    <w:p>
      <w:pPr>
        <w:pBdr>
          <w:bottom w:val="single" w:color="1B5E8A" w:sz="4"/>
        </w:pBdr>
        <w:spacing w:before="60" w:after="60"/>
      </w:pPr>
    </w:p>
    <w:p>
      <w:pPr>
        <w:spacing w:before="0" w:after="60"/>
      </w:pPr>
    </w:p>
    <w:p>
      <w:pPr>
        <w:jc w:val="center"/>
      </w:pPr>
      <w:r>
        <w:rPr>
          <w:color w:val="2C2C3E"/>
          <w:sz w:val="22"/>
          <w:szCs w:val="22"/>
        </w:rPr>
        <w:t xml:space="preserve">위기는 VISION의 직관이 가장 선명해지는 순간입니다.</w:t>
      </w:r>
    </w:p>
    <w:p>
      <w:r>
        <w:br w:type="page"/>
      </w:r>
    </w:p>
    <w:p>
      <w:pPr>
        <w:pStyle w:val="Heading1"/>
      </w:pPr>
      <w:r>
        <w:rPr>
          <w:color w:val="1B5E8A"/>
        </w:rPr>
        <w:t xml:space="preserve">1부  비즈니스 태풍 3구간 분석</w:t>
      </w:r>
    </w:p>
    <w:p>
      <w:pPr>
        <w:pStyle w:val="Heading2"/>
      </w:pPr>
      <w:r>
        <w:rPr>
          <w:color w:val="1B5E8A"/>
        </w:rPr>
        <w:t xml:space="preserve">VISION형이 위기를 경험하는 3단계</w:t>
      </w:r>
    </w:p>
    <w:p>
      <w:pPr>
        <w:spacing w:before="40" w:after="80"/>
      </w:pPr>
      <w:r>
        <w:rPr>
          <w:sz w:val="22"/>
          <w:szCs w:val="22"/>
        </w:rPr>
        <w:t xml:space="preserve">비즈니스 위기는 VISION형에게 독특한 방식으로 찾아옵니다. 다른 유형들이 위기의 외부 신호를 먼저 감지할 때, VISION는 내면에서 먼저 무언가 '잘못되고 있다'는 직관을 감지합니다. 그러나 그 직관을 무시하거나, 반대로 지나치게 과대 해석하는 실수를 범하기 쉽습니다.</w:t>
      </w: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640"/>
        <w:gridCol w:w="2640"/>
        <w:gridCol w:w="2640"/>
      </w:tblGrid>
      <w:tr>
        <w:tc>
          <w:tcPr>
            <w:tcW w:type="dxa" w:w="144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1B5E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구간</w:t>
            </w:r>
          </w:p>
        </w:tc>
        <w:tc>
          <w:tcPr>
            <w:tcW w:type="dxa" w:w="264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1B5E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외부 현상</w:t>
            </w:r>
          </w:p>
        </w:tc>
        <w:tc>
          <w:tcPr>
            <w:tcW w:type="dxa" w:w="264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1B5E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NI 내면 경험</w:t>
            </w:r>
          </w:p>
        </w:tc>
        <w:tc>
          <w:tcPr>
            <w:tcW w:type="dxa" w:w="264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1B5E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NI 함정</w:t>
            </w:r>
          </w:p>
        </w:tc>
      </w:tr>
      <w:tr>
        <w:tc>
          <w:tcPr>
            <w:tcW w:type="dxa" w:w="144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B5E8A"/>
                <w:sz w:val="21"/>
                <w:szCs w:val="21"/>
              </w:rPr>
              <w:t xml:space="preserve">1구간
전조</w:t>
            </w:r>
          </w:p>
        </w:tc>
        <w:tc>
          <w:tcPr>
            <w:tcW w:type="dxa" w:w="264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수익 정체, 고객 이탈 징조, 팀 에너지 저하</w:t>
            </w:r>
          </w:p>
        </w:tc>
        <w:tc>
          <w:tcPr>
            <w:tcW w:type="dxa" w:w="264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'뭔가 잘못되고 있어'라는 막연한 불안, 방향 상실감</w:t>
            </w:r>
          </w:p>
        </w:tc>
        <w:tc>
          <w:tcPr>
            <w:tcW w:type="dxa" w:w="264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직관을 무시하고 평소대로 진행하거나, 과도하게 파국화</w:t>
            </w:r>
          </w:p>
        </w:tc>
      </w:tr>
      <w:tr>
        <w:tc>
          <w:tcPr>
            <w:tcW w:type="dxa" w:w="144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B5E8A"/>
                <w:sz w:val="21"/>
                <w:szCs w:val="21"/>
              </w:rPr>
              <w:t xml:space="preserve">2구간
태풍</w:t>
            </w:r>
          </w:p>
        </w:tc>
        <w:tc>
          <w:tcPr>
            <w:tcW w:type="dxa" w:w="264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수익 급감, 주요 고객/파트너 이탈, 팀 붕괴</w:t>
            </w:r>
          </w:p>
        </w:tc>
        <w:tc>
          <w:tcPr>
            <w:tcW w:type="dxa" w:w="264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내면의 폭풍 — 비전 상실, 의미 상실, 극도의 불안</w:t>
            </w:r>
          </w:p>
        </w:tc>
        <w:tc>
          <w:tcPr>
            <w:tcW w:type="dxa" w:w="264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열등기능 Se가 폭발 (과식, 과음, 극단적 결정)</w:t>
            </w:r>
          </w:p>
        </w:tc>
      </w:tr>
      <w:tr>
        <w:tc>
          <w:tcPr>
            <w:tcW w:type="dxa" w:w="144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B5E8A"/>
                <w:sz w:val="21"/>
                <w:szCs w:val="21"/>
              </w:rPr>
              <w:t xml:space="preserve">3구간
재건</w:t>
            </w:r>
          </w:p>
        </w:tc>
        <w:tc>
          <w:tcPr>
            <w:tcW w:type="dxa" w:w="264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안정화, 새로운 방향 모색, 잔여 자원 파악</w:t>
            </w:r>
          </w:p>
        </w:tc>
        <w:tc>
          <w:tcPr>
            <w:tcW w:type="dxa" w:w="264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직관이 다시 살아남, 새로운 비전의 씨앗 감지</w:t>
            </w:r>
          </w:p>
        </w:tc>
        <w:tc>
          <w:tcPr>
            <w:tcW w:type="dxa" w:w="264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너무 빨리 새 비전으로 점프, 회복 과정을 건너뜀</w:t>
            </w:r>
          </w:p>
        </w:tc>
      </w:tr>
    </w:tbl>
    <w:p>
      <w:pPr>
        <w:spacing w:before="0" w:after="80"/>
      </w:pPr>
    </w:p>
    <w:p>
      <w:pPr>
        <w:pStyle w:val="Heading3"/>
      </w:pPr>
      <w:r>
        <w:rPr>
          <w:color w:val="5B2D8E"/>
        </w:rPr>
        <w:t xml:space="preserve">VISION형의 위기 직관 신뢰하기</w:t>
      </w:r>
    </w:p>
    <w:p>
      <w:pPr>
        <w:spacing w:before="40" w:after="80"/>
      </w:pPr>
      <w:r>
        <w:rPr>
          <w:sz w:val="22"/>
          <w:szCs w:val="22"/>
        </w:rPr>
        <w:t xml:space="preserve">VISION형은 위기가 공식적으로 드러나기 전에 그것을 감지합니다. 그러나 이 직관을 실제 비즈니스 결정으로 전환하는 것이 어렵습니다. 다음 3가지 검증 도구를 활용하세요.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sz w:val="21"/>
          <w:szCs w:val="21"/>
        </w:rPr>
        <w:t xml:space="preserve">직관 일기 활성화: 위기 직관이 올 때 즉시 기록하고 3-4주 후 현실과 비교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sz w:val="21"/>
          <w:szCs w:val="21"/>
        </w:rPr>
        <w:t xml:space="preserve">작은 실험 설계: 직관을 큰 결정이 아닌 작은 테스트로 검증하기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sz w:val="21"/>
          <w:szCs w:val="21"/>
        </w:rPr>
        <w:t xml:space="preserve">외부 검증자 찾기: 신뢰할 수 있는 사람 1명에게 직관을 공유하고 피드백 받기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5E8A" w:sz="2"/>
              <w:left w:val="thick" w:color="1B5E8A" w:sz="12"/>
              <w:bottom w:val="single" w:color="1B5E8A" w:sz="2"/>
              <w:right w:val="single" w:color="1B5E8A" w:sz="2"/>
            </w:tcBorders>
            <w:shd w:fill="E8F4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1B5E8A"/>
                <w:sz w:val="21"/>
                <w:szCs w:val="21"/>
              </w:rPr>
              <w:t xml:space="preserve">⚠️  2구간에서 VISION의 가장 큰 실수</w:t>
            </w:r>
          </w:p>
          <w:p>
            <w:pPr>
              <w:spacing w:before="40" w:after="40"/>
            </w:pPr>
            <w:r>
              <w:rPr>
                <w:color w:val="2C2C3E"/>
                <w:sz w:val="21"/>
                <w:szCs w:val="21"/>
              </w:rPr>
              <w:t xml:space="preserve">태풍 한가운데서 VISION는 종종 '모든 것을 바꿔야 한다'는 극단적 직관을 따릅니다. 이 순간의 직관은 열등기능 Se의 폭발과 혼합되어 있어 평소보다 훨씬 덜 신뢰할 수 있습니다. 2구간에서는 큰 결정을 내리지 마세요.</w:t>
            </w:r>
          </w:p>
        </w:tc>
      </w:tr>
    </w:tbl>
    <w:p>
      <w:pPr>
        <w:spacing w:before="0" w:after="100"/>
      </w:pPr>
    </w:p>
    <w:p>
      <w:r>
        <w:br w:type="page"/>
      </w:r>
    </w:p>
    <w:p>
      <w:pPr>
        <w:pStyle w:val="Heading1"/>
      </w:pPr>
      <w:r>
        <w:rPr>
          <w:color w:val="1B5E8A"/>
        </w:rPr>
        <w:t xml:space="preserve">2부  72시간 긴급 프로토콜</w:t>
      </w:r>
    </w:p>
    <w:p>
      <w:pPr>
        <w:pStyle w:val="Heading2"/>
      </w:pPr>
      <w:r>
        <w:rPr>
          <w:color w:val="1B5E8A"/>
        </w:rPr>
        <w:t xml:space="preserve">위기 첫 72시간 — VISION형의 생존 매뉴얼</w:t>
      </w:r>
    </w:p>
    <w:p>
      <w:pPr>
        <w:spacing w:before="40" w:after="80"/>
      </w:pPr>
      <w:r>
        <w:rPr>
          <w:sz w:val="22"/>
          <w:szCs w:val="22"/>
        </w:rPr>
        <w:t xml:space="preserve">비즈니스 위기가 공식화된 첫 72시간은 VISION형에게 가장 어렵습니다. 내면의 폭풍이 몰아치고, 열등기능 Se가 충동적 행동을 요구합니다. 이 매뉴얼은 그 시간을 버티기 위한 것입니다.</w:t>
      </w: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360"/>
        <w:gridCol w:w="2400"/>
      </w:tblGrid>
      <w:tr>
        <w:tc>
          <w:tcPr>
            <w:tcW w:type="dxa" w:w="120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1B5E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시간</w:t>
            </w:r>
          </w:p>
        </w:tc>
        <w:tc>
          <w:tcPr>
            <w:tcW w:type="dxa" w:w="240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1B5E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주요 과제</w:t>
            </w:r>
          </w:p>
        </w:tc>
        <w:tc>
          <w:tcPr>
            <w:tcW w:type="dxa" w:w="336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1B5E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VISION를 위한 구체적 행동</w:t>
            </w:r>
          </w:p>
        </w:tc>
        <w:tc>
          <w:tcPr>
            <w:tcW w:type="dxa" w:w="240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1B5E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하지 말 것</w:t>
            </w:r>
          </w:p>
        </w:tc>
      </w:tr>
      <w:tr>
        <w:tc>
          <w:tcPr>
            <w:tcW w:type="dxa" w:w="120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B5E8A"/>
                <w:sz w:val="21"/>
                <w:szCs w:val="21"/>
              </w:rPr>
              <w:t xml:space="preserve">0-6시간</w:t>
            </w:r>
          </w:p>
        </w:tc>
        <w:tc>
          <w:tcPr>
            <w:tcW w:type="dxa" w:w="240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안정화</w:t>
            </w:r>
          </w:p>
        </w:tc>
        <w:tc>
          <w:tcPr>
            <w:tcW w:type="dxa" w:w="336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혼자 있는 시간 1시간 확보. 현재 상황을 판단 없이 종이에 쓰기. 신체 안정 (물, 음식, 잠)</w:t>
            </w:r>
          </w:p>
        </w:tc>
        <w:tc>
          <w:tcPr>
            <w:tcW w:type="dxa" w:w="240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즉각적 결정, SNS 확인, 술/폭식</w:t>
            </w:r>
          </w:p>
        </w:tc>
      </w:tr>
      <w:tr>
        <w:tc>
          <w:tcPr>
            <w:tcW w:type="dxa" w:w="120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B5E8A"/>
                <w:sz w:val="21"/>
                <w:szCs w:val="21"/>
              </w:rPr>
              <w:t xml:space="preserve">6-24시간</w:t>
            </w:r>
          </w:p>
        </w:tc>
        <w:tc>
          <w:tcPr>
            <w:tcW w:type="dxa" w:w="240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현실 파악</w:t>
            </w:r>
          </w:p>
        </w:tc>
        <w:tc>
          <w:tcPr>
            <w:tcW w:type="dxa" w:w="336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실제 숫자 파악 (수익, 현금, 고객 상태). 판단 없이 사실만 열거. 신뢰할 수 있는 1명에게 연락</w:t>
            </w:r>
          </w:p>
        </w:tc>
        <w:tc>
          <w:tcPr>
            <w:tcW w:type="dxa" w:w="240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전체 전략 변경, 팀 전체 미팅</w:t>
            </w:r>
          </w:p>
        </w:tc>
      </w:tr>
      <w:tr>
        <w:tc>
          <w:tcPr>
            <w:tcW w:type="dxa" w:w="120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B5E8A"/>
                <w:sz w:val="21"/>
                <w:szCs w:val="21"/>
              </w:rPr>
              <w:t xml:space="preserve">24-48시간</w:t>
            </w:r>
          </w:p>
        </w:tc>
        <w:tc>
          <w:tcPr>
            <w:tcW w:type="dxa" w:w="240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우선순위 설정</w:t>
            </w:r>
          </w:p>
        </w:tc>
        <w:tc>
          <w:tcPr>
            <w:tcW w:type="dxa" w:w="336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향후 30일 생존에 필요한 3가지만 식별. NI 직관으로 '무엇이 핵심인가'를 정의</w:t>
            </w:r>
          </w:p>
        </w:tc>
        <w:tc>
          <w:tcPr>
            <w:tcW w:type="dxa" w:w="240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장기 전략 고민, 완전한 재구성</w:t>
            </w:r>
          </w:p>
        </w:tc>
      </w:tr>
      <w:tr>
        <w:tc>
          <w:tcPr>
            <w:tcW w:type="dxa" w:w="120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B5E8A"/>
                <w:sz w:val="21"/>
                <w:szCs w:val="21"/>
              </w:rPr>
              <w:t xml:space="preserve">48-72시간</w:t>
            </w:r>
          </w:p>
        </w:tc>
        <w:tc>
          <w:tcPr>
            <w:tcW w:type="dxa" w:w="240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첫 행동</w:t>
            </w:r>
          </w:p>
        </w:tc>
        <w:tc>
          <w:tcPr>
            <w:tcW w:type="dxa" w:w="336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3가지 우선순위 중 하나를 위한 가장 작은 첫 행동 실행. 완벽하지 않아도 됨</w:t>
            </w:r>
          </w:p>
        </w:tc>
        <w:tc>
          <w:tcPr>
            <w:tcW w:type="dxa" w:w="240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모든 것을 한 번에 해결하려는 시도</w:t>
            </w:r>
          </w:p>
        </w:tc>
      </w:tr>
    </w:tbl>
    <w:p>
      <w:pPr>
        <w:spacing w:before="0" w:after="80"/>
      </w:pPr>
    </w:p>
    <w:p>
      <w:pPr>
        <w:pStyle w:val="Heading3"/>
      </w:pPr>
      <w:r>
        <w:rPr>
          <w:color w:val="5B2D8E"/>
        </w:rPr>
        <w:t xml:space="preserve">VISION형의 위기 내면 관리</w:t>
      </w:r>
    </w:p>
    <w:p>
      <w:pPr>
        <w:spacing w:before="40" w:after="80"/>
      </w:pPr>
      <w:r>
        <w:rPr>
          <w:sz w:val="22"/>
          <w:szCs w:val="22"/>
        </w:rPr>
        <w:t xml:space="preserve">외부 위기를 다루는 것 못지않게 내면의 폭풍을 관리하는 것이 중요합니다. VISION형은 비즈니스 위기를 종종 '의미의 붕괴'로 경험합니다.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매일 아침 10분: '오늘 내가 확실히 아는 것 3가지'를 기록 (현실 접지)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저녁 10분: '오늘 내가 통제한 것'과 '통제 못한 것'을 분리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주 1회: 비즈니스 외의 것에서 의미 찾기 — 가족, 자연, 창작</w:t>
      </w:r>
    </w:p>
    <w:p>
      <w:pPr>
        <w:spacing w:before="0" w:after="100"/>
      </w:pPr>
    </w:p>
    <w:p>
      <w:r>
        <w:br w:type="page"/>
      </w:r>
    </w:p>
    <w:p>
      <w:pPr>
        <w:pStyle w:val="Heading1"/>
      </w:pPr>
      <w:r>
        <w:rPr>
          <w:color w:val="1B5E8A"/>
        </w:rPr>
        <w:t xml:space="preserve">3부  30일 회복 로드맵</w:t>
      </w:r>
    </w:p>
    <w:p>
      <w:pPr>
        <w:pStyle w:val="Heading2"/>
      </w:pPr>
      <w:r>
        <w:rPr>
          <w:color w:val="1B5E8A"/>
        </w:rPr>
        <w:t xml:space="preserve">태풍 이후의 항해</w:t>
      </w:r>
    </w:p>
    <w:p>
      <w:pPr>
        <w:spacing w:before="40" w:after="80"/>
      </w:pPr>
      <w:r>
        <w:rPr>
          <w:sz w:val="22"/>
          <w:szCs w:val="22"/>
        </w:rPr>
        <w:t xml:space="preserve">72시간을 버텼다면 이제 30일 회복 단계입니다. VISION형의 회복은 비즈니스 지표보다 내면의 방향감각 회복이 먼저입니다. 방향감각이 돌아오면 비즈니스 결정은 자연스럽게 명료해집니다.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3480"/>
        <w:gridCol w:w="2480"/>
      </w:tblGrid>
      <w:tr>
        <w:tc>
          <w:tcPr>
            <w:tcW w:type="dxa" w:w="140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1B5E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주차</w:t>
            </w:r>
          </w:p>
        </w:tc>
        <w:tc>
          <w:tcPr>
            <w:tcW w:type="dxa" w:w="200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1B5E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회복 주제</w:t>
            </w:r>
          </w:p>
        </w:tc>
        <w:tc>
          <w:tcPr>
            <w:tcW w:type="dxa" w:w="348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1B5E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핵심 행동</w:t>
            </w:r>
          </w:p>
        </w:tc>
        <w:tc>
          <w:tcPr>
            <w:tcW w:type="dxa" w:w="248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1B5E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NI 내면 목표</w:t>
            </w:r>
          </w:p>
        </w:tc>
      </w:tr>
      <w:tr>
        <w:tc>
          <w:tcPr>
            <w:tcW w:type="dxa" w:w="140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Week 1
안정</w:t>
            </w:r>
          </w:p>
        </w:tc>
        <w:tc>
          <w:tcPr>
            <w:tcW w:type="dxa" w:w="200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기초 지키기</w:t>
            </w:r>
          </w:p>
        </w:tc>
        <w:tc>
          <w:tcPr>
            <w:tcW w:type="dxa" w:w="348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현금 흐름 현황 파악, 최소 운영 비용 계산, 핵심 고객 3명에게 연락</w:t>
            </w:r>
          </w:p>
        </w:tc>
        <w:tc>
          <w:tcPr>
            <w:tcW w:type="dxa" w:w="248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공황에서 차분함으로 이동</w:t>
            </w:r>
          </w:p>
        </w:tc>
      </w:tr>
      <w:tr>
        <w:tc>
          <w:tcPr>
            <w:tcW w:type="dxa" w:w="140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Week 2
진단</w:t>
            </w:r>
          </w:p>
        </w:tc>
        <w:tc>
          <w:tcPr>
            <w:tcW w:type="dxa" w:w="200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원인 파악</w:t>
            </w:r>
          </w:p>
        </w:tc>
        <w:tc>
          <w:tcPr>
            <w:tcW w:type="dxa" w:w="348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위기의 근본 원인 1가지를 NI 직관으로 식별. 사실과 직관을 분리해서 기록</w:t>
            </w:r>
          </w:p>
        </w:tc>
        <w:tc>
          <w:tcPr>
            <w:tcW w:type="dxa" w:w="248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혼돈에서 패턴 발견으로</w:t>
            </w:r>
          </w:p>
        </w:tc>
      </w:tr>
      <w:tr>
        <w:tc>
          <w:tcPr>
            <w:tcW w:type="dxa" w:w="140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Week 3
재설계</w:t>
            </w:r>
          </w:p>
        </w:tc>
        <w:tc>
          <w:tcPr>
            <w:tcW w:type="dxa" w:w="200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방향 재설정</w:t>
            </w:r>
          </w:p>
        </w:tc>
        <w:tc>
          <w:tcPr>
            <w:tcW w:type="dxa" w:w="348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새로운 최소 비즈니스 모델 스케치. 지금 할 수 있는 것 3가지 구체화. 팀/파트너와 공유</w:t>
            </w:r>
          </w:p>
        </w:tc>
        <w:tc>
          <w:tcPr>
            <w:tcW w:type="dxa" w:w="248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방향 상실에서 새 비전으로</w:t>
            </w:r>
          </w:p>
        </w:tc>
      </w:tr>
      <w:tr>
        <w:tc>
          <w:tcPr>
            <w:tcW w:type="dxa" w:w="140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Week 4
재시동</w:t>
            </w:r>
          </w:p>
        </w:tc>
        <w:tc>
          <w:tcPr>
            <w:tcW w:type="dxa" w:w="200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첫 성과 만들기</w:t>
            </w:r>
          </w:p>
        </w:tc>
        <w:tc>
          <w:tcPr>
            <w:tcW w:type="dxa" w:w="348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가장 작은 수익 활동 1개 실행. 결과보다 실행 자체가 목표. 피드백 수집</w:t>
            </w:r>
          </w:p>
        </w:tc>
        <w:tc>
          <w:tcPr>
            <w:tcW w:type="dxa" w:w="248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무력감에서 행위력 회복으로</w:t>
            </w:r>
          </w:p>
        </w:tc>
      </w:tr>
    </w:tbl>
    <w:p>
      <w:pPr>
        <w:spacing w:before="0" w:after="80"/>
      </w:pPr>
    </w:p>
    <w:p>
      <w:pPr>
        <w:pStyle w:val="Heading3"/>
      </w:pPr>
      <w:r>
        <w:rPr>
          <w:color w:val="5B2D8E"/>
        </w:rPr>
        <w:t xml:space="preserve">폭풍 이후 VISION의 선물 찾기</w:t>
      </w:r>
    </w:p>
    <w:p>
      <w:pPr>
        <w:spacing w:before="40" w:after="80"/>
      </w:pPr>
      <w:r>
        <w:rPr>
          <w:sz w:val="22"/>
          <w:szCs w:val="22"/>
        </w:rPr>
        <w:t xml:space="preserve">모든 비즈니스 위기는 VISION형에게 선물을 남깁니다. 직관이 틀렸던 것이 무엇인지, 어떤 환상을 붙들고 있었는지, 그리고 진짜 핵심은 무엇인지를 위기가 보여줍니다.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5E8A" w:sz="2"/>
              <w:left w:val="thick" w:color="1B5E8A" w:sz="12"/>
              <w:bottom w:val="single" w:color="1B5E8A" w:sz="2"/>
              <w:right w:val="single" w:color="1B5E8A" w:sz="2"/>
            </w:tcBorders>
            <w:shd w:fill="E8F4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1B5E8A"/>
                <w:sz w:val="21"/>
                <w:szCs w:val="21"/>
              </w:rPr>
              <w:t xml:space="preserve">📝  폭풍 이후 성찰 질문 (30일 후 작성)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color w:val="2C2C3E"/>
                <w:sz w:val="21"/>
                <w:szCs w:val="21"/>
              </w:rPr>
              <w:t xml:space="preserve">이 위기가 나에게 보여준 가장 중요한 진실은 무엇인가?</w:t>
            </w:r>
          </w:p>
          <w:p>
            <w:pPr>
              <w:spacing w:before="40" w:after="40"/>
            </w:pPr>
            <w:r>
              <w:rPr>
                <w:color w:val="2C2C3E"/>
                <w:sz w:val="21"/>
                <w:szCs w:val="21"/>
              </w:rPr>
              <w:t xml:space="preserve">내가 놓쳤던 외부 신호들은 무엇이었는가? (Se 통합 점검)</w:t>
            </w:r>
          </w:p>
          <w:p>
            <w:pPr>
              <w:spacing w:before="40" w:after="40"/>
            </w:pPr>
            <w:r>
              <w:rPr>
                <w:color w:val="2C2C3E"/>
                <w:sz w:val="21"/>
                <w:szCs w:val="21"/>
              </w:rPr>
              <w:t xml:space="preserve">이 경험 이후 나의 비전은 어떻게 달라졌는가?</w:t>
            </w:r>
          </w:p>
          <w:p>
            <w:pPr>
              <w:spacing w:before="40" w:after="40"/>
            </w:pPr>
            <w:r>
              <w:rPr>
                <w:color w:val="2C2C3E"/>
                <w:sz w:val="21"/>
                <w:szCs w:val="21"/>
              </w:rPr>
              <w:t xml:space="preserve">위기 속에서 나의 그림자가 어떻게 작동했는가?</w:t>
            </w:r>
          </w:p>
        </w:tc>
      </w:tr>
    </w:tbl>
    <w:p>
      <w:pPr>
        <w:spacing w:before="0" w:after="100"/>
      </w:pPr>
    </w:p>
    <w:p>
      <w:r>
        <w:br w:type="page"/>
      </w:r>
    </w:p>
    <w:p>
      <w:pPr>
        <w:pStyle w:val="Heading1"/>
      </w:pPr>
      <w:r>
        <w:rPr>
          <w:color w:val="1B5E8A"/>
        </w:rPr>
        <w:t xml:space="preserve">4부  폭풍 후 선물 저널링</w:t>
      </w:r>
    </w:p>
    <w:p>
      <w:pPr>
        <w:pStyle w:val="Heading2"/>
      </w:pPr>
      <w:r>
        <w:rPr>
          <w:color w:val="1B5E8A"/>
        </w:rPr>
        <w:t xml:space="preserve">위기가 준 가장 깊은 통찰 기록하기</w:t>
      </w:r>
    </w:p>
    <w:p>
      <w:pPr>
        <w:spacing w:before="40" w:after="80"/>
      </w:pPr>
      <w:r>
        <w:rPr>
          <w:sz w:val="22"/>
          <w:szCs w:val="22"/>
        </w:rPr>
        <w:t xml:space="preserve">이 섹션은 비즈니스 위기가 어느 정도 안정된 후 작성합니다. VISION형에게 위기는 최악의 경험이지만, 동시에 가장 깊은 자기 이해가 찾아오는 순간이기도 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1B5E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저널 주제</w:t>
            </w:r>
          </w:p>
        </w:tc>
        <w:tc>
          <w:tcPr>
            <w:tcW w:type="dxa" w:w="696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1B5E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작성 공간</w:t>
            </w:r>
          </w:p>
        </w:tc>
      </w:tr>
      <w:tr>
        <w:tc>
          <w:tcPr>
            <w:tcW w:type="dxa" w:w="240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이 위기의 진짜 원인
(NI 직관 버전)</w:t>
            </w:r>
          </w:p>
        </w:tc>
        <w:tc>
          <w:tcPr>
            <w:tcW w:type="dxa" w:w="696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  </w:t>
            </w:r>
          </w:p>
        </w:tc>
      </w:tr>
      <w:tr>
        <w:tc>
          <w:tcPr>
            <w:tcW w:type="dxa" w:w="240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내가 무시했던
내면의 경고 신호</w:t>
            </w:r>
          </w:p>
        </w:tc>
        <w:tc>
          <w:tcPr>
            <w:tcW w:type="dxa" w:w="696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  </w:t>
            </w:r>
          </w:p>
        </w:tc>
      </w:tr>
      <w:tr>
        <w:tc>
          <w:tcPr>
            <w:tcW w:type="dxa" w:w="240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위기 중 작동한
나의 그림자</w:t>
            </w:r>
          </w:p>
        </w:tc>
        <w:tc>
          <w:tcPr>
            <w:tcW w:type="dxa" w:w="696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  </w:t>
            </w:r>
          </w:p>
        </w:tc>
      </w:tr>
      <w:tr>
        <w:tc>
          <w:tcPr>
            <w:tcW w:type="dxa" w:w="240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이 경험에서
발견한 나의 강점</w:t>
            </w:r>
          </w:p>
        </w:tc>
        <w:tc>
          <w:tcPr>
            <w:tcW w:type="dxa" w:w="696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  </w:t>
            </w:r>
          </w:p>
        </w:tc>
      </w:tr>
      <w:tr>
        <w:tc>
          <w:tcPr>
            <w:tcW w:type="dxa" w:w="240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앞으로의 비전에서
달라질 것</w:t>
            </w:r>
          </w:p>
        </w:tc>
        <w:tc>
          <w:tcPr>
            <w:tcW w:type="dxa" w:w="696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  </w:t>
            </w:r>
          </w:p>
        </w:tc>
      </w:tr>
    </w:tbl>
    <w:p>
      <w:pPr>
        <w:spacing w:before="0" w:after="80"/>
      </w:pPr>
    </w:p>
    <w:p>
      <w:pPr>
        <w:pBdr>
          <w:bottom w:val="single" w:color="1B5E8A" w:sz="4"/>
        </w:pBdr>
        <w:spacing w:before="60" w:after="60"/>
      </w:pPr>
    </w:p>
    <w:p>
      <w:pPr>
        <w:spacing w:before="0" w:after="40"/>
      </w:pPr>
    </w:p>
    <w:p>
      <w:pPr>
        <w:jc w:val="center"/>
      </w:pPr>
      <w:r>
        <w:rPr>
          <w:b/>
          <w:bCs/>
          <w:color w:val="1B5E8A"/>
          <w:sz w:val="22"/>
          <w:szCs w:val="22"/>
        </w:rPr>
        <w:t xml:space="preserve">폭풍을 버텨낸 예언자는 더 넓은 바다를 항해할 수 있습니다.</w:t>
      </w:r>
    </w:p>
    <w:p>
      <w:pPr>
        <w:spacing w:before="0" w:after="60"/>
      </w:pPr>
    </w:p>
    <w:p>
      <w:pPr>
        <w:jc w:val="center"/>
      </w:pPr>
      <w:r>
        <w:rPr>
          <w:color w:val="8899AA"/>
          <w:sz w:val="18"/>
          <w:szCs w:val="18"/>
        </w:rPr>
        <w:t xml:space="preserve">© ShiningShadow  ·  Shadowgram VISION  ·  부록 A: Storm Breaker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99AA"/>
        <w:sz w:val="18"/>
        <w:szCs w:val="18"/>
      </w:rPr>
      <w:t xml:space="preserve">— </w:t>
    </w:r>
    <w:r>
      <w:rPr>
        <w:color w:val="8899A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99AA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5E8A" w:sz="4"/>
      </w:pBdr>
      <w:tabs>
        <w:tab w:val="right" w:pos="9360"/>
      </w:tabs>
      <w:spacing w:before="0" w:after="80"/>
    </w:pPr>
    <w:r>
      <w:rPr>
        <w:color w:val="8899AA"/>
        <w:sz w:val="18"/>
        <w:szCs w:val="18"/>
      </w:rPr>
      <w:t xml:space="preserve">SHADOWGRAM  ·  VISION Master Series</w:t>
    </w:r>
    <w:r>
      <w:rPr>
        <w:color w:val="1B5E8A"/>
        <w:sz w:val="18"/>
        <w:szCs w:val="18"/>
      </w:rPr>
      <w:t xml:space="preserve">	비즈니스 위기 대응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3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60"/>
      <w:outlineLvl w:val="0"/>
    </w:pPr>
    <w:rPr>
      <w:rFonts w:ascii="Arial" w:cs="Arial" w:eastAsia="Arial" w:hAnsi="Arial"/>
      <w:b/>
      <w:bCs/>
      <w:color w:val="2E3A8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3A8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5B2D8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2026-02-20T14:56:54.363Z</dcterms:created>
  <dcterms:modified xsi:type="dcterms:W3CDTF">2026-02-20T14:56:54.363Z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