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0" w:line="240"/>
        <w:jc w:val="center"/>
      </w:pPr>
      <w:r>
        <w:t xml:space="preserve">BRAND ARCHITECTURE DOCUMENT</w:t>
      </w:r>
    </w:p>
    <w:p>
      <w:pPr>
        <w:spacing w:before="200" w:after="0" w:line="240"/>
        <w:jc w:val="center"/>
      </w:pPr>
      <w:r>
        <w:t xml:space="preserve">SHINING</w:t>
      </w:r>
    </w:p>
    <w:p>
      <w:pPr>
        <w:spacing w:before="0" w:after="400" w:line="240"/>
        <w:jc w:val="center"/>
      </w:pPr>
      <w:r>
        <w:t xml:space="preserve">SHADOW</w:t>
      </w:r>
    </w:p>
    <w:p>
      <w:pPr>
        <w:pBdr>
          <w:bottom w:color="B8860B" w:sz="12" w:space="1"/>
        </w:pBdr>
        <w:spacing w:before="0" w:after="400" w:line="240"/>
        <w:jc w:val="left"/>
      </w:pPr>
    </w:p>
    <w:p>
      <w:pPr>
        <w:spacing w:before="0" w:after="600" w:line="240"/>
        <w:jc w:val="center"/>
      </w:pPr>
      <w:r>
        <w:t xml:space="preserve">브랜드 아키텍처 표준문서</w:t>
      </w:r>
    </w:p>
    <w:p>
      <w:pPr>
        <w:spacing w:before="1000" w:after="2000" w:line="240"/>
        <w:jc w:val="center"/>
      </w:pPr>
      <w:r>
        <w:t xml:space="preserve">Version 1.0  ·  2025</w:t>
      </w:r>
    </w:p>
    <w:p>
      <w:pPr>
        <w:spacing w:before="4000" w:after="0" w:line="240"/>
        <w:jc w:val="center"/>
      </w:pPr>
      <w:r>
        <w:t xml:space="preserve">Psychology of Light &amp; Shadow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목차</w:t>
      </w:r>
    </w:p>
    <w:p>
      <w:pPr>
        <w:spacing w:before="0" w:after="160" w:line="240"/>
      </w:pPr>
      <w:r>
        <w:t xml:space="preserve">브랜드 철학 (Brand Philosophy)</w:t>
      </w:r>
    </w:p>
    <w:p>
      <w:pPr>
        <w:spacing w:before="0" w:after="160" w:line="240"/>
      </w:pPr>
      <w:r>
        <w:t xml:space="preserve">브랜드 아키텍처 구조</w:t>
      </w:r>
    </w:p>
    <w:p>
      <w:pPr>
        <w:spacing w:before="0" w:after="160" w:line="240"/>
      </w:pPr>
      <w:r>
        <w:t xml:space="preserve">마스터 브랜드 — ShiningShadow</w:t>
      </w:r>
    </w:p>
    <w:p>
      <w:pPr>
        <w:spacing w:before="0" w:after="160" w:line="240"/>
      </w:pPr>
      <w:r>
        <w:t xml:space="preserve">검사도구 — Shadowgram</w:t>
      </w:r>
    </w:p>
    <w:p>
      <w:pPr>
        <w:spacing w:before="0" w:after="160" w:line="240"/>
      </w:pPr>
      <w:r>
        <w:t xml:space="preserve">ShiningShadow SOLO</w:t>
      </w:r>
    </w:p>
    <w:p>
      <w:pPr>
        <w:spacing w:before="0" w:after="160" w:line="240"/>
      </w:pPr>
      <w:r>
        <w:t xml:space="preserve">loveTWO</w:t>
      </w:r>
    </w:p>
    <w:p>
      <w:pPr>
        <w:spacing w:before="0" w:after="160" w:line="240"/>
      </w:pPr>
      <w:r>
        <w:t xml:space="preserve">ShiningShadow TEAM</w:t>
      </w:r>
    </w:p>
    <w:p>
      <w:pPr>
        <w:spacing w:before="0" w:after="160" w:line="240"/>
      </w:pPr>
      <w:r>
        <w:t xml:space="preserve">커뮤니티 — leftnoon</w:t>
      </w:r>
    </w:p>
    <w:p>
      <w:pPr>
        <w:spacing w:before="0" w:after="160" w:line="240"/>
      </w:pPr>
      <w:r>
        <w:t xml:space="preserve">사용자 퍼널 구조</w:t>
      </w:r>
    </w:p>
    <w:p>
      <w:pPr>
        <w:spacing w:before="0" w:after="160" w:line="240"/>
      </w:pPr>
      <w:r>
        <w:t xml:space="preserve">브랜드 언어 원칙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1. 브랜드 철학</w:t>
      </w:r>
    </w:p>
    <w:p>
      <w:pPr>
        <w:spacing w:before="200" w:after="160" w:line="240"/>
        <w:jc w:val="left"/>
      </w:pPr>
      <w:r>
        <w:t xml:space="preserve">미션</w:t>
      </w:r>
    </w:p>
    <w:p>
      <w:pPr>
        <w:spacing w:before="0" w:after="300" w:line="240"/>
        <w:jc w:val="left"/>
      </w:pPr>
      <w:r>
        <w:t xml:space="preserve">ShiningShadow는 Carl Jung의 개성화(Individuation) 이론을 현대적으로 재해석한 심리 플랫폼입니다. 인간의 성격에는 의식과 무의식이 공존한다는 통찰을 바탕으로, 빛(강점·주기능)과 그림자(열등기능·무의식)를 동시에 인식하고 통합하는 과정을 안내합니다.</w:t>
      </w:r>
    </w:p>
    <w:p>
      <w:pPr>
        <w:spacing w:before="300" w:after="160" w:line="240"/>
        <w:jc w:val="left"/>
      </w:pPr>
      <w:r>
        <w:t xml:space="preserve">핵심 명제</w:t>
      </w:r>
    </w:p>
    <w:p>
      <w:pPr>
        <w:spacing w:before="0" w:after="160" w:line="240"/>
        <w:jc w:val="left"/>
      </w:pPr>
      <w:r>
        <w:t xml:space="preserve">빛이 강할수록, 그림자도 깊다.</w:t>
      </w:r>
    </w:p>
    <w:p>
      <w:pPr>
        <w:spacing w:before="0" w:after="160" w:line="240"/>
        <w:jc w:val="left"/>
      </w:pPr>
      <w:r>
        <w:t xml:space="preserve">그림자는 적이 아니라 성장의 보물창고다.</w:t>
      </w:r>
    </w:p>
    <w:p>
      <w:pPr>
        <w:spacing w:before="0" w:after="300" w:line="240"/>
        <w:jc w:val="left"/>
      </w:pPr>
      <w:r>
        <w:t xml:space="preserve">빛과 그림자가 하나가 될 때, 비로소 온전한 나다.</w:t>
      </w:r>
    </w:p>
    <w:p>
      <w:pPr>
        <w:spacing w:before="300" w:after="160" w:line="240"/>
        <w:jc w:val="left"/>
      </w:pPr>
      <w:r>
        <w:t xml:space="preserve">브랜드 포지셔닝</w:t>
      </w:r>
    </w:p>
    <w:p>
      <w:pPr>
        <w:spacing w:before="0" w:after="300" w:line="240"/>
        <w:jc w:val="left"/>
      </w:pPr>
      <w:r>
        <w:t xml:space="preserve">MBTI가 "나를 이해하는 도구"라면, ShiningShadow는 "나를 성장시키는 지도"입니다. 단순한 유형 분류를 넘어, 강점이 만드는 그림자를 인식하고 통합하는 과정(개성화 여정)을 체계적으로 안내하는 것이 ShiningShadow의 핵심 차별점입니다.</w:t>
      </w:r>
    </w:p>
    <w:p>
      <w:pPr>
        <w:spacing w:before="300" w:after="160" w:line="240"/>
        <w:jc w:val="left"/>
      </w:pPr>
      <w:r>
        <w:t xml:space="preserve">설계 원칙</w:t>
      </w:r>
    </w:p>
    <w:p>
      <w:pPr>
        <w:spacing w:before="0" w:after="160" w:line="240"/>
      </w:pPr>
      <w:r>
        <w:t xml:space="preserve">중립성 — 변화를 강요하지 않는다. Ne 유형의 설렘도, Si 유형의 안정 추구도 동등하게 유효하다.</w:t>
      </w:r>
    </w:p>
    <w:p>
      <w:pPr>
        <w:spacing w:before="0" w:after="160" w:line="240"/>
      </w:pPr>
      <w:r>
        <w:t xml:space="preserve">보편성 — Jung의 심리학은 특정 문화에 종속되지 않는다. 한국에서 시작하되, 글로벌로 확장한다.</w:t>
      </w:r>
    </w:p>
    <w:p>
      <w:pPr>
        <w:spacing w:before="0" w:after="160" w:line="240"/>
      </w:pPr>
      <w:r>
        <w:t xml:space="preserve">정밀성 — 8유형 × 3 Tier × 상황별 부록의 체계적 구조로 깊이를 담보한다.</w:t>
      </w:r>
    </w:p>
    <w:p>
      <w:pPr>
        <w:spacing w:before="0" w:after="160" w:line="240"/>
      </w:pPr>
      <w:r>
        <w:t xml:space="preserve">통합성 — 1인·2인·팀·커뮤니티 모든 레이어가 하나의 철학으로 연결된다.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2. 브랜드 아키텍처 구조</w:t>
      </w:r>
    </w:p>
    <w:p>
      <w:pPr>
        <w:spacing w:before="0" w:after="300" w:line="240"/>
        <w:jc w:val="left"/>
      </w:pPr>
      <w:r>
        <w:t xml:space="preserve">ShiningShadow는 우산 브랜드(Master Brand)로서 하위 5개 제품/서비스를 하나의 철학으로 통합합니다.</w:t>
      </w:r>
    </w:p>
    <w:tbl>
      <w:tblPr>
        <w:tblW w:type="auto" w:w="9360"/>
        <w:tblBorders>
          <w:top w:color="CCCCCC" w:sz="12"/>
          <w:left w:color="CCCCCC" w:sz="12"/>
          <w:bottom w:color="CCCCCC" w:sz="12"/>
          <w:right w:color="CCCCCC" w:sz="12"/>
          <w:insideH w:color="CCCCCC" w:sz="6"/>
          <w:insideV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uto"/>
        </w:trPr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레이어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브랜드명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역할</w:t>
            </w:r>
          </w:p>
        </w:tc>
        <w:tc>
          <w:tcPr>
            <w:tcW w:type="auto" w:w="2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도메인/플랫폼</w:t>
            </w:r>
          </w:p>
        </w:tc>
        <w:tc>
          <w:tcPr>
            <w:tcW w:type="auto" w:w="10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타겟</w:t>
            </w:r>
          </w:p>
        </w:tc>
      </w:tr>
      <w:tr>
        <w:trPr>
          <w:trHeight w:val="300" w:hRule="auto"/>
        </w:trPr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마스터 브랜드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ShiningShadow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철학·우산 브랜드</w:t>
            </w:r>
          </w:p>
        </w:tc>
        <w:tc>
          <w:tcPr>
            <w:tcW w:type="auto" w:w="2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shiningshadow.org</w:t>
            </w:r>
          </w:p>
        </w:tc>
        <w:tc>
          <w:tcPr>
            <w:tcW w:type="auto" w:w="10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전체</w:t>
            </w:r>
          </w:p>
        </w:tc>
      </w:tr>
      <w:tr>
        <w:trPr>
          <w:trHeight w:val="300" w:hRule="auto"/>
        </w:trPr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검사도구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Shadowgram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8유형 심리 진단 도구</w:t>
            </w:r>
          </w:p>
        </w:tc>
        <w:tc>
          <w:tcPr>
            <w:tcW w:type="auto" w:w="2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전 제품 공통 적용</w:t>
            </w:r>
          </w:p>
        </w:tc>
        <w:tc>
          <w:tcPr>
            <w:tcW w:type="auto" w:w="10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전체</w:t>
            </w:r>
          </w:p>
        </w:tc>
      </w:tr>
      <w:tr>
        <w:trPr>
          <w:trHeight w:val="300" w:hRule="auto"/>
        </w:trPr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1인 과정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ShiningShadow SOLO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Self-Help 개성화 여정</w:t>
            </w:r>
          </w:p>
        </w:tc>
        <w:tc>
          <w:tcPr>
            <w:tcW w:type="auto" w:w="2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shiningshadow.org/solo</w:t>
            </w:r>
          </w:p>
        </w:tc>
        <w:tc>
          <w:tcPr>
            <w:tcW w:type="auto" w:w="10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개인 (B2C)</w:t>
            </w:r>
          </w:p>
        </w:tc>
      </w:tr>
      <w:tr>
        <w:trPr>
          <w:trHeight w:val="300" w:hRule="auto"/>
        </w:trPr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2인 도구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loveTWO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바이럴 커플 심리 도구</w:t>
            </w:r>
          </w:p>
        </w:tc>
        <w:tc>
          <w:tcPr>
            <w:tcW w:type="auto" w:w="2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lovetwo.app</w:t>
            </w:r>
          </w:p>
        </w:tc>
        <w:tc>
          <w:tcPr>
            <w:tcW w:type="auto" w:w="10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커플·부부 (B2C)</w:t>
            </w:r>
          </w:p>
        </w:tc>
      </w:tr>
      <w:tr>
        <w:trPr>
          <w:trHeight w:val="300" w:hRule="auto"/>
        </w:trPr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팀 도구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ShiningShadow TEAM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조직 심리 다이나믹스</w:t>
            </w:r>
          </w:p>
        </w:tc>
        <w:tc>
          <w:tcPr>
            <w:tcW w:type="auto" w:w="2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shiningshadow.org/team</w:t>
            </w:r>
          </w:p>
        </w:tc>
        <w:tc>
          <w:tcPr>
            <w:tcW w:type="auto" w:w="10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기업·조직 (B2B)</w:t>
            </w:r>
          </w:p>
        </w:tc>
      </w:tr>
      <w:tr>
        <w:trPr>
          <w:trHeight w:val="300" w:hRule="auto"/>
        </w:trPr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커뮤니티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leftnoon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개성화 여정 완성자 커뮤니티</w:t>
            </w:r>
          </w:p>
        </w:tc>
        <w:tc>
          <w:tcPr>
            <w:tcW w:type="auto" w:w="2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leftnoon.com</w:t>
            </w:r>
          </w:p>
        </w:tc>
        <w:tc>
          <w:tcPr>
            <w:tcW w:type="auto" w:w="10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40대+ (유료 멤버십)</w:t>
            </w:r>
          </w:p>
        </w:tc>
      </w:tr>
    </w:tbl>
    <w:p>
      <w:pPr>
        <w:spacing w:before="0" w:after="300" w:line="240"/>
        <w:jc w:val="left"/>
      </w:pP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3. 마스터 브랜드 — ShiningShadow</w:t>
      </w:r>
    </w:p>
    <w:p>
      <w:pPr>
        <w:spacing w:before="200" w:after="160" w:line="240"/>
        <w:jc w:val="left"/>
      </w:pPr>
      <w:r>
        <w:t xml:space="preserve">정의</w:t>
      </w:r>
    </w:p>
    <w:p>
      <w:pPr>
        <w:spacing w:before="0" w:after="300" w:line="240"/>
        <w:jc w:val="left"/>
      </w:pPr>
      <w:r>
        <w:t xml:space="preserve">ShiningShadow는 모든 하위 브랜드의 철학적 근거이자 신뢰의 원천입니다. 각 하위 제품은 "by ShiningShadow" 또는 "ShiningShadow SOLO/TEAM"의 형태로 마스터 브랜드와 연결됩니다.</w:t>
      </w:r>
    </w:p>
    <w:p>
      <w:pPr>
        <w:spacing w:before="300" w:after="160" w:line="240"/>
        <w:jc w:val="left"/>
      </w:pPr>
      <w:r>
        <w:t xml:space="preserve">도메인</w:t>
      </w:r>
    </w:p>
    <w:p>
      <w:pPr>
        <w:spacing w:before="0" w:after="300" w:line="240"/>
        <w:jc w:val="left"/>
      </w:pPr>
      <w:r>
        <w:t xml:space="preserve">shiningshadow.org — 브랜드 허브, 전체 제품 안내, 콘텐츠 허브</w:t>
      </w:r>
    </w:p>
    <w:p>
      <w:pPr>
        <w:spacing w:before="300" w:after="160" w:line="240"/>
        <w:jc w:val="left"/>
      </w:pPr>
      <w:r>
        <w:t xml:space="preserve">슬로건 방향 (확정 전)</w:t>
      </w:r>
    </w:p>
    <w:p>
      <w:pPr>
        <w:spacing w:before="0" w:after="300" w:line="240"/>
        <w:jc w:val="left"/>
      </w:pPr>
      <w:r>
        <w:t xml:space="preserve">현재 논의 중. "빛과 그림자가 하나가 될 때 — 그것이 온전한 나다" 방향으로 검토 중. 1인/2인/팀/커뮤니티 전체를 아우르는 중립적 언어로 확정 예정.</w:t>
      </w:r>
    </w:p>
    <w:p>
      <w:pPr>
        <w:spacing w:before="300" w:after="160" w:line="240"/>
        <w:jc w:val="left"/>
      </w:pPr>
      <w:r>
        <w:t xml:space="preserve">브랜드 컬러</w:t>
      </w:r>
    </w:p>
    <w:p>
      <w:pPr>
        <w:spacing w:before="0" w:after="300" w:line="240"/>
        <w:jc w:val="left"/>
      </w:pPr>
      <w:r>
        <w:t xml:space="preserve">Primary Dark #1A2030  ·  Gold #B8860B  ·  Silver #8899AA</w:t>
      </w:r>
    </w:p>
    <w:p>
      <w:pPr>
        <w:spacing w:before="300" w:after="160" w:line="240"/>
        <w:jc w:val="left"/>
      </w:pPr>
      <w:r>
        <w:t xml:space="preserve">핵심 역할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하위 브랜드 전체에 신뢰와 철학적 권위를 부여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개성화(Individuation) 심리학의 대표 브랜드로 포지셔닝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글로벌 확장의 기준점 — 한국 → 스페인어권 → 영어권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4. 검사도구 — Shadowgram</w:t>
      </w:r>
    </w:p>
    <w:p>
      <w:pPr>
        <w:spacing w:before="200" w:after="160" w:line="240"/>
        <w:jc w:val="left"/>
      </w:pPr>
      <w:r>
        <w:t xml:space="preserve">정의</w:t>
      </w:r>
    </w:p>
    <w:p>
      <w:pPr>
        <w:spacing w:before="0" w:after="300" w:line="240"/>
        <w:jc w:val="left"/>
      </w:pPr>
      <w:r>
        <w:t xml:space="preserve">Shadowgram은 ShiningShadow의 핵심 진단 도구입니다. MBTI의 16유형을 주기능(Dominant Function) 기준으로 8유형으로 재분류하며, 각 유형의 빛(주기능)과 그림자(열등기능)의 관계를 심리 지도로 시각화합니다.</w:t>
      </w:r>
    </w:p>
    <w:p>
      <w:pPr>
        <w:spacing w:before="300" w:after="160" w:line="240"/>
        <w:jc w:val="left"/>
      </w:pPr>
      <w:r>
        <w:t xml:space="preserve">설계 원리</w:t>
      </w:r>
    </w:p>
    <w:p>
      <w:pPr>
        <w:spacing w:before="0" w:after="300" w:line="240"/>
        <w:jc w:val="left"/>
      </w:pPr>
      <w:r>
        <w:t xml:space="preserve">분류 기준은 단 하나 — 주기능(Dominant Function)이 무엇인가. ENFP와 ENTP는 모두 Ne(외향 직관)가 주기능이므로 Shadowgram에서 동일한 NE 유형으로 분류됩니다. J/P 축은 주기능을 결정하는 보조 지표로만 활용됩니다.</w:t>
      </w:r>
    </w:p>
    <w:p>
      <w:pPr>
        <w:spacing w:before="300" w:after="160" w:line="240"/>
        <w:jc w:val="left"/>
      </w:pPr>
      <w:r>
        <w:t xml:space="preserve">8유형 구조</w:t>
      </w:r>
    </w:p>
    <w:tbl>
      <w:tblPr>
        <w:tblW w:type="auto" w:w="9360"/>
        <w:tblBorders>
          <w:top w:color="CCCCCC" w:sz="12"/>
          <w:left w:color="CCCCCC" w:sz="12"/>
          <w:bottom w:color="CCCCCC" w:sz="12"/>
          <w:right w:color="CCCCCC" w:sz="12"/>
          <w:insideH w:color="CCCCCC" w:sz="6"/>
          <w:insideV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유형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주기능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별칭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MBTI 대응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열등기능 (그림자)</w:t>
            </w:r>
          </w:p>
        </w:tc>
      </w:tr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NE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Ne (외향 직관)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탐험가 The Explorer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ENFP, ENTP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Si (내향 감각)</w:t>
            </w:r>
          </w:p>
        </w:tc>
      </w:tr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NI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Ni (내향 직관)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예언자 The Seer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INFJ, INTJ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Se (외향 감각)</w:t>
            </w:r>
          </w:p>
        </w:tc>
      </w:tr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SE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Se (외향 감각)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선구자 The Pioneer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ESFP, ESTP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Ni (내향 직관)</w:t>
            </w:r>
          </w:p>
        </w:tc>
      </w:tr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SI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Si (내향 감각)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수호자 The Guardian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ISFJ, ISTJ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Ne (외향 직관)</w:t>
            </w:r>
          </w:p>
        </w:tc>
      </w:tr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TE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Te (외향 사고)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지휘관 The Commander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ESTJ, ENTJ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Fi (내향 감정)</w:t>
            </w:r>
          </w:p>
        </w:tc>
      </w:tr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TI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Ti (내향 사고)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분석가 The Analyst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ISTP, INTP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Fe (외향 감정)</w:t>
            </w:r>
          </w:p>
        </w:tc>
      </w:tr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FE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Fe (외향 감정)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연결자 The Connector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ESFJ, ENFJ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Ti (내향 사고)</w:t>
            </w:r>
          </w:p>
        </w:tc>
      </w:tr>
      <w:tr>
        <w:trPr>
          <w:trHeight w:val="300" w:hRule="auto"/>
        </w:trPr>
        <w:tc>
          <w:tcPr>
            <w:tcW w:type="auto" w:w="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FI</w:t>
            </w:r>
          </w:p>
        </w:tc>
        <w:tc>
          <w:tcPr>
            <w:tcW w:type="auto" w:w="10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Fi (내향 감정)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탐구자 The Seeker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INFP, ISFP</w:t>
            </w:r>
          </w:p>
        </w:tc>
        <w:tc>
          <w:tcPr>
            <w:tcW w:type="auto" w:w="13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Te (외향 사고)</w:t>
            </w:r>
          </w:p>
        </w:tc>
      </w:tr>
    </w:tbl>
    <w:p>
      <w:pPr>
        <w:spacing w:before="0" w:after="300" w:line="240"/>
        <w:jc w:val="left"/>
      </w:pPr>
    </w:p>
    <w:p>
      <w:pPr>
        <w:spacing w:before="300" w:after="160" w:line="240"/>
        <w:jc w:val="left"/>
      </w:pPr>
      <w:r>
        <w:t xml:space="preserve">적용 범위</w:t>
      </w:r>
    </w:p>
    <w:p>
      <w:pPr>
        <w:spacing w:before="0" w:after="300" w:line="240"/>
        <w:jc w:val="left"/>
      </w:pPr>
      <w:r>
        <w:t xml:space="preserve">Shadowgram 진단 도구는 SOLO·loveTWO·TEAM 전 제품에 공통 적용됩니다. 1인 모드에서는 개인의 유형을 진단하고, 2인 모드에서는 두 유형의 빛-그림자 상호작용을 분석하며, 팀 모드에서는 조직 내 유형 분포와 역학을 매핑합니다.</w:t>
      </w:r>
    </w:p>
    <w:p>
      <w:pPr>
        <w:spacing w:before="300" w:after="160" w:line="240"/>
        <w:jc w:val="left"/>
      </w:pPr>
      <w:r>
        <w:t xml:space="preserve">저작권 표기 원칙</w:t>
      </w:r>
    </w:p>
    <w:p>
      <w:pPr>
        <w:spacing w:before="0" w:after="160" w:line="240"/>
        <w:jc w:val="left"/>
      </w:pPr>
      <w:r>
        <w:t xml:space="preserve">MBTI가 처음 언급되는 모든 문서에 다음 표기를 반드시 포함합니다:</w:t>
      </w:r>
    </w:p>
    <w:p>
      <w:pPr>
        <w:spacing w:before="0" w:after="300" w:line="240"/>
        <w:jc w:val="left"/>
      </w:pPr>
      <w:r>
        <w:t xml:space="preserve">* MBTI® is a registered trademark of The Myers &amp; Briggs Foundation. Shadowgram은 독자적 프레임워크로, Myers &amp; Briggs Foundation과 무관합니다.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5. ShiningShadow SOLO — 1인 Self-Help 과정</w:t>
      </w:r>
    </w:p>
    <w:p>
      <w:pPr>
        <w:spacing w:before="200" w:after="160" w:line="240"/>
        <w:jc w:val="left"/>
      </w:pPr>
      <w:r>
        <w:t xml:space="preserve">정의</w:t>
      </w:r>
    </w:p>
    <w:p>
      <w:pPr>
        <w:spacing w:before="0" w:after="300" w:line="240"/>
        <w:jc w:val="left"/>
      </w:pPr>
      <w:r>
        <w:t xml:space="preserve">개인의 개성화(Individuation) 여정을 안내하는 핵심 콘텐츠 라인입니다. Shadowgram으로 자신의 유형을 확인한 후, 3단계 Tier와 3종 부록을 통해 빛과 그림자를 인식하고 통합하는 여정을 걷습니다.</w:t>
      </w:r>
    </w:p>
    <w:p>
      <w:pPr>
        <w:spacing w:before="300" w:after="160" w:line="240"/>
        <w:jc w:val="left"/>
      </w:pPr>
      <w:r>
        <w:t xml:space="preserve">제품 구조</w:t>
      </w:r>
    </w:p>
    <w:tbl>
      <w:tblPr>
        <w:tblW w:type="auto" w:w="9360"/>
        <w:tblBorders>
          <w:top w:color="CCCCCC" w:sz="12"/>
          <w:left w:color="CCCCCC" w:sz="12"/>
          <w:bottom w:color="CCCCCC" w:sz="12"/>
          <w:right w:color="CCCCCC" w:sz="12"/>
          <w:insideH w:color="CCCCCC" w:sz="6"/>
          <w:insideV w:color="CCCCCC" w:sz="6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uto"/>
        </w:trPr>
        <w:tc>
          <w:tcPr>
            <w:tcW w:type="auto" w:w="9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단계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명칭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핵심 질문</w:t>
            </w:r>
          </w:p>
        </w:tc>
        <w:tc>
          <w:tcPr>
            <w:tcW w:type="auto" w:w="27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주요 내용</w:t>
            </w:r>
          </w:p>
        </w:tc>
      </w:tr>
      <w:tr>
        <w:trPr>
          <w:trHeight w:val="300" w:hRule="auto"/>
        </w:trPr>
        <w:tc>
          <w:tcPr>
            <w:tcW w:type="auto" w:w="9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Tier 1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Basic 기초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나는 어떤 에너지를 가진 사람인가?</w:t>
            </w:r>
          </w:p>
        </w:tc>
        <w:tc>
          <w:tcPr>
            <w:tcW w:type="auto" w:w="27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주기능의 빛과 열등기능의 그림자 첫 인식</w:t>
            </w:r>
          </w:p>
        </w:tc>
      </w:tr>
      <w:tr>
        <w:trPr>
          <w:trHeight w:val="300" w:hRule="auto"/>
        </w:trPr>
        <w:tc>
          <w:tcPr>
            <w:tcW w:type="auto" w:w="9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Tier 2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Deep 심화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내 그림자가 구체적으로 어떻게 작동하나?</w:t>
            </w:r>
          </w:p>
        </w:tc>
        <w:tc>
          <w:tcPr>
            <w:tcW w:type="auto" w:w="27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그림자 4패턴 분석 + 30일 실천 퀘스트</w:t>
            </w:r>
          </w:p>
        </w:tc>
      </w:tr>
      <w:tr>
        <w:trPr>
          <w:trHeight w:val="300" w:hRule="auto"/>
        </w:trPr>
        <w:tc>
          <w:tcPr>
            <w:tcW w:type="auto" w:w="9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Tier 3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Master 마스터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빛과 그림자를 어떻게 통합하나?</w:t>
            </w:r>
          </w:p>
        </w:tc>
        <w:tc>
          <w:tcPr>
            <w:tcW w:type="auto" w:w="27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Fluid Self 이론 + 90일 통합 퀘스트</w:t>
            </w:r>
          </w:p>
        </w:tc>
      </w:tr>
      <w:tr>
        <w:trPr>
          <w:trHeight w:val="300" w:hRule="auto"/>
        </w:trPr>
        <w:tc>
          <w:tcPr>
            <w:tcW w:type="auto" w:w="9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부록 A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Storm Breaker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지금 너무 힘들어</w:t>
            </w:r>
          </w:p>
        </w:tc>
        <w:tc>
          <w:tcPr>
            <w:tcW w:type="auto" w:w="27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번아웃·위기 48시간 긴급 프로토콜</w:t>
            </w:r>
          </w:p>
        </w:tc>
      </w:tr>
      <w:tr>
        <w:trPr>
          <w:trHeight w:val="300" w:hRule="auto"/>
        </w:trPr>
        <w:tc>
          <w:tcPr>
            <w:tcW w:type="auto" w:w="9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부록 B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Climate Changer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변화의 기로에 섰어</w:t>
            </w:r>
          </w:p>
        </w:tc>
        <w:tc>
          <w:tcPr>
            <w:tcW w:type="auto" w:w="27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전환기 의사결정 + 90일 정착 프로그램</w:t>
            </w:r>
          </w:p>
        </w:tc>
      </w:tr>
      <w:tr>
        <w:trPr>
          <w:trHeight w:val="300" w:hRule="auto"/>
        </w:trPr>
        <w:tc>
          <w:tcPr>
            <w:tcW w:type="auto" w:w="9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부록 C</w:t>
            </w:r>
          </w:p>
        </w:tc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Harvest Moon</w:t>
            </w:r>
          </w:p>
        </w:tc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지금 최고야, 더 올라가고 싶어</w:t>
            </w:r>
          </w:p>
        </w:tc>
        <w:tc>
          <w:tcPr>
            <w:tcW w:type="auto" w:w="27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황금기 극대화 + 레거시 가속화 전략</w:t>
            </w:r>
          </w:p>
        </w:tc>
      </w:tr>
    </w:tbl>
    <w:p>
      <w:pPr>
        <w:spacing w:before="0" w:after="300" w:line="240"/>
        <w:jc w:val="left"/>
      </w:pPr>
    </w:p>
    <w:p>
      <w:pPr>
        <w:spacing w:before="300" w:after="160" w:line="240"/>
        <w:jc w:val="left"/>
      </w:pPr>
      <w:r>
        <w:t xml:space="preserve">현재 개발 현황</w:t>
      </w:r>
    </w:p>
    <w:p>
      <w:pPr>
        <w:spacing w:before="0" w:after="300" w:line="240"/>
        <w:jc w:val="left"/>
      </w:pPr>
      <w:r>
        <w:t xml:space="preserve">NE 유형 6종(Tier1·2·3 + 부록A·B·C) 완성. NI 유형 6종 완성. 나머지 6유형(SE·SI·TE·TI·FE·FI) 개발 예정.</w:t>
      </w:r>
    </w:p>
    <w:p>
      <w:pPr>
        <w:spacing w:before="300" w:after="160" w:line="240"/>
        <w:jc w:val="left"/>
      </w:pPr>
      <w:r>
        <w:t xml:space="preserve">판매 채널</w:t>
      </w:r>
    </w:p>
    <w:p>
      <w:pPr>
        <w:spacing w:before="0" w:after="300" w:line="240"/>
        <w:jc w:val="left"/>
      </w:pPr>
      <w:r>
        <w:t xml:space="preserve">Hotmart (한국어·스페인어). 스페인어 번역본을 통한 라틴 아메리카 시장 동시 공략 예정.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6. loveTWO — 2인 바이럴 커플 도구</w:t>
      </w:r>
    </w:p>
    <w:p>
      <w:pPr>
        <w:spacing w:before="200" w:after="160" w:line="240"/>
        <w:jc w:val="left"/>
      </w:pPr>
      <w:r>
        <w:t xml:space="preserve">전략적 포지셔닝</w:t>
      </w:r>
    </w:p>
    <w:p>
      <w:pPr>
        <w:spacing w:before="0" w:after="300" w:line="240"/>
        <w:jc w:val="left"/>
      </w:pPr>
      <w:r>
        <w:t xml:space="preserve">loveTWO는 ShiningShadow 생태계의 입구(Entry Point)입니다. 쉽고 재미있는 커플 심리 도구로 대규모 바이럴을 일으키고, 사용자를 자연스럽게 Shadowgram SOLO의 깊은 여정으로 유도하는 역할을 합니다.</w:t>
      </w:r>
    </w:p>
    <w:p>
      <w:pPr>
        <w:spacing w:before="300" w:after="160" w:line="240"/>
        <w:jc w:val="left"/>
      </w:pPr>
      <w:r>
        <w:t xml:space="preserve">핵심 설계 원칙</w:t>
      </w:r>
    </w:p>
    <w:p>
      <w:pPr>
        <w:spacing w:before="0" w:after="160" w:line="240"/>
      </w:pPr>
      <w:r>
        <w:t xml:space="preserve">결과가 공유하고 싶어야 한다 — 두 유형의 조합이 시각적으로 매력적인 카드로 출력되어 SNS 공유를 유도한다.</w:t>
      </w:r>
    </w:p>
    <w:p>
      <w:pPr>
        <w:spacing w:before="0" w:after="160" w:line="240"/>
      </w:pPr>
      <w:r>
        <w:t xml:space="preserve">상대방 없이는 완성되지 않는다 — 혼자 하면 반쪽 결과만 나오는 구조로 자동 초대 링크를 생성한다.</w:t>
      </w:r>
    </w:p>
    <w:p>
      <w:pPr>
        <w:spacing w:before="0" w:after="160" w:line="240"/>
      </w:pPr>
      <w:r>
        <w:t xml:space="preserve">진입 장벽 제로 — 앱 설치·회원가입 없이 링크 하나로 시작. 질문 최대 8개.</w:t>
      </w:r>
    </w:p>
    <w:p>
      <w:pPr>
        <w:spacing w:before="0" w:after="160" w:line="240"/>
      </w:pPr>
      <w:r>
        <w:t xml:space="preserve">1인 모드로 자연 연결 — 결과 화면에서 Shadowgram SOLO로의 전환을 유도한다.</w:t>
      </w:r>
    </w:p>
    <w:p>
      <w:pPr>
        <w:spacing w:before="300" w:after="160" w:line="240"/>
        <w:jc w:val="left"/>
      </w:pPr>
      <w:r>
        <w:t xml:space="preserve">타겟 확장 로드맵</w:t>
      </w:r>
    </w:p>
    <w:p>
      <w:pPr>
        <w:spacing w:before="0" w:after="300" w:line="240"/>
        <w:jc w:val="left"/>
      </w:pPr>
      <w:r>
        <w:t xml:space="preserve">커플(연인) → 부부 → 친구 관계 순으로 타겟을 확장합니다. 초기에는 커플 궁합에 집중하여 바이럴 계수(K-factor)를 최대화합니다.</w:t>
      </w:r>
    </w:p>
    <w:p>
      <w:pPr>
        <w:spacing w:before="300" w:after="160" w:line="240"/>
        <w:jc w:val="left"/>
      </w:pPr>
      <w:r>
        <w:t xml:space="preserve">도메인 및 브랜딩</w:t>
      </w:r>
    </w:p>
    <w:p>
      <w:pPr>
        <w:spacing w:before="0" w:after="300" w:line="240"/>
        <w:jc w:val="left"/>
      </w:pPr>
      <w:r>
        <w:t xml:space="preserve">lovetwo.app · by ShiningShadow. 독립적 톤앤매너(경쾌·감성·공유 지향)를 유지하되, "by ShiningShadow" 표기로 마스터 브랜드와의 연결을 명시합니다.</w:t>
      </w:r>
    </w:p>
    <w:p>
      <w:pPr>
        <w:spacing w:before="300" w:after="160" w:line="240"/>
        <w:jc w:val="left"/>
      </w:pPr>
      <w:r>
        <w:t xml:space="preserve">글로벌 전략</w:t>
      </w:r>
    </w:p>
    <w:p>
      <w:pPr>
        <w:spacing w:before="0" w:after="300" w:line="240"/>
        <w:jc w:val="left"/>
      </w:pPr>
      <w:r>
        <w:t xml:space="preserve">라틴 아메리카(스페인어권)를 1순위 타겟으로 설정. Personalismo 문화(관계 중심성)와 높은 SNS 활용도가 바이럴 전략에 유리하게 작용합니다. latam-couple-culture 스킬을 활용한 현지화 콘텐츠 제작 예정.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7. ShiningShadow TEAM — 조직 심리 다이나믹스 (B2B)</w:t>
      </w:r>
    </w:p>
    <w:p>
      <w:pPr>
        <w:spacing w:before="200" w:after="160" w:line="240"/>
        <w:jc w:val="left"/>
      </w:pPr>
      <w:r>
        <w:t xml:space="preserve">정의</w:t>
      </w:r>
    </w:p>
    <w:p>
      <w:pPr>
        <w:spacing w:before="0" w:after="300" w:line="240"/>
        <w:jc w:val="left"/>
      </w:pPr>
      <w:r>
        <w:t xml:space="preserve">Shadowgram의 8유형 프레임워크를 조직·팀에 적용하는 B2B 솔루션입니다. 팀 내 유형 분포와 빛-그림자 역학을 분석하여 협업 효율과 조직 문화를 개선합니다.</w:t>
      </w:r>
    </w:p>
    <w:p>
      <w:pPr>
        <w:spacing w:before="300" w:after="160" w:line="240"/>
        <w:jc w:val="left"/>
      </w:pPr>
      <w:r>
        <w:t xml:space="preserve">핵심 가치 제안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팀 내 갈등의 근본 원인을 유형별 빛-그림자 상호작용으로 설명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각 유형의 강점을 극대화하고 그림자 충돌을 예방하는 팀 빌딩 설계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리더십 스타일과 의사결정 패턴의 유형별 분석</w:t>
      </w:r>
    </w:p>
    <w:p>
      <w:pPr>
        <w:spacing w:before="300" w:after="160" w:line="240"/>
        <w:jc w:val="left"/>
      </w:pPr>
      <w:r>
        <w:t xml:space="preserve">개발 현황</w:t>
      </w:r>
    </w:p>
    <w:p>
      <w:pPr>
        <w:spacing w:before="0" w:after="300" w:line="240"/>
        <w:jc w:val="left"/>
      </w:pPr>
      <w:r>
        <w:t xml:space="preserve">기획 단계. ShiningShadow SOLO 콘텐츠 완성 후 순차적으로 개발 예정.</w:t>
      </w:r>
    </w:p>
    <w:p>
      <w:pPr>
        <w:spacing w:before="300" w:after="160" w:line="240"/>
        <w:jc w:val="left"/>
      </w:pPr>
      <w:r>
        <w:t xml:space="preserve">진입 방향</w:t>
      </w:r>
    </w:p>
    <w:p>
      <w:pPr>
        <w:spacing w:before="0" w:after="300" w:line="240"/>
        <w:jc w:val="left"/>
      </w:pPr>
      <w:r>
        <w:t xml:space="preserve">loveTWO와 SOLO를 통해 Shadowgram에 익숙해진 개인이 자연스럽게 팀에 도입을 제안하는 Bottom-Up 방식으로 초기 B2B 시장 진입.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8. 커뮤니티 — leftnoon</w:t>
      </w:r>
    </w:p>
    <w:p>
      <w:pPr>
        <w:spacing w:before="200" w:after="160" w:line="240"/>
        <w:jc w:val="left"/>
      </w:pPr>
      <w:r>
        <w:t xml:space="preserve">브랜드 정의</w:t>
      </w:r>
    </w:p>
    <w:p>
      <w:pPr>
        <w:spacing w:before="0" w:after="300" w:line="240"/>
        <w:jc w:val="left"/>
      </w:pPr>
      <w:r>
        <w:t xml:space="preserve">leftnoon은 "인생의 오후를 살아가는 사람들의 커뮤니티"입니다. Jung이 말한 개성화가 본격적으로 시작되는 시기(중년 이후)에 ShiningShadow의 여정을 함께 살아가는 사람들의 공간입니다.</w:t>
      </w:r>
    </w:p>
    <w:p>
      <w:pPr>
        <w:spacing w:before="300" w:after="160" w:line="240"/>
        <w:jc w:val="left"/>
      </w:pPr>
      <w:r>
        <w:t xml:space="preserve">네이밍 의미</w:t>
      </w:r>
    </w:p>
    <w:p>
      <w:pPr>
        <w:spacing w:before="0" w:after="300" w:line="240"/>
        <w:jc w:val="left"/>
      </w:pPr>
      <w:r>
        <w:t xml:space="preserve">"left noon" — 정오(noon)를 지난(left) 시간. 인생의 오전이 끝나고 오후가 시작되는 지점. 이미 많은 것을 이루었지만, 진정한 자신을 만나는 여정은 이제 시작이라는 메시지를 담습니다.</w:t>
      </w:r>
    </w:p>
    <w:p>
      <w:pPr>
        <w:spacing w:before="300" w:after="160" w:line="240"/>
        <w:jc w:val="left"/>
      </w:pPr>
      <w:r>
        <w:t xml:space="preserve">포지셔닝</w:t>
      </w:r>
    </w:p>
    <w:p>
      <w:pPr>
        <w:spacing w:before="0" w:after="300" w:line="240"/>
        <w:jc w:val="left"/>
      </w:pPr>
      <w:r>
        <w:t xml:space="preserve">ShiningShadow 생태계의 최종 도착점이자, 여정을 함께 지속하는 공간입니다. loveTWO로 입장하고, SOLO로 깊어지고, TEAM으로 확장한 사람들이 최종적으로 정착하는 커뮤니티입니다.</w:t>
      </w:r>
    </w:p>
    <w:p>
      <w:pPr>
        <w:spacing w:before="300" w:after="160" w:line="240"/>
        <w:jc w:val="left"/>
      </w:pPr>
      <w:r>
        <w:t xml:space="preserve">운영 모델</w:t>
      </w:r>
    </w:p>
    <w:p>
      <w:pPr>
        <w:spacing w:before="0" w:after="300" w:line="240"/>
        <w:jc w:val="left"/>
      </w:pPr>
      <w:r>
        <w:t xml:space="preserve">유료 멤버십. 월정액 또는 연간 구독 기반.</w:t>
      </w:r>
    </w:p>
    <w:p>
      <w:pPr>
        <w:spacing w:before="300" w:after="160" w:line="240"/>
        <w:jc w:val="left"/>
      </w:pPr>
      <w:r>
        <w:t xml:space="preserve">핵심 콘텐츠 방향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인생 후반부의 개성화 여정에 관한 깊이 있는 콘텐츠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각 유형별 중년기 과제와 통합 전략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멤버 간 유형별 소그룹 모임·스터디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ShiningShadow SOLO Tier 3 마스터 과정과 연계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9. 사용자 퍼널 구조</w:t>
      </w:r>
    </w:p>
    <w:p>
      <w:pPr>
        <w:spacing w:before="0" w:after="300" w:line="240"/>
        <w:jc w:val="left"/>
      </w:pPr>
      <w:r>
        <w:t xml:space="preserve">ShiningShadow의 브랜드 아키텍처는 사용자의 여정을 따라 설계된 퍼널입니다.</w:t>
      </w:r>
    </w:p>
    <w:tbl>
      <w:tblPr>
        <w:tblW w:type="auto" w:w="9360"/>
        <w:tblBorders>
          <w:top w:color="CCCCCC" w:sz="12"/>
          <w:left w:color="CCCCCC" w:sz="12"/>
          <w:bottom w:color="CCCCCC" w:sz="12"/>
          <w:right w:color="CCCCCC" w:sz="12"/>
          <w:insideH w:color="CCCCCC" w:sz="6"/>
          <w:insideV w:color="CCCCCC" w:sz="6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uto"/>
        </w:trPr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단계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브랜드/제품</w:t>
            </w:r>
          </w:p>
        </w:tc>
        <w:tc>
          <w:tcPr>
            <w:tcW w:type="auto" w:w="23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사용자 경험</w:t>
            </w:r>
          </w:p>
        </w:tc>
        <w:tc>
          <w:tcPr>
            <w:tcW w:type="auto" w:w="24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전환 트리거</w:t>
            </w:r>
          </w:p>
        </w:tc>
      </w:tr>
      <w:tr>
        <w:trPr>
          <w:trHeight w:val="300" w:hRule="auto"/>
        </w:trPr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1. 입문 (Entry)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loveTWO</w:t>
            </w:r>
          </w:p>
        </w:tc>
        <w:tc>
          <w:tcPr>
            <w:tcW w:type="auto" w:w="23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"우리 궁합 어때?" 재미·바이럴</w:t>
            </w:r>
          </w:p>
        </w:tc>
        <w:tc>
          <w:tcPr>
            <w:tcW w:type="auto" w:w="24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커플 결과 공유 → 친구 초대</w:t>
            </w:r>
          </w:p>
        </w:tc>
      </w:tr>
      <w:tr>
        <w:trPr>
          <w:trHeight w:val="300" w:hRule="auto"/>
        </w:trPr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2. 인식 (Awareness)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Shadowgram OT 입문 리포트</w:t>
            </w:r>
          </w:p>
        </w:tc>
        <w:tc>
          <w:tcPr>
            <w:tcW w:type="auto" w:w="23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무료 자가진단 + 유형 확인</w:t>
            </w:r>
          </w:p>
        </w:tc>
        <w:tc>
          <w:tcPr>
            <w:tcW w:type="auto" w:w="24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"나는 왜 이럴까?" 질문 발생</w:t>
            </w:r>
          </w:p>
        </w:tc>
      </w:tr>
      <w:tr>
        <w:trPr>
          <w:trHeight w:val="300" w:hRule="auto"/>
        </w:trPr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3. 탐색 (Exploration)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SOLO Tier 1</w:t>
            </w:r>
          </w:p>
        </w:tc>
        <w:tc>
          <w:tcPr>
            <w:tcW w:type="auto" w:w="23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빛과 그림자 첫 인식</w:t>
            </w:r>
          </w:p>
        </w:tc>
        <w:tc>
          <w:tcPr>
            <w:tcW w:type="auto" w:w="24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"더 알고 싶다" 심화 욕구</w:t>
            </w:r>
          </w:p>
        </w:tc>
      </w:tr>
      <w:tr>
        <w:trPr>
          <w:trHeight w:val="300" w:hRule="auto"/>
        </w:trPr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4. 실천 (Practice)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SOLO Tier 2 + 부록 A/B</w:t>
            </w:r>
          </w:p>
        </w:tc>
        <w:tc>
          <w:tcPr>
            <w:tcW w:type="auto" w:w="23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30일 퀘스트 실천</w:t>
            </w:r>
          </w:p>
        </w:tc>
        <w:tc>
          <w:tcPr>
            <w:tcW w:type="auto" w:w="24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실제 변화 경험</w:t>
            </w:r>
          </w:p>
        </w:tc>
      </w:tr>
      <w:tr>
        <w:trPr>
          <w:trHeight w:val="300" w:hRule="auto"/>
        </w:trPr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5. 통합 (Integration)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SOLO Tier 3 + 부록 C</w:t>
            </w:r>
          </w:p>
        </w:tc>
        <w:tc>
          <w:tcPr>
            <w:tcW w:type="auto" w:w="23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빛-그림자 통합 작업</w:t>
            </w:r>
          </w:p>
        </w:tc>
        <w:tc>
          <w:tcPr>
            <w:tcW w:type="auto" w:w="24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개성화 여정 완성</w:t>
            </w:r>
          </w:p>
        </w:tc>
      </w:tr>
      <w:tr>
        <w:trPr>
          <w:trHeight w:val="300" w:hRule="auto"/>
        </w:trPr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6. 확장 (Expansion)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TEAM / loveTWO 부부</w:t>
            </w:r>
          </w:p>
        </w:tc>
        <w:tc>
          <w:tcPr>
            <w:tcW w:type="auto" w:w="23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관계·조직으로 확장</w:t>
            </w:r>
          </w:p>
        </w:tc>
        <w:tc>
          <w:tcPr>
            <w:tcW w:type="auto" w:w="24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주변인 초대·추천</w:t>
            </w:r>
          </w:p>
        </w:tc>
      </w:tr>
      <w:tr>
        <w:trPr>
          <w:trHeight w:val="300" w:hRule="auto"/>
        </w:trPr>
        <w:tc>
          <w:tcPr>
            <w:tcW w:type="auto" w:w="12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7. 귀속 (Belonging)</w:t>
            </w:r>
          </w:p>
        </w:tc>
        <w:tc>
          <w:tcPr>
            <w:tcW w:type="auto" w:w="14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leftnoon 커뮤니티</w:t>
            </w:r>
          </w:p>
        </w:tc>
        <w:tc>
          <w:tcPr>
            <w:tcW w:type="auto" w:w="23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인생 오후를 함께하는 공간</w:t>
            </w:r>
          </w:p>
        </w:tc>
        <w:tc>
          <w:tcPr>
            <w:tcW w:type="auto" w:w="24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유료 멤버십 전환</w:t>
            </w:r>
          </w:p>
        </w:tc>
      </w:tr>
    </w:tbl>
    <w:p>
      <w:pPr>
        <w:spacing w:before="0" w:after="300" w:line="240"/>
        <w:jc w:val="left"/>
      </w:pPr>
    </w:p>
    <w:p>
      <w:pPr>
        <w:spacing w:before="300" w:after="160" w:line="240"/>
        <w:jc w:val="left"/>
      </w:pPr>
      <w:r>
        <w:t xml:space="preserve">핵심 인사이트</w:t>
      </w:r>
    </w:p>
    <w:p>
      <w:pPr>
        <w:spacing w:before="0" w:after="300" w:line="240"/>
        <w:jc w:val="left"/>
      </w:pPr>
      <w:r>
        <w:t xml:space="preserve">loveTWO는 바이럴 K-factor를 통해 대규모 신규 유저를 유입시키고, Shadowgram OT 무료 리포트가 유형 인식을 완성하며, SOLO Tier 1이 유료 전환의 첫 관문이 됩니다. 전체 퍼널이 하나의 철학(개성화 여정)으로 연결되어 있어 이탈률이 낮고 LTV(고객 생애 가치)가 높은 구조입니다.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400" w:line="240"/>
        <w:jc w:val="left"/>
      </w:pPr>
      <w:r>
        <w:t xml:space="preserve">10. 브랜드 언어 원칙</w:t>
      </w:r>
    </w:p>
    <w:p>
      <w:pPr>
        <w:spacing w:before="200" w:after="160" w:line="240"/>
        <w:jc w:val="left"/>
      </w:pPr>
      <w:r>
        <w:t xml:space="preserve">핵심 언어 — 사용할 것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빛(Shining)·그림자(Shadow) — 브랜드의 핵심 은유. 항상 쌍으로 사용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개성화(Individuation) — Jung의 개념을 그대로 사용. 번역하지 않음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주기능·열등기능 — Shadowgram 고유 표현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통합(Integration)·온전함(Wholeness) — 여정의 목적지를 표현하는 언어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여정(Journey) — 일회성 검사가 아닌 지속적 과정임을 강조</w:t>
      </w:r>
    </w:p>
    <w:p>
      <w:pPr>
        <w:spacing w:before="300" w:after="160" w:line="240"/>
        <w:jc w:val="left"/>
      </w:pPr>
      <w:r>
        <w:t xml:space="preserve">금지 언어 — 사용하지 않을 것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MBTI 16유형명을 주 분류 기준으로 사용 — Shadowgram은 8유형 체계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약점·결함·문제 — 그림자는 결함이 아니라 성장의 자원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고치다·치료하다·교정하다 — 통합의 언어를 사용</w:t>
      </w:r>
    </w:p>
    <w:p>
      <w:pPr>
        <w:pStyle w:val="ListParagraph"/>
        <w:numPr>
          <w:ilvl w:val="0"/>
          <w:numId w:val="1"/>
        </w:numPr>
        <w:spacing w:before="0" w:after="160" w:line="240"/>
      </w:pPr>
      <w:r>
        <w:t xml:space="preserve">완벽한 나 — Shadowgram은 완벽을 추구하지 않고 온전함을 추구</w:t>
      </w:r>
    </w:p>
    <w:p>
      <w:pPr>
        <w:spacing w:before="300" w:after="160" w:line="240"/>
        <w:jc w:val="left"/>
      </w:pPr>
      <w:r>
        <w:t xml:space="preserve">톤앤매너</w:t>
      </w:r>
    </w:p>
    <w:tbl>
      <w:tblPr>
        <w:tblW w:type="auto" w:w="9360"/>
        <w:tblBorders>
          <w:top w:color="CCCCCC" w:sz="12"/>
          <w:left w:color="CCCCCC" w:sz="12"/>
          <w:bottom w:color="CCCCCC" w:sz="12"/>
          <w:right w:color="CCCCCC" w:sz="12"/>
          <w:insideH w:color="CCCCCC" w:sz="6"/>
          <w:insideV w:color="CCCCCC" w:sz="6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uto"/>
        </w:trPr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브랜드</w:t>
            </w:r>
          </w:p>
        </w:tc>
        <w:tc>
          <w:tcPr>
            <w:tcW w:type="auto" w:w="1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톤</w:t>
            </w:r>
          </w:p>
        </w:tc>
        <w:tc>
          <w:tcPr>
            <w:tcW w:type="auto" w:w="21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언어 스타일</w:t>
            </w:r>
          </w:p>
        </w:tc>
        <w:tc>
          <w:tcPr>
            <w:tcW w:type="auto" w:w="21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5EDD0"/>
          </w:tcPr>
          <w:p>
            <w:pPr>
              <w:spacing w:before="80" w:after="80" w:line="240"/>
            </w:pPr>
            <w:r>
              <w:t xml:space="preserve">피할 것</w:t>
            </w:r>
          </w:p>
        </w:tc>
      </w:tr>
      <w:tr>
        <w:trPr>
          <w:trHeight w:val="300" w:hRule="auto"/>
        </w:trPr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ShiningShadow (마스터)</w:t>
            </w:r>
          </w:p>
        </w:tc>
        <w:tc>
          <w:tcPr>
            <w:tcW w:type="auto" w:w="1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깊고 따뜻한 철학적 권위</w:t>
            </w:r>
          </w:p>
        </w:tc>
        <w:tc>
          <w:tcPr>
            <w:tcW w:type="auto" w:w="21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심리학 언어 + 시적 표현</w:t>
            </w:r>
          </w:p>
        </w:tc>
        <w:tc>
          <w:tcPr>
            <w:tcW w:type="auto" w:w="21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학술적 딱딱함, 과도한 전문용어</w:t>
            </w:r>
          </w:p>
        </w:tc>
      </w:tr>
      <w:tr>
        <w:trPr>
          <w:trHeight w:val="300" w:hRule="auto"/>
        </w:trPr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Shadowgram</w:t>
            </w:r>
          </w:p>
        </w:tc>
        <w:tc>
          <w:tcPr>
            <w:tcW w:type="auto" w:w="1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정밀하고 체계적인 분석적 신뢰</w:t>
            </w:r>
          </w:p>
        </w:tc>
        <w:tc>
          <w:tcPr>
            <w:tcW w:type="auto" w:w="21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구조적·도표적·명확한 언어</w:t>
            </w:r>
          </w:p>
        </w:tc>
        <w:tc>
          <w:tcPr>
            <w:tcW w:type="auto" w:w="21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감성적 모호함</w:t>
            </w:r>
          </w:p>
        </w:tc>
      </w:tr>
      <w:tr>
        <w:trPr>
          <w:trHeight w:val="300" w:hRule="auto"/>
        </w:trPr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loveTWO</w:t>
            </w:r>
          </w:p>
        </w:tc>
        <w:tc>
          <w:tcPr>
            <w:tcW w:type="auto" w:w="1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경쾌하고 감성적인 바이럴 친화</w:t>
            </w:r>
          </w:p>
        </w:tc>
        <w:tc>
          <w:tcPr>
            <w:tcW w:type="auto" w:w="21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쉽고 재미있는 일상 언어</w:t>
            </w:r>
          </w:p>
        </w:tc>
        <w:tc>
          <w:tcPr>
            <w:tcW w:type="auto" w:w="21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무거운 심리학 용어</w:t>
            </w:r>
          </w:p>
        </w:tc>
      </w:tr>
      <w:tr>
        <w:trPr>
          <w:trHeight w:val="300" w:hRule="auto"/>
        </w:trPr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ShiningShadow TEAM</w:t>
            </w:r>
          </w:p>
        </w:tc>
        <w:tc>
          <w:tcPr>
            <w:tcW w:type="auto" w:w="1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전문적이고 실용적인 B2B 신뢰</w:t>
            </w:r>
          </w:p>
        </w:tc>
        <w:tc>
          <w:tcPr>
            <w:tcW w:type="auto" w:w="21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성과·효율·조직 언어</w:t>
            </w:r>
          </w:p>
        </w:tc>
        <w:tc>
          <w:tcPr>
            <w:tcW w:type="auto" w:w="21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지나치게 감성적 표현</w:t>
            </w:r>
          </w:p>
        </w:tc>
      </w:tr>
      <w:tr>
        <w:trPr>
          <w:trHeight w:val="300" w:hRule="auto"/>
        </w:trPr>
        <w:tc>
          <w:tcPr>
            <w:tcW w:type="auto" w:w="15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leftnoon</w:t>
            </w:r>
          </w:p>
        </w:tc>
        <w:tc>
          <w:tcPr>
            <w:tcW w:type="auto" w:w="16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성숙하고 따뜻한 공동체 소속감</w:t>
            </w:r>
          </w:p>
        </w:tc>
        <w:tc>
          <w:tcPr>
            <w:tcW w:type="auto" w:w="210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인생 경험을 존중하는 언어</w:t>
            </w:r>
          </w:p>
        </w:tc>
        <w:tc>
          <w:tcPr>
            <w:tcW w:type="auto" w:w="2160"/>
            <w:tcBorders>
              <w:top w:color="CCCCCC" w:sz="6"/>
              <w:left w:color="CCCCCC" w:sz="6"/>
              <w:bottom w:color="CCCCCC" w:sz="6"/>
              <w:right w:color="CCCCCC" w:sz="6"/>
            </w:tcBorders>
            <w:shd w:color="FFFFFF"/>
          </w:tcPr>
          <w:p>
            <w:pPr>
              <w:spacing w:before="80" w:after="80" w:line="240"/>
            </w:pPr>
            <w:r>
              <w:t xml:space="preserve">젊음 중심·성취 중심 표현</w:t>
            </w:r>
          </w:p>
        </w:tc>
      </w:tr>
    </w:tbl>
    <w:p>
      <w:pPr>
        <w:spacing w:before="0" w:after="300" w:line="240"/>
        <w:jc w:val="left"/>
      </w:pPr>
    </w:p>
    <w:p>
      <w:pPr>
        <w:spacing w:before="300" w:after="160" w:line="240"/>
        <w:jc w:val="left"/>
      </w:pPr>
      <w:r>
        <w:t xml:space="preserve">MBTI® 저작권 표기 원칙</w:t>
      </w:r>
    </w:p>
    <w:p>
      <w:pPr>
        <w:spacing w:before="0" w:after="160" w:line="240"/>
        <w:jc w:val="left"/>
      </w:pPr>
      <w:r>
        <w:t xml:space="preserve">모든 ShiningShadow 문서에서 MBTI가 처음 등장하는 위치에 반드시 ® 표기와 함께 다음 각주를 삽입합니다:</w:t>
      </w:r>
    </w:p>
    <w:p>
      <w:pPr>
        <w:spacing w:before="0" w:after="600" w:line="240"/>
        <w:jc w:val="left"/>
      </w:pPr>
      <w:r>
        <w:t xml:space="preserve">* MBTI® is a registered trademark of The Myers &amp; Briggs Foundation. Shadowgram은 독자적 프레임워크로, Myers &amp; Briggs Foundation과 무관합니다.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0" w:after="160" w:line="240"/>
        <w:jc w:val="left"/>
      </w:pPr>
    </w:p>
    <w:p>
      <w:pPr>
        <w:spacing w:before="0" w:after="200" w:line="240"/>
        <w:jc w:val="center"/>
      </w:pPr>
      <w:r>
        <w:t xml:space="preserve">빛과 그림자는 분리된 것이 아닙니다.</w:t>
      </w:r>
    </w:p>
    <w:p>
      <w:pPr>
        <w:spacing w:before="0" w:after="200" w:line="240"/>
        <w:jc w:val="left"/>
      </w:pPr>
    </w:p>
    <w:p>
      <w:pPr>
        <w:spacing w:before="0" w:after="200" w:line="240"/>
        <w:jc w:val="center"/>
      </w:pPr>
      <w:r>
        <w:t xml:space="preserve">그 둘이 하나가 될 때, 당신은 처음으로 온전한 자신을 만납니다.</w:t>
      </w:r>
    </w:p>
    <w:p>
      <w:pPr>
        <w:spacing w:before="0" w:after="200" w:line="240"/>
        <w:jc w:val="left"/>
      </w:pPr>
    </w:p>
    <w:p>
      <w:pPr>
        <w:spacing w:before="0" w:after="400" w:line="240"/>
        <w:jc w:val="left"/>
      </w:pPr>
    </w:p>
    <w:p>
      <w:pPr>
        <w:spacing w:before="0" w:after="0" w:line="240"/>
        <w:jc w:val="center"/>
      </w:pPr>
      <w:r>
        <w:t xml:space="preserve">ShiningShadow  ·  Brand Architecture Document  ·  Version 1.0  ·  ©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2026-02-20T07:00:37.747Z</dcterms:created>
  <dcterms:modified xsi:type="dcterms:W3CDTF">2026-02-20T07:00:37.747Z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