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MKU201Team76ab4df35a238dc999eb5e6de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>
              <w:rPr>
                <w:rtl w:val="0"/>
              </w:rPr>
              <w:t xml:space="preserve">Flow Creation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Create the "Standard Laptop Task" flow in Flow Designer (Global application, Run As System User)</w:t>
            </w:r>
          </w:p>
          <w:p w:rsidR="00000000" w:rsidDel="00000000" w:rsidP="00000000" w:rsidRDefault="00000000" w:rsidRPr="00000000" w14:paraId="00000014">
            <w:pPr>
              <w:rPr/>
            </w:pPr>
            <w:r>
              <w:rPr>
                <w:rtl w:val="0"/>
              </w:rPr>
              <w:t xml:space="preserve">Configure Service Catalog as the flow trigger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Catalog Task Automation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Add the Create Catalog Task action mapped to the Requested Item record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Set Short Description and Description as "Laptop need to be Configured"</w:t>
            </w:r>
          </w:p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Assign the task automatically to the Hardware group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Flow Assignment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Open the Standard Laptop item in Maintain Items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Remove existing Process Engine automation</w:t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Select Flow and attach the "Standard Laptop Task" flow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Service Catalog Ordering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Order Standard Laptop from Service Catalog &gt; Hardware using Order Now</w:t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Generate the Request Number and display the Order Status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Request Approval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Open the Approvers section of the request record</w:t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Approve the request using the Approve option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rtl w:val="0"/>
              </w:rPr>
              <w:t xml:space="preserve"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>
              <w:rPr>
                <w:rtl w:val="0"/>
              </w:rPr>
              <w:t xml:space="preserve">Task Verification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Open the Requested Item record and its Catalog Tasks section</w:t>
            </w:r>
          </w:p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Verify the task shows the correct Short Description and Assignment Group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 xml:space="preserve">Simple catalog ordering through Order Now, with a clear Order Status and Request Number; no manual effort needed to raise the configuration task.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 xml:space="preserve">Flow runs as System User; the configuration task is restricted to the Hardware group and requests require approval by authorised approvers.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 xml:space="preserve">Every approved Standard Laptop request consistently generates a Catalog Task, so configuration is never overlooked or delayed.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 xml:space="preserve">Catalog Tasks are created automatically as soon as the request is approved, reducing user wait time and manual intervention.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 xml:space="preserve">The flow runs on the ServiceNow cloud platform and stays active once activated, so laptop requests can be raised and processed at any 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 xml:space="preserve">The flow handles growing volumes of laptop requests and can be reused or extended to other catalog items and assignment groups.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