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Project Documentation</w:t>
      </w:r>
    </w:p>
    <w:p>
      <w:pPr>
        <w:spacing w:after="240"/>
        <w:jc w:val="center"/>
      </w:pPr>
      <w:r>
        <w:rPr>
          <w:b/>
          <w:bCs/>
          <w:color w:val="9B3333"/>
          <w:sz w:val="24"/>
          <w:szCs w:val="24"/>
        </w:rPr>
        <w:t xml:space="preserve">Streamlining IT Procurement: Automating Standard Laptop Orders with Flow Designer</w:t>
      </w:r>
    </w:p>
    <w:p>
      <w:pPr>
        <w:pStyle w:val="Heading1"/>
        <w:keepNext/>
      </w:pPr>
      <w:r>
        <w:t xml:space="preserve">1. 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Item</w:t>
            </w:r>
          </w:p>
        </w:tc>
        <w:tc>
          <w:tcPr>
            <w:tcW w:type="dxa" w:w="6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Project Title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Streamlining IT Procurement: Automating Standard Laptop Orders with Flow Designer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Team ID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MKU201Team76ab4df35a238dc999eb5e6de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 September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Platform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ServiceNow (Flow Designer / Workflow Studio, Service Catalog)</w:t>
            </w:r>
          </w:p>
        </w:tc>
      </w:tr>
    </w:tbl>
    <w:p>
      <w:pPr>
        <w:spacing w:after="80"/>
      </w:pPr>
    </w:p>
    <w:p>
      <w:pPr>
        <w:pStyle w:val="Heading2"/>
        <w:keepNext/>
      </w:pPr>
      <w: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26"/>
      </w:tblGrid>
      <w:tr>
        <w:trPr>
          <w:tblHeader/>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S.No</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Team Member</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Role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Mohamed Aahin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Thirupathi</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assignment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Janarathanan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 catalog</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RohithKanna</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Conclusion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Vivekanathanan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Conclusion</w:t>
            </w:r>
          </w:p>
        </w:tc>
      </w:tr>
    </w:tbl>
    <w:p>
      <w:pPr>
        <w:pStyle w:val="Heading1"/>
        <w:keepNext/>
      </w:pPr>
      <w:r>
        <w:t xml:space="preserve">2. Project Overview</w:t>
      </w:r>
    </w:p>
    <w:p>
      <w:pPr>
        <w:pStyle w:val="Heading2"/>
        <w:keepNext/>
      </w:pPr>
      <w:r>
        <w:t xml:space="preserve">Purpose</w:t>
      </w:r>
    </w:p>
    <w:p>
      <w:pPr>
        <w:spacing w:after="100"/>
      </w:pPr>
      <w:r>
        <w:t xml:space="preserve">The current IT procurement process lacks efficiency and automation, resulting in delays and manual effort, particularly in handling standard laptop orders. Standard laptop requests require configuration, but this step may be overlooked or delayed, causing user inconvenience and inefficient resource utilisation within the IT department.</w:t>
      </w:r>
    </w:p>
    <w:p>
      <w:pPr>
        <w:spacing w:after="100"/>
      </w:pPr>
      <w:r>
        <w:rPr>
          <w:b/>
          <w:bCs/>
        </w:rPr>
        <w:t xml:space="preserve">User story:</w:t>
      </w:r>
      <w:r>
        <w:t xml:space="preserve"> As a member of the IT procurement team, I want a streamlined process for ordering standard laptops so that configuration tasks are automatically created and assigned to the Hardware team. This ensures that laptops are configured promptly upon arrival, reducing user wait times and minimising manual intervention.</w:t>
      </w:r>
    </w:p>
    <w:p>
      <w:pPr>
        <w:spacing w:after="100"/>
      </w:pPr>
      <w:r>
        <w:rPr>
          <w:b/>
          <w:bCs/>
        </w:rPr>
        <w:t xml:space="preserve">Objective:</w:t>
      </w:r>
      <w:r>
        <w:t xml:space="preserve"> Implement an automated workflow using Flow Designer to facilitate the procurement and configuration of standard laptops, so that the project:</w:t>
      </w:r>
    </w:p>
    <w:p>
      <w:pPr>
        <w:pStyle w:val="ListParagraph"/>
        <w:numPr>
          <w:ilvl w:val="0"/>
          <w:numId w:val="2"/>
        </w:numPr>
        <w:spacing w:after="60"/>
      </w:pPr>
      <w:r>
        <w:t xml:space="preserve">Ensures a seamless experience for users requesting standard laptops through timely configuration.</w:t>
      </w:r>
    </w:p>
    <w:p>
      <w:pPr>
        <w:pStyle w:val="ListParagraph"/>
        <w:numPr>
          <w:ilvl w:val="0"/>
          <w:numId w:val="2"/>
        </w:numPr>
        <w:spacing w:after="60"/>
      </w:pPr>
      <w:r>
        <w:t xml:space="preserve">Reduces manual intervention and potential errors in the procurement process.</w:t>
      </w:r>
    </w:p>
    <w:p>
      <w:pPr>
        <w:pStyle w:val="ListParagraph"/>
        <w:numPr>
          <w:ilvl w:val="0"/>
          <w:numId w:val="2"/>
        </w:numPr>
        <w:spacing w:after="60"/>
      </w:pPr>
      <w:r>
        <w:t xml:space="preserve">Improves resource utilisation through efficient task assignment.</w:t>
      </w:r>
    </w:p>
    <w:p>
      <w:pPr>
        <w:pStyle w:val="ListParagraph"/>
        <w:numPr>
          <w:ilvl w:val="0"/>
          <w:numId w:val="2"/>
        </w:numPr>
        <w:spacing w:after="60"/>
      </w:pPr>
      <w:r>
        <w:t xml:space="preserve">Enhances overall efficiency and productivity in IT procurement operations.</w:t>
      </w:r>
    </w:p>
    <w:p>
      <w:pPr>
        <w:pStyle w:val="Heading2"/>
        <w:keepNext/>
      </w:pPr>
      <w:r>
        <w:t xml:space="preserve">Features</w:t>
      </w:r>
    </w:p>
    <w:p>
      <w:pPr>
        <w:pStyle w:val="ListParagraph"/>
        <w:numPr>
          <w:ilvl w:val="0"/>
          <w:numId w:val="2"/>
        </w:numPr>
        <w:spacing w:after="60"/>
      </w:pPr>
      <w:r>
        <w:t xml:space="preserve">A Flow Designer flow named “Standard Laptop Task”, triggered by the Service Catalog.</w:t>
      </w:r>
    </w:p>
    <w:p>
      <w:pPr>
        <w:pStyle w:val="ListParagraph"/>
        <w:numPr>
          <w:ilvl w:val="0"/>
          <w:numId w:val="2"/>
        </w:numPr>
        <w:spacing w:after="60"/>
      </w:pPr>
      <w:r>
        <w:t xml:space="preserve">Automatic creation of a Catalog Task for every Standard Laptop order.</w:t>
      </w:r>
    </w:p>
    <w:p>
      <w:pPr>
        <w:pStyle w:val="ListParagraph"/>
        <w:numPr>
          <w:ilvl w:val="0"/>
          <w:numId w:val="2"/>
        </w:numPr>
        <w:spacing w:after="60"/>
      </w:pPr>
      <w:r>
        <w:t xml:space="preserve">Automatic assignment of the task to the Hardware group, with the short description and description “Laptop need to be Configured”.</w:t>
      </w:r>
    </w:p>
    <w:p>
      <w:pPr>
        <w:pStyle w:val="ListParagraph"/>
        <w:numPr>
          <w:ilvl w:val="0"/>
          <w:numId w:val="2"/>
        </w:numPr>
        <w:spacing w:after="60"/>
      </w:pPr>
      <w:r>
        <w:t xml:space="preserve">Task approval value set to Approved, so the task is ready for action once the request is approved.</w:t>
      </w:r>
    </w:p>
    <w:p>
      <w:pPr>
        <w:pStyle w:val="ListParagraph"/>
        <w:numPr>
          <w:ilvl w:val="0"/>
          <w:numId w:val="2"/>
        </w:numPr>
        <w:spacing w:after="60"/>
      </w:pPr>
      <w:r>
        <w:t xml:space="preserve">The flow is attached to the Standard Laptop catalog item through its Process Engine settings.</w:t>
      </w:r>
    </w:p>
    <w:p>
      <w:pPr>
        <w:pStyle w:val="Heading1"/>
        <w:keepNext/>
      </w:pPr>
      <w:r>
        <w:t xml:space="preserve">3. Architecture</w:t>
      </w:r>
    </w:p>
    <w:p>
      <w:pPr>
        <w:spacing w:after="100"/>
      </w:pPr>
      <w:r>
        <w:t xml:space="preserve">This project is built on the ServiceNow low-code platform, so it does not use a separate React, Node.js or MongoDB stack. The three layers of the requested format map to the following platform components.</w:t>
      </w:r>
    </w:p>
    <w:p>
      <w:pPr>
        <w:pStyle w:val="Heading2"/>
        <w:keepNext/>
      </w:pPr>
      <w:r>
        <w:t xml:space="preserve">Frontend</w:t>
      </w:r>
    </w:p>
    <w:p>
      <w:pPr>
        <w:spacing w:after="100"/>
      </w:pPr>
      <w:r>
        <w:t xml:space="preserve">The user-facing layer is the standard ServiceNow UI. Users browse the Service Catalog, open Hardware &gt; Standard Laptop and place the order with Order Now. The flow itself is designed in Workflow Studio (Flow Designer). No custom front-end code was written.</w:t>
      </w:r>
    </w:p>
    <w:p>
      <w:pPr>
        <w:pStyle w:val="Heading2"/>
        <w:keepNext/>
      </w:pPr>
      <w:r>
        <w:t xml:space="preserve">Backend</w:t>
      </w:r>
    </w:p>
    <w:p>
      <w:pPr>
        <w:spacing w:after="100"/>
      </w:pPr>
      <w:r>
        <w:t xml:space="preserve">The backend logic is the Flow Designer flow </w:t>
      </w:r>
      <w:r>
        <w:rPr>
          <w:b/>
          <w:bCs/>
        </w:rPr>
        <w:t xml:space="preserve">Standard Laptop Task</w:t>
      </w:r>
      <w:r>
        <w:t xml:space="preserve"> (application scope: Global, Run As: System User):</w:t>
      </w:r>
    </w:p>
    <w:p>
      <w:pPr>
        <w:pStyle w:val="ListParagraph"/>
        <w:numPr>
          <w:ilvl w:val="0"/>
          <w:numId w:val="3"/>
        </w:numPr>
        <w:spacing w:after="60"/>
      </w:pPr>
      <w:r>
        <w:rPr>
          <w:b/>
          <w:bCs/>
        </w:rPr>
        <w:t xml:space="preserve">Trigger:</w:t>
      </w:r>
      <w:r>
        <w:t xml:space="preserve"> Service Catalog.</w:t>
      </w:r>
    </w:p>
    <w:p>
      <w:pPr>
        <w:pStyle w:val="ListParagraph"/>
        <w:numPr>
          <w:ilvl w:val="0"/>
          <w:numId w:val="3"/>
        </w:numPr>
        <w:spacing w:after="60"/>
      </w:pPr>
      <w:r>
        <w:rPr>
          <w:b/>
          <w:bCs/>
        </w:rPr>
        <w:t xml:space="preserve">Action 1:</w:t>
      </w:r>
      <w:r>
        <w:t xml:space="preserve"> Create Catalog Task, with the requested item record from the trigger mapped to the Requested Item field.</w:t>
      </w:r>
    </w:p>
    <w:p>
      <w:pPr>
        <w:pStyle w:val="ListParagraph"/>
        <w:numPr>
          <w:ilvl w:val="0"/>
          <w:numId w:val="3"/>
        </w:numPr>
        <w:spacing w:after="60"/>
      </w:pPr>
      <w:r>
        <w:t xml:space="preserve">The flow is saved and activated, then attached to the Standard Laptop catalog item (Process Engine &gt; Flow).</w:t>
      </w:r>
    </w:p>
    <w:p>
      <w:pPr>
        <w:pStyle w:val="Heading2"/>
        <w:keepNext/>
      </w:pPr>
      <w:r>
        <w:t xml:space="preserve">Database</w:t>
      </w:r>
    </w:p>
    <w:p>
      <w:pPr>
        <w:spacing w:after="100"/>
      </w:pPr>
      <w:r>
        <w:t xml:space="preserve">Data is stored in standard ServiceNow tables; no new tables or custom schema were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Record</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Table / Number format</w:t>
            </w:r>
          </w:p>
        </w:tc>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Role in this project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Created when the laptop is ordered; contains the Approvers section used to approve the request.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sc_req_item (RITM…)</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The Standard Laptop item within the request; its stage moves to Request Approved.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sc_task (SCTASK…)</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Configuration task created by the flow and assigned to the Hardware group.</w:t>
            </w:r>
          </w:p>
        </w:tc>
      </w:tr>
    </w:tbl>
    <w:p>
      <w:pPr>
        <w:pStyle w:val="Heading1"/>
        <w:keepNext/>
      </w:pPr>
      <w:r>
        <w:t xml:space="preserve">4. Setup Instructions</w:t>
      </w:r>
    </w:p>
    <w:p>
      <w:pPr>
        <w:pStyle w:val="Heading2"/>
        <w:keepNext/>
      </w:pPr>
      <w:r>
        <w:t xml:space="preserve">Prerequisites</w:t>
      </w:r>
    </w:p>
    <w:p>
      <w:pPr>
        <w:pStyle w:val="ListParagraph"/>
        <w:numPr>
          <w:ilvl w:val="0"/>
          <w:numId w:val="2"/>
        </w:numPr>
        <w:spacing w:after="60"/>
      </w:pPr>
      <w:r>
        <w:t xml:space="preserve">A ServiceNow instance (for example a personal developer instance) and a web browser.</w:t>
      </w:r>
    </w:p>
    <w:p>
      <w:pPr>
        <w:pStyle w:val="ListParagraph"/>
        <w:numPr>
          <w:ilvl w:val="0"/>
          <w:numId w:val="2"/>
        </w:numPr>
        <w:spacing w:after="60"/>
      </w:pPr>
      <w:r>
        <w:t xml:space="preserve">A user with administrator access (the project was built as System Administrator).</w:t>
      </w:r>
    </w:p>
    <w:p>
      <w:pPr>
        <w:pStyle w:val="ListParagraph"/>
        <w:numPr>
          <w:ilvl w:val="0"/>
          <w:numId w:val="2"/>
        </w:numPr>
        <w:spacing w:after="60"/>
      </w:pPr>
      <w:r>
        <w:t xml:space="preserve">Access to Flow Designer / Workflow Studio and to Maintain Items in the Service Catalog.</w:t>
      </w:r>
    </w:p>
    <w:p>
      <w:pPr>
        <w:pStyle w:val="ListParagraph"/>
        <w:numPr>
          <w:ilvl w:val="0"/>
          <w:numId w:val="2"/>
        </w:numPr>
        <w:spacing w:after="60"/>
      </w:pPr>
      <w:r>
        <w:t xml:space="preserve">The Standard Laptop catalog item (category Hardware, catalog Service Catalog) and a Hardware assignment group.</w:t>
      </w:r>
    </w:p>
    <w:p>
      <w:pPr>
        <w:pStyle w:val="Heading2"/>
        <w:keepNext/>
      </w:pPr>
      <w:r>
        <w:t xml:space="preserve">Installation</w:t>
      </w:r>
    </w:p>
    <w:p>
      <w:pPr>
        <w:spacing w:after="100"/>
      </w:pPr>
      <w:r>
        <w:t xml:space="preserve">There is nothing to clone or install; the solution is configured inside the instance.</w:t>
      </w:r>
    </w:p>
    <w:p>
      <w:pPr>
        <w:spacing w:after="100"/>
      </w:pPr>
      <w:r>
        <w:rPr>
          <w:b/>
          <w:bCs/>
        </w:rPr>
        <w:t xml:space="preserve">Milestone 1: Create the flow</w:t>
      </w:r>
    </w:p>
    <w:p>
      <w:pPr>
        <w:pStyle w:val="ListParagraph"/>
        <w:numPr>
          <w:ilvl w:val="0"/>
          <w:numId w:val="4"/>
        </w:numPr>
        <w:spacing w:after="60"/>
      </w:pPr>
      <w:r>
        <w:t xml:space="preserve">Open ServiceNow and access Flow Designer.</w:t>
      </w:r>
    </w:p>
    <w:p>
      <w:pPr>
        <w:pStyle w:val="ListParagraph"/>
        <w:numPr>
          <w:ilvl w:val="0"/>
          <w:numId w:val="4"/>
        </w:numPr>
        <w:spacing w:after="60"/>
      </w:pPr>
      <w:r>
        <w:t xml:space="preserve">Create a new flow named “Standard Laptop Task”, select Global as the application and System User as the Run As option.</w:t>
      </w:r>
    </w:p>
    <w:p>
      <w:pPr>
        <w:pStyle w:val="ListParagraph"/>
        <w:numPr>
          <w:ilvl w:val="0"/>
          <w:numId w:val="4"/>
        </w:numPr>
        <w:spacing w:after="60"/>
      </w:pPr>
      <w:r>
        <w:t xml:space="preserve">Add Service Catalog as the trigger.</w:t>
      </w:r>
    </w:p>
    <w:p>
      <w:pPr>
        <w:pStyle w:val="ListParagraph"/>
        <w:numPr>
          <w:ilvl w:val="0"/>
          <w:numId w:val="4"/>
        </w:numPr>
        <w:spacing w:after="60"/>
      </w:pPr>
      <w:r>
        <w:t xml:space="preserve">Add the Create Catalog Task action and map the Requested Item Record to the Request Item field.</w:t>
      </w:r>
    </w:p>
    <w:p>
      <w:pPr>
        <w:pStyle w:val="ListParagraph"/>
        <w:numPr>
          <w:ilvl w:val="0"/>
          <w:numId w:val="4"/>
        </w:numPr>
        <w:spacing w:after="60"/>
      </w:pPr>
      <w:r>
        <w:t xml:space="preserve">Set the Short Description to “Laptop need to be Configured” and use the same text in the Description field.</w:t>
      </w:r>
    </w:p>
    <w:p>
      <w:pPr>
        <w:pStyle w:val="ListParagraph"/>
        <w:numPr>
          <w:ilvl w:val="0"/>
          <w:numId w:val="4"/>
        </w:numPr>
        <w:spacing w:after="60"/>
      </w:pPr>
      <w:r>
        <w:t xml:space="preserve">Assign the task to the Hardware group and set Approval to Approved.</w:t>
      </w:r>
    </w:p>
    <w:p>
      <w:pPr>
        <w:pStyle w:val="ListParagraph"/>
        <w:numPr>
          <w:ilvl w:val="0"/>
          <w:numId w:val="4"/>
        </w:numPr>
        <w:spacing w:after="60"/>
      </w:pPr>
      <w:r>
        <w:t xml:space="preserve">Save and Activate the flow.</w:t>
      </w:r>
    </w:p>
    <w:p>
      <w:pPr>
        <w:spacing w:after="100"/>
      </w:pPr>
      <w:r>
        <w:rPr>
          <w:b/>
          <w:bCs/>
        </w:rPr>
        <w:t xml:space="preserve">Milestone 2: Assign the flow to the catalog item</w:t>
      </w:r>
    </w:p>
    <w:p>
      <w:pPr>
        <w:pStyle w:val="ListParagraph"/>
        <w:numPr>
          <w:ilvl w:val="0"/>
          <w:numId w:val="5"/>
        </w:numPr>
        <w:spacing w:after="60"/>
      </w:pPr>
      <w:r>
        <w:t xml:space="preserve">Navigate to Maintain Items, then search for and select the Standard Laptop catalog item.</w:t>
      </w:r>
    </w:p>
    <w:p>
      <w:pPr>
        <w:pStyle w:val="ListParagraph"/>
        <w:numPr>
          <w:ilvl w:val="0"/>
          <w:numId w:val="5"/>
        </w:numPr>
        <w:spacing w:after="60"/>
      </w:pPr>
      <w:r>
        <w:t xml:space="preserve">Open the Process Engine section and remove the existing automation configurations.</w:t>
      </w:r>
    </w:p>
    <w:p>
      <w:pPr>
        <w:pStyle w:val="ListParagraph"/>
        <w:numPr>
          <w:ilvl w:val="0"/>
          <w:numId w:val="5"/>
        </w:numPr>
        <w:spacing w:after="60"/>
      </w:pPr>
      <w:r>
        <w:t xml:space="preserve">Select Flow as the process option and add the “Standard Laptop Task” flow.</w:t>
      </w:r>
    </w:p>
    <w:p>
      <w:pPr>
        <w:pStyle w:val="ListParagraph"/>
        <w:numPr>
          <w:ilvl w:val="0"/>
          <w:numId w:val="5"/>
        </w:numPr>
        <w:spacing w:after="60"/>
      </w:pPr>
      <w:r>
        <w:t xml:space="preserve">Save the catalog item configuration.</w:t>
      </w:r>
    </w:p>
    <w:p>
      <w:pPr>
        <w:pStyle w:val="Heading1"/>
        <w:keepNext/>
      </w:pPr>
      <w:r>
        <w:t xml:space="preserve">5. Folder Structure</w:t>
      </w:r>
    </w:p>
    <w:p>
      <w:pPr>
        <w:spacing w:after="100"/>
      </w:pPr>
      <w:r>
        <w:t xml:space="preserve">ServiceNow does not use client and server folders. The solution is organised as platform records inside the Global application scope.</w:t>
      </w:r>
    </w:p>
    <w:p>
      <w:pPr>
        <w:pStyle w:val="Heading2"/>
        <w:keepNext/>
      </w:pPr>
      <w:r>
        <w:t xml:space="preserve">Client</w:t>
      </w:r>
    </w:p>
    <w:p>
      <w:pPr>
        <w:spacing w:after="100"/>
      </w:pPr>
      <w:r>
        <w:t xml:space="preserve">No custom client code. The user interface consists of the Service Catalog item form (Hardware &gt; Standard Laptop) and the standard Request, Requested Item and Catalog Task forms.</w:t>
      </w:r>
    </w:p>
    <w:p>
      <w:pPr>
        <w:pStyle w:val="Heading2"/>
        <w:keepNext/>
      </w:pPr>
      <w:r>
        <w:t xml:space="preserve">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Component</w:t>
            </w:r>
          </w:p>
        </w:tc>
        <w:tc>
          <w:tcPr>
            <w:tcW w:type="dxa" w:w="6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Organisation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Standard Laptop Task</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Global scope; trigger Service Catalog; one action (Create Catalog Task).</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item: Standard Laptop</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Service Catalog; Category: Hardware; Process Engine set to the flow above.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Assignment group: Hardware</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Receives the generated configuration tasks.</w:t>
            </w:r>
          </w:p>
        </w:tc>
      </w:tr>
    </w:tbl>
    <w:p>
      <w:pPr>
        <w:pStyle w:val="Heading1"/>
        <w:keepNext/>
      </w:pPr>
      <w:r>
        <w:t xml:space="preserve">6. Running the Application</w:t>
      </w:r>
    </w:p>
    <w:p>
      <w:pPr>
        <w:spacing w:after="100"/>
      </w:pPr>
      <w:r>
        <w:t xml:space="preserve">There are no npm commands for this project. Once the flow is active and attached to the catalog item, it runs automatically whenever a Standard Laptop is ordered. To run and verify it:</w:t>
      </w:r>
    </w:p>
    <w:p>
      <w:pPr>
        <w:pStyle w:val="ListParagraph"/>
        <w:numPr>
          <w:ilvl w:val="0"/>
          <w:numId w:val="6"/>
        </w:numPr>
        <w:spacing w:after="60"/>
      </w:pPr>
      <w:r>
        <w:t xml:space="preserve">Open the Service Catalog from the All menu.</w:t>
      </w:r>
    </w:p>
    <w:p>
      <w:pPr>
        <w:pStyle w:val="ListParagraph"/>
        <w:numPr>
          <w:ilvl w:val="0"/>
          <w:numId w:val="6"/>
        </w:numPr>
        <w:spacing w:after="60"/>
      </w:pPr>
      <w:r>
        <w:t xml:space="preserve">Go to Hardware, select Standard Laptop and click Order Now.</w:t>
      </w:r>
    </w:p>
    <w:p>
      <w:pPr>
        <w:pStyle w:val="ListParagraph"/>
        <w:numPr>
          <w:ilvl w:val="0"/>
          <w:numId w:val="6"/>
        </w:numPr>
        <w:spacing w:after="60"/>
      </w:pPr>
      <w:r>
        <w:t xml:space="preserve">Check the Order Status and open the generated Request Number.</w:t>
      </w:r>
    </w:p>
    <w:p>
      <w:pPr>
        <w:pStyle w:val="ListParagraph"/>
        <w:numPr>
          <w:ilvl w:val="0"/>
          <w:numId w:val="6"/>
        </w:numPr>
        <w:spacing w:after="60"/>
      </w:pPr>
      <w:r>
        <w:t xml:space="preserve">In the request record, open the Approvers section and approve the request with the Approve option.</w:t>
      </w:r>
    </w:p>
    <w:p>
      <w:pPr>
        <w:pStyle w:val="ListParagraph"/>
        <w:numPr>
          <w:ilvl w:val="0"/>
          <w:numId w:val="6"/>
        </w:numPr>
        <w:spacing w:after="60"/>
      </w:pPr>
      <w:r>
        <w:t xml:space="preserve">Open the associated Requested Item record and go to the Catalog Tasks section.</w:t>
      </w:r>
    </w:p>
    <w:p>
      <w:pPr>
        <w:pStyle w:val="ListParagraph"/>
        <w:numPr>
          <w:ilvl w:val="0"/>
          <w:numId w:val="6"/>
        </w:numPr>
        <w:spacing w:after="60"/>
      </w:pPr>
      <w:r>
        <w:t xml:space="preserve">Verify that the task was created with the updated Short Description and Assignment Group.</w:t>
      </w:r>
    </w:p>
    <w:p>
      <w:pPr>
        <w:pStyle w:val="Heading1"/>
        <w:keepNext/>
      </w:pPr>
      <w:r>
        <w:t xml:space="preserve">7. API Documentation</w:t>
      </w:r>
    </w:p>
    <w:p>
      <w:pPr>
        <w:spacing w:after="100"/>
      </w:pPr>
      <w:r>
        <w:t xml:space="preserve">No custom REST endpoints were created. The automation is event-driven: the Service Catalog trigger starts the flow and the flow creates the task. The data used by the flow is summarised below.</w:t>
      </w:r>
    </w:p>
    <w:p>
      <w:pPr>
        <w:pStyle w:val="Heading2"/>
        <w:keepNext/>
      </w:pPr>
      <w:r>
        <w:t xml:space="preserve">Trigger: Service Catalog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Output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Type</w:t>
            </w:r>
          </w:p>
        </w:tc>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Use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 Record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Record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Mapped to the Requested Item field of the new task.</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Name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Name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on which the trigger fired.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Run Start Time UTC / Run Start Date/Time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Date/Time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Execution start information.</w:t>
            </w:r>
          </w:p>
        </w:tc>
      </w:tr>
    </w:tbl>
    <w:p>
      <w:pPr>
        <w:spacing w:after="80"/>
      </w:pPr>
    </w:p>
    <w:p>
      <w:pPr>
        <w:pStyle w:val="Heading2"/>
        <w:keepNext/>
      </w:pPr>
      <w:r>
        <w:t xml:space="preserve">Action: Create Catalog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Input</w:t>
            </w:r>
          </w:p>
        </w:tc>
        <w:tc>
          <w:tcPr>
            <w:tcW w:type="dxa" w:w="5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Table Name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 [sc_task]</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Requested Item Record from the trigger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Short Description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Laptop need to be Configured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Description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Laptop need to be Configured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Assignment group</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Hardware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Approval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Output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Type</w:t>
            </w:r>
          </w:p>
        </w:tc>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Example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Record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SCTASK0010002, linked to RITM0010002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Action Status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Object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Status of the action run</w:t>
            </w:r>
          </w:p>
        </w:tc>
      </w:tr>
    </w:tbl>
    <w:p>
      <w:pPr>
        <w:pStyle w:val="Heading1"/>
        <w:keepNext/>
      </w:pPr>
      <w:r>
        <w:t xml:space="preserve">8. Authentication</w:t>
      </w:r>
    </w:p>
    <w:p>
      <w:pPr>
        <w:spacing w:after="100"/>
      </w:pPr>
      <w:r>
        <w:t xml:space="preserve">Authentication and authorisation are handled by ServiceNow itself; no custom tokens or session logic were added.</w:t>
      </w:r>
    </w:p>
    <w:p>
      <w:pPr>
        <w:pStyle w:val="ListParagraph"/>
        <w:numPr>
          <w:ilvl w:val="0"/>
          <w:numId w:val="2"/>
        </w:numPr>
        <w:spacing w:after="60"/>
      </w:pPr>
      <w:r>
        <w:t xml:space="preserve">Users sign in to the ServiceNow instance with their own credentials and use the platform session.</w:t>
      </w:r>
    </w:p>
    <w:p>
      <w:pPr>
        <w:pStyle w:val="ListParagraph"/>
        <w:numPr>
          <w:ilvl w:val="0"/>
          <w:numId w:val="2"/>
        </w:numPr>
        <w:spacing w:after="60"/>
      </w:pPr>
      <w:r>
        <w:t xml:space="preserve">The flow executes as </w:t>
      </w:r>
      <w:r>
        <w:rPr>
          <w:b/>
          <w:bCs/>
        </w:rPr>
        <w:t xml:space="preserve">System User</w:t>
      </w:r>
      <w:r>
        <w:t xml:space="preserve"> (Run As), so task creation does not depend on the ordering user’s permissions.</w:t>
      </w:r>
    </w:p>
    <w:p>
      <w:pPr>
        <w:pStyle w:val="ListParagraph"/>
        <w:numPr>
          <w:ilvl w:val="0"/>
          <w:numId w:val="2"/>
        </w:numPr>
        <w:spacing w:after="60"/>
      </w:pPr>
      <w:r>
        <w:t xml:space="preserve">Authorisation for the order is the approval step: the request must be approved from the Approvers section.</w:t>
      </w:r>
    </w:p>
    <w:p>
      <w:pPr>
        <w:pStyle w:val="ListParagraph"/>
        <w:numPr>
          <w:ilvl w:val="0"/>
          <w:numId w:val="2"/>
        </w:numPr>
        <w:spacing w:after="60"/>
      </w:pPr>
      <w:r>
        <w:t xml:space="preserve">Flow and catalog item configuration requires administrator access.</w:t>
      </w:r>
    </w:p>
    <w:p>
      <w:pPr>
        <w:pStyle w:val="Heading1"/>
        <w:keepNext/>
      </w:pPr>
      <w:r>
        <w:t xml:space="preserve">9. User Interface</w:t>
      </w:r>
    </w:p>
    <w:p>
      <w:pPr>
        <w:keepNext/>
        <w:spacing w:after="60" w:before="120"/>
        <w:jc w:val="center"/>
      </w:pPr>
      <w:r>
        <w:drawing>
          <wp:inline distT="0" distB="0" distL="0" distR="0">
            <wp:extent cx="4762500" cy="2390775"/>
            <wp:effectExtent t="0" r="0" b="0" l="0"/>
            <wp:docPr id="1" name="shot1" descr="Figure 1: Standard Laptop Task flow with the Service Catalog trigger and Create Catalog Task action" title="Figure 1: Standard Laptop Task flow with the Service Catalog trigger and Create Catalog Tas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90775"/>
                    </a:xfrm>
                    <a:prstGeom prst="rect">
                      <a:avLst/>
                    </a:prstGeom>
                  </pic:spPr>
                </pic:pic>
              </a:graphicData>
            </a:graphic>
          </wp:inline>
        </w:drawing>
      </w:r>
    </w:p>
    <w:p>
      <w:pPr>
        <w:spacing w:after="200"/>
        <w:jc w:val="center"/>
      </w:pPr>
      <w:r>
        <w:rPr>
          <w:i/>
          <w:iCs/>
          <w:sz w:val="20"/>
          <w:szCs w:val="20"/>
        </w:rPr>
        <w:t xml:space="preserve">Figure 1: Standard Laptop Task flow with the Service Catalog trigger and Create Catalog Task action</w:t>
      </w:r>
    </w:p>
    <w:p>
      <w:pPr>
        <w:keepNext/>
        <w:spacing w:after="60" w:before="120"/>
        <w:jc w:val="center"/>
      </w:pPr>
      <w:r>
        <w:drawing>
          <wp:inline distT="0" distB="0" distL="0" distR="0">
            <wp:extent cx="4762500" cy="2409825"/>
            <wp:effectExtent t="0" r="0" b="0" l="0"/>
            <wp:docPr id="1" name="shot2" descr="Figure 2: Activation confirmation for the flow" title="Figure 2: Activation confirmation for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09825"/>
                    </a:xfrm>
                    <a:prstGeom prst="rect">
                      <a:avLst/>
                    </a:prstGeom>
                  </pic:spPr>
                </pic:pic>
              </a:graphicData>
            </a:graphic>
          </wp:inline>
        </w:drawing>
      </w:r>
    </w:p>
    <w:p>
      <w:pPr>
        <w:spacing w:after="200"/>
        <w:jc w:val="center"/>
      </w:pPr>
      <w:r>
        <w:rPr>
          <w:i/>
          <w:iCs/>
          <w:sz w:val="20"/>
          <w:szCs w:val="20"/>
        </w:rPr>
        <w:t xml:space="preserve">Figure 2: Activation confirmation for the flow</w:t>
      </w:r>
    </w:p>
    <w:p>
      <w:pPr>
        <w:keepNext/>
        <w:spacing w:after="60" w:before="120"/>
        <w:jc w:val="center"/>
      </w:pPr>
      <w:r>
        <w:drawing>
          <wp:inline distT="0" distB="0" distL="0" distR="0">
            <wp:extent cx="4762500" cy="2352675"/>
            <wp:effectExtent t="0" r="0" b="0" l="0"/>
            <wp:docPr id="1" name="shot3" descr="Figure 3: Standard Laptop catalog item (Service Catalog, Hardware category)" title="Figure 3: Standard Laptop catalog item (Service Catalog, Hardwar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52675"/>
                    </a:xfrm>
                    <a:prstGeom prst="rect">
                      <a:avLst/>
                    </a:prstGeom>
                  </pic:spPr>
                </pic:pic>
              </a:graphicData>
            </a:graphic>
          </wp:inline>
        </w:drawing>
      </w:r>
    </w:p>
    <w:p>
      <w:pPr>
        <w:spacing w:after="200"/>
        <w:jc w:val="center"/>
      </w:pPr>
      <w:r>
        <w:rPr>
          <w:i/>
          <w:iCs/>
          <w:sz w:val="20"/>
          <w:szCs w:val="20"/>
        </w:rPr>
        <w:t xml:space="preserve">Figure 3: Standard Laptop catalog item (Service Catalog, Hardware category)</w:t>
      </w:r>
    </w:p>
    <w:p>
      <w:pPr>
        <w:pStyle w:val="Heading1"/>
        <w:keepNext/>
      </w:pPr>
      <w:r>
        <w:t xml:space="preserve">10. Testing</w:t>
      </w:r>
    </w:p>
    <w:p>
      <w:pPr>
        <w:spacing w:after="100"/>
      </w:pPr>
      <w:r>
        <w:t xml:space="preserve">Testing was manual, performed end to end in the ServiceNow instance by following the milestone steps and checking the resulting records. The results are recorded in the UAT Execution &amp; Report Submission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100"/>
        <w:gridCol w:w="1100"/>
        <w:gridCol w:w="1126"/>
      </w:tblGrid>
      <w:tr>
        <w:trPr>
          <w:tblHeader/>
        </w:trPr>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Test area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Fail</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Not tested</w:t>
            </w:r>
          </w:p>
        </w:tc>
        <w:tc>
          <w:tcPr>
            <w:tcW w:type="dxa" w:w="1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Pass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creation (Milestone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assignment (Milestone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 catalog order placement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Request 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Catalog task verification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r>
    </w:tbl>
    <w:p>
      <w:pPr>
        <w:spacing w:after="80"/>
      </w:pPr>
    </w:p>
    <w:p>
      <w:pPr>
        <w:spacing w:after="100"/>
      </w:pPr>
      <w:r>
        <w:rPr>
          <w:b/>
          <w:bCs/>
        </w:rPr>
        <w:t xml:space="preserve">Result:</w:t>
      </w:r>
      <w:r>
        <w:t xml:space="preserve"> the request was approved, the Requested Item reached the stage Request Approved, and a Catalog Task with the expected short description and description was created.</w:t>
      </w:r>
    </w:p>
    <w:p>
      <w:pPr>
        <w:pStyle w:val="Heading1"/>
        <w:keepNext/>
        <w:pageBreakBefore/>
      </w:pPr>
      <w:r>
        <w:t xml:space="preserve">11. Screenshots or Demo</w:t>
      </w:r>
    </w:p>
    <w:p>
      <w:pPr>
        <w:spacing w:after="100"/>
      </w:pPr>
      <w:r>
        <w:t xml:space="preserve">The screenshots below show the final result of placing a Standard Laptop order. No video demo link is available.</w:t>
      </w:r>
    </w:p>
    <w:p>
      <w:pPr>
        <w:keepNext/>
        <w:spacing w:after="60" w:before="120"/>
        <w:jc w:val="center"/>
      </w:pPr>
      <w:r>
        <w:drawing>
          <wp:inline distT="0" distB="0" distL="0" distR="0">
            <wp:extent cx="3333750" cy="1638300"/>
            <wp:effectExtent t="0" r="0" b="0" l="0"/>
            <wp:docPr id="1" name="shot4" descr="Figure 4: Requested Item RITM0010002 (Standard Laptop), stage Request Approved" title="Figure 4: Requested Item RITM0010002 (Standard Laptop), stage Request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638300"/>
                    </a:xfrm>
                    <a:prstGeom prst="rect">
                      <a:avLst/>
                    </a:prstGeom>
                  </pic:spPr>
                </pic:pic>
              </a:graphicData>
            </a:graphic>
          </wp:inline>
        </w:drawing>
      </w:r>
    </w:p>
    <w:p>
      <w:pPr>
        <w:spacing w:after="200"/>
        <w:jc w:val="center"/>
      </w:pPr>
      <w:r>
        <w:rPr>
          <w:i/>
          <w:iCs/>
          <w:sz w:val="20"/>
          <w:szCs w:val="20"/>
        </w:rPr>
        <w:t xml:space="preserve">Figure 4: Requested Item RITM0010002 (Standard Laptop), stage Request Approved</w:t>
      </w:r>
    </w:p>
    <w:p>
      <w:pPr>
        <w:keepNext/>
        <w:spacing w:after="60" w:before="120"/>
        <w:jc w:val="center"/>
      </w:pPr>
      <w:r>
        <w:drawing>
          <wp:inline distT="0" distB="0" distL="0" distR="0">
            <wp:extent cx="3333750" cy="1647825"/>
            <wp:effectExtent t="0" r="0" b="0" l="0"/>
            <wp:docPr id="1" name="shot5" descr="Figure 5: Catalog Task SCTASK0010002 created by the flow for RITM0010002" title="Figure 5: Catalog Task SCTASK0010002 created by the flow for RITM00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1647825"/>
                    </a:xfrm>
                    <a:prstGeom prst="rect">
                      <a:avLst/>
                    </a:prstGeom>
                  </pic:spPr>
                </pic:pic>
              </a:graphicData>
            </a:graphic>
          </wp:inline>
        </w:drawing>
      </w:r>
    </w:p>
    <w:p>
      <w:pPr>
        <w:spacing w:after="200"/>
        <w:jc w:val="center"/>
      </w:pPr>
      <w:r>
        <w:rPr>
          <w:i/>
          <w:iCs/>
          <w:sz w:val="20"/>
          <w:szCs w:val="20"/>
        </w:rPr>
        <w:t xml:space="preserve">Figure 5: Catalog Task SCTASK0010002 created by the flow for RITM0010002</w:t>
      </w:r>
    </w:p>
    <w:p>
      <w:pPr>
        <w:pStyle w:val="Heading1"/>
        <w:keepNext/>
      </w:pPr>
      <w:r>
        <w:t xml:space="preserve">12. Known Issues</w:t>
      </w:r>
    </w:p>
    <w:p>
      <w:pPr>
        <w:spacing w:after="100"/>
      </w:pPr>
      <w:r>
        <w:t xml:space="preserve">No functional defects were recorded during UAT. The following minor points were noticed:</w:t>
      </w:r>
    </w:p>
    <w:p>
      <w:pPr>
        <w:pStyle w:val="ListParagraph"/>
        <w:numPr>
          <w:ilvl w:val="0"/>
          <w:numId w:val="2"/>
        </w:numPr>
        <w:spacing w:after="60"/>
      </w:pPr>
      <w:r>
        <w:t xml:space="preserve">The task text in the created record reads “Laptop need to Configured”, while the documented wording is “Laptop need to be Configured”.</w:t>
      </w:r>
    </w:p>
    <w:p>
      <w:pPr>
        <w:pStyle w:val="ListParagraph"/>
        <w:numPr>
          <w:ilvl w:val="0"/>
          <w:numId w:val="2"/>
        </w:numPr>
        <w:spacing w:after="60"/>
      </w:pPr>
      <w:r>
        <w:t xml:space="preserve">The created Catalog Task has the Assigned to field empty; it is routed to the Hardware group, and an individual must pick it up.</w:t>
      </w:r>
    </w:p>
    <w:p>
      <w:pPr>
        <w:pStyle w:val="ListParagraph"/>
        <w:numPr>
          <w:ilvl w:val="0"/>
          <w:numId w:val="2"/>
        </w:numPr>
        <w:spacing w:after="60"/>
      </w:pPr>
      <w:r>
        <w:t xml:space="preserve">The Standard Laptop catalog item shows Fulfillment automation level as “Unspecified”.</w:t>
      </w:r>
    </w:p>
    <w:p>
      <w:pPr>
        <w:pStyle w:val="Heading1"/>
        <w:keepNext/>
      </w:pPr>
      <w:r>
        <w:t xml:space="preserve">13. Future Enhancements</w:t>
      </w:r>
    </w:p>
    <w:p>
      <w:pPr>
        <w:pStyle w:val="ListParagraph"/>
        <w:numPr>
          <w:ilvl w:val="0"/>
          <w:numId w:val="2"/>
        </w:numPr>
        <w:spacing w:after="60"/>
      </w:pPr>
      <w:r>
        <w:t xml:space="preserve">Correct the task wording and keep it consistent between the flow and the documentation.</w:t>
      </w:r>
    </w:p>
    <w:p>
      <w:pPr>
        <w:pStyle w:val="ListParagraph"/>
        <w:numPr>
          <w:ilvl w:val="0"/>
          <w:numId w:val="2"/>
        </w:numPr>
        <w:spacing w:after="60"/>
      </w:pPr>
      <w:r>
        <w:t xml:space="preserve">Send email notifications to the Hardware team when a task is created and to the requester when the laptop is configured.</w:t>
      </w:r>
    </w:p>
    <w:p>
      <w:pPr>
        <w:pStyle w:val="ListParagraph"/>
        <w:numPr>
          <w:ilvl w:val="0"/>
          <w:numId w:val="2"/>
        </w:numPr>
        <w:spacing w:after="60"/>
      </w:pPr>
      <w:r>
        <w:t xml:space="preserve">Assign tasks to individual technicians automatically (for example by workload or round robin).</w:t>
      </w:r>
    </w:p>
    <w:p>
      <w:pPr>
        <w:pStyle w:val="ListParagraph"/>
        <w:numPr>
          <w:ilvl w:val="0"/>
          <w:numId w:val="2"/>
        </w:numPr>
        <w:spacing w:after="60"/>
      </w:pPr>
      <w:r>
        <w:t xml:space="preserve">Extend the same pattern to other hardware items such as monitors and docking stations.</w:t>
      </w:r>
    </w:p>
    <w:p>
      <w:pPr>
        <w:pStyle w:val="ListParagraph"/>
        <w:numPr>
          <w:ilvl w:val="0"/>
          <w:numId w:val="2"/>
        </w:numPr>
        <w:spacing w:after="60"/>
      </w:pPr>
      <w:r>
        <w:t xml:space="preserve">Add due dates or SLAs for configuration tasks and a dashboard reporting on procurement turnaround time.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Team ID: MKU201Team76ab4df35a238dc999eb5e6de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9B3333"/>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7b9790e716720668b4ede3cff2ccd3e990fb01.png"/><Relationship Id="rId9" Type="http://schemas.openxmlformats.org/officeDocument/2006/relationships/image" Target="media/32f208168e0e2cf0ec646687e5c9c1f19919f940.png"/><Relationship Id="rId10" Type="http://schemas.openxmlformats.org/officeDocument/2006/relationships/image" Target="media/466f5e624c3abe4fbc78226b986bf6cc3d2ce3e8.png"/><Relationship Id="rId11" Type="http://schemas.openxmlformats.org/officeDocument/2006/relationships/image" Target="media/12a0b912199129a3c1a0ed7033082b84c0ec68ac.png"/><Relationship Id="rId12" Type="http://schemas.openxmlformats.org/officeDocument/2006/relationships/image" Target="media/8d13e5c35bd443f9be5b923c0be827ce067e9a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 Standard Laptop Flow Designer</dc:title>
  <dc:creator>MKU201Team76ab4df35a238dc999eb5e6de</dc:creator>
  <cp:lastModifiedBy>Un-named</cp:lastModifiedBy>
  <cp:revision>1</cp:revision>
  <dcterms:created xsi:type="dcterms:W3CDTF">2026-09-30T16:56:03.854Z</dcterms:created>
  <dcterms:modified xsi:type="dcterms:W3CDTF">2026-09-30T16:56:03.855Z</dcterms:modified>
</cp:coreProperties>
</file>

<file path=docProps/custom.xml><?xml version="1.0" encoding="utf-8"?>
<Properties xmlns="http://schemas.openxmlformats.org/officeDocument/2006/custom-properties" xmlns:vt="http://schemas.openxmlformats.org/officeDocument/2006/docPropsVTypes"/>
</file>