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0D31" w14:textId="77777777" w:rsidR="008E19ED" w:rsidRDefault="00910D74" w:rsidP="00910D74">
      <w:pPr>
        <w:spacing w:line="360" w:lineRule="auto"/>
        <w:ind w:firstLine="709"/>
        <w:jc w:val="both"/>
        <w:rPr>
          <w:color w:val="000000"/>
        </w:rPr>
      </w:pPr>
      <w:r>
        <w:rPr>
          <w:b/>
          <w:bCs/>
          <w:color w:val="000000" w:themeColor="text1"/>
          <w:sz w:val="28"/>
          <w:szCs w:val="28"/>
        </w:rPr>
        <w:t>Паспорт компетенции</w:t>
      </w:r>
    </w:p>
    <w:p w14:paraId="1037D690" w14:textId="77777777" w:rsidR="008E19ED" w:rsidRDefault="00910D7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92F09E9" w14:textId="77777777" w:rsidR="008E19ED" w:rsidRDefault="00910D74">
      <w:pPr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 xml:space="preserve">ОПК-3: способность использовать основные законы естественнонаучных дисциплин и современные </w:t>
      </w:r>
      <w:r>
        <w:rPr>
          <w:b/>
          <w:color w:val="000000"/>
          <w:sz w:val="28"/>
          <w:szCs w:val="28"/>
        </w:rPr>
        <w:t>информационно-коммуникационные технологии в профессиональной деятельности</w:t>
      </w:r>
    </w:p>
    <w:tbl>
      <w:tblPr>
        <w:tblStyle w:val="af3"/>
        <w:tblW w:w="10598" w:type="dxa"/>
        <w:tblLayout w:type="fixed"/>
        <w:tblLook w:val="04A0" w:firstRow="1" w:lastRow="0" w:firstColumn="1" w:lastColumn="0" w:noHBand="0" w:noVBand="1"/>
      </w:tblPr>
      <w:tblGrid>
        <w:gridCol w:w="380"/>
        <w:gridCol w:w="2713"/>
        <w:gridCol w:w="3317"/>
        <w:gridCol w:w="4188"/>
      </w:tblGrid>
      <w:tr w:rsidR="008E19ED" w14:paraId="6D6BE8CF" w14:textId="77777777">
        <w:tc>
          <w:tcPr>
            <w:tcW w:w="379" w:type="dxa"/>
          </w:tcPr>
          <w:p w14:paraId="2C9C00F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3" w:type="dxa"/>
          </w:tcPr>
          <w:p w14:paraId="77DCFA7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317" w:type="dxa"/>
          </w:tcPr>
          <w:p w14:paraId="738163B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Пояснения</w:t>
            </w:r>
          </w:p>
        </w:tc>
        <w:tc>
          <w:tcPr>
            <w:tcW w:w="4188" w:type="dxa"/>
          </w:tcPr>
          <w:p w14:paraId="45DA93FB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Способность использовать основные законы естественнонаучных дисциплин и современные информационно-коммуникационные технологии в </w:t>
            </w:r>
            <w:r>
              <w:rPr>
                <w:sz w:val="24"/>
                <w:szCs w:val="24"/>
              </w:rPr>
              <w:t>профессиональной деятельности</w:t>
            </w:r>
          </w:p>
        </w:tc>
      </w:tr>
      <w:tr w:rsidR="008E19ED" w14:paraId="0F772B7F" w14:textId="77777777">
        <w:tc>
          <w:tcPr>
            <w:tcW w:w="379" w:type="dxa"/>
          </w:tcPr>
          <w:p w14:paraId="5FCF4B3A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3" w:type="dxa"/>
          </w:tcPr>
          <w:p w14:paraId="2E85DDF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317" w:type="dxa"/>
          </w:tcPr>
          <w:p w14:paraId="60A21EA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Общепрофессиональная компетенция</w:t>
            </w:r>
          </w:p>
        </w:tc>
        <w:tc>
          <w:tcPr>
            <w:tcW w:w="4188" w:type="dxa"/>
          </w:tcPr>
          <w:p w14:paraId="467EF48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Профессиональная</w:t>
            </w:r>
          </w:p>
        </w:tc>
      </w:tr>
      <w:tr w:rsidR="008E19ED" w14:paraId="01A2CB3F" w14:textId="77777777">
        <w:tc>
          <w:tcPr>
            <w:tcW w:w="379" w:type="dxa"/>
          </w:tcPr>
          <w:p w14:paraId="69CC5BCF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3" w:type="dxa"/>
          </w:tcPr>
          <w:p w14:paraId="5FEB08A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317" w:type="dxa"/>
          </w:tcPr>
          <w:p w14:paraId="56B73965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4188" w:type="dxa"/>
          </w:tcPr>
          <w:p w14:paraId="4E21ABE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 компетенцией понимается </w:t>
            </w:r>
            <w:r>
              <w:rPr>
                <w:sz w:val="24"/>
                <w:szCs w:val="24"/>
              </w:rPr>
              <w:t>способность проводить самостоятельные иссл</w:t>
            </w:r>
            <w:r>
              <w:rPr>
                <w:sz w:val="24"/>
                <w:szCs w:val="24"/>
              </w:rPr>
              <w:t>едования, обосновывать актуальность и практическую значимость избранной темы научного исследования.</w:t>
            </w:r>
          </w:p>
          <w:p w14:paraId="7CCCE9C6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  <w:p w14:paraId="5C3152DB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Слушатель должен:</w:t>
            </w:r>
          </w:p>
          <w:p w14:paraId="6B44743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знать: основные законы естественнонаучных дисциплин</w:t>
            </w:r>
          </w:p>
          <w:p w14:paraId="3C2A9DC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 научной проблемы</w:t>
            </w:r>
          </w:p>
          <w:p w14:paraId="49F469D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научной задачи;</w:t>
            </w:r>
          </w:p>
          <w:p w14:paraId="408DF31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правовые</w:t>
            </w:r>
          </w:p>
          <w:p w14:paraId="20B38EDA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документы в </w:t>
            </w:r>
            <w:r>
              <w:rPr>
                <w:sz w:val="24"/>
                <w:szCs w:val="24"/>
              </w:rPr>
              <w:t>сфере</w:t>
            </w:r>
          </w:p>
          <w:p w14:paraId="237BFE5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</w:p>
          <w:p w14:paraId="66D90B7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технологий; методы анализа</w:t>
            </w:r>
          </w:p>
          <w:p w14:paraId="2F99FFD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научной</w:t>
            </w:r>
          </w:p>
          <w:p w14:paraId="41F7CD1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информации, изучения</w:t>
            </w:r>
          </w:p>
          <w:p w14:paraId="5A84C9B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отечественного и</w:t>
            </w:r>
          </w:p>
          <w:p w14:paraId="333B7F2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зарубежного опыта в сфере</w:t>
            </w:r>
          </w:p>
          <w:p w14:paraId="0C8A80F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</w:p>
          <w:p w14:paraId="3882769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технологий; особенности</w:t>
            </w:r>
          </w:p>
          <w:p w14:paraId="000C908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своей будущей профессии;</w:t>
            </w:r>
          </w:p>
          <w:p w14:paraId="7D10F5F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уметь: осуществлять подбор и проводить анализ научной</w:t>
            </w:r>
          </w:p>
          <w:p w14:paraId="0EB9C32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информации в сфере</w:t>
            </w:r>
          </w:p>
          <w:p w14:paraId="07817BE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</w:p>
          <w:p w14:paraId="0D7C002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технологий;</w:t>
            </w:r>
          </w:p>
          <w:p w14:paraId="691D9AF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решать задачи на основе</w:t>
            </w:r>
          </w:p>
          <w:p w14:paraId="2FCF2A0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анализа научно-технической</w:t>
            </w:r>
          </w:p>
          <w:p w14:paraId="398B699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  <w:p w14:paraId="345F928A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патентной литературы;</w:t>
            </w:r>
          </w:p>
          <w:p w14:paraId="51857E3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rFonts w:eastAsiaTheme="minorHAnsi" w:cs="Arial"/>
                <w:sz w:val="24"/>
                <w:szCs w:val="24"/>
              </w:rPr>
              <w:t xml:space="preserve">владеть: </w:t>
            </w:r>
            <w:r>
              <w:rPr>
                <w:sz w:val="24"/>
                <w:szCs w:val="24"/>
              </w:rPr>
              <w:t>- навыками проведения конкретных научных исследований в рамках работ по научным темам; - навыками грамотного изложения результатов собственных н</w:t>
            </w:r>
            <w:r>
              <w:rPr>
                <w:sz w:val="24"/>
                <w:szCs w:val="24"/>
              </w:rPr>
              <w:t>аучных исследований (отчеты, рефераты, доклады и др.);</w:t>
            </w:r>
          </w:p>
          <w:p w14:paraId="0946F146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</w:tr>
      <w:tr w:rsidR="008E19ED" w14:paraId="77EE2D13" w14:textId="77777777">
        <w:tc>
          <w:tcPr>
            <w:tcW w:w="379" w:type="dxa"/>
          </w:tcPr>
          <w:p w14:paraId="5D5BE7E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13" w:type="dxa"/>
          </w:tcPr>
          <w:p w14:paraId="29DD909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Дескриптор знаний, </w:t>
            </w:r>
            <w:r>
              <w:rPr>
                <w:sz w:val="24"/>
                <w:szCs w:val="24"/>
              </w:rPr>
              <w:lastRenderedPageBreak/>
              <w:t>умений и навыков по уровням</w:t>
            </w:r>
          </w:p>
        </w:tc>
        <w:tc>
          <w:tcPr>
            <w:tcW w:w="3317" w:type="dxa"/>
          </w:tcPr>
          <w:p w14:paraId="340000B0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Начальный уровень </w:t>
            </w:r>
            <w:r>
              <w:rPr>
                <w:sz w:val="24"/>
                <w:szCs w:val="24"/>
              </w:rPr>
              <w:lastRenderedPageBreak/>
              <w:t xml:space="preserve">(Компетенция недостаточно развита. Частично проявляет навыки, входящие в состав компетенции. Пытается, стремится проявлять </w:t>
            </w:r>
            <w:r>
              <w:rPr>
                <w:sz w:val="24"/>
                <w:szCs w:val="24"/>
              </w:rPr>
              <w:t>нужные навыки, понимает их необходимость, но у него не всегда получается)</w:t>
            </w:r>
          </w:p>
        </w:tc>
        <w:tc>
          <w:tcPr>
            <w:tcW w:w="4188" w:type="dxa"/>
          </w:tcPr>
          <w:p w14:paraId="7F273CFF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знать: нормативно-правовые </w:t>
            </w:r>
            <w:r>
              <w:rPr>
                <w:sz w:val="24"/>
                <w:szCs w:val="24"/>
              </w:rPr>
              <w:lastRenderedPageBreak/>
              <w:t>документы в сфере информационных технологий</w:t>
            </w:r>
          </w:p>
          <w:p w14:paraId="1F5BF36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уметь: решать типовые социально-экономические задачи с применением математических методов.</w:t>
            </w:r>
          </w:p>
          <w:p w14:paraId="25959E7F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владеть: </w:t>
            </w:r>
            <w:r>
              <w:rPr>
                <w:sz w:val="24"/>
                <w:szCs w:val="24"/>
              </w:rPr>
              <w:t>навыками проведения научных исследований</w:t>
            </w:r>
          </w:p>
        </w:tc>
      </w:tr>
      <w:tr w:rsidR="008E19ED" w14:paraId="4D7C32F8" w14:textId="77777777">
        <w:tc>
          <w:tcPr>
            <w:tcW w:w="379" w:type="dxa"/>
          </w:tcPr>
          <w:p w14:paraId="074421ED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2713" w:type="dxa"/>
          </w:tcPr>
          <w:p w14:paraId="5BD6237D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3317" w:type="dxa"/>
          </w:tcPr>
          <w:p w14:paraId="411C5A90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188" w:type="dxa"/>
          </w:tcPr>
          <w:p w14:paraId="77CB0C3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знать: нормативно-правовые документы в сфере информационных </w:t>
            </w:r>
            <w:proofErr w:type="gramStart"/>
            <w:r>
              <w:rPr>
                <w:sz w:val="24"/>
                <w:szCs w:val="24"/>
              </w:rPr>
              <w:t xml:space="preserve">технологий, </w:t>
            </w:r>
            <w:r>
              <w:rPr>
                <w:sz w:val="24"/>
                <w:szCs w:val="24"/>
              </w:rPr>
              <w:t xml:space="preserve"> основные</w:t>
            </w:r>
            <w:proofErr w:type="gramEnd"/>
            <w:r>
              <w:rPr>
                <w:sz w:val="24"/>
                <w:szCs w:val="24"/>
              </w:rPr>
              <w:t xml:space="preserve"> законы естественнонаучных дисциплин</w:t>
            </w:r>
          </w:p>
          <w:p w14:paraId="43A0AC3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 научной проблемы</w:t>
            </w:r>
          </w:p>
          <w:p w14:paraId="05FC8F9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научной задачи</w:t>
            </w:r>
          </w:p>
          <w:p w14:paraId="451CFE6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уметь: решать типовые социально-экономические задачи с применением математических методов, о</w:t>
            </w:r>
            <w:r>
              <w:rPr>
                <w:rFonts w:eastAsiaTheme="minorHAnsi" w:cs="Arial"/>
                <w:color w:val="000000" w:themeColor="text1"/>
                <w:sz w:val="24"/>
                <w:szCs w:val="24"/>
              </w:rPr>
              <w:t>существлять подбор и проводить анализ научной</w:t>
            </w:r>
          </w:p>
          <w:p w14:paraId="04597764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rFonts w:eastAsiaTheme="minorHAnsi" w:cs="Arial"/>
                <w:sz w:val="24"/>
                <w:szCs w:val="24"/>
              </w:rPr>
              <w:t>информации в сфере информацио</w:t>
            </w:r>
            <w:r>
              <w:rPr>
                <w:rFonts w:eastAsiaTheme="minorHAnsi" w:cs="Arial"/>
                <w:sz w:val="24"/>
                <w:szCs w:val="24"/>
              </w:rPr>
              <w:t xml:space="preserve">нных </w:t>
            </w:r>
            <w:r>
              <w:rPr>
                <w:rFonts w:eastAsiaTheme="minorHAnsi" w:cs="Arial"/>
                <w:color w:val="000000"/>
                <w:sz w:val="24"/>
                <w:szCs w:val="24"/>
              </w:rPr>
              <w:t>технологий</w:t>
            </w:r>
          </w:p>
          <w:p w14:paraId="7745D7F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владеть: навыками грамотного изложения собственных исследований</w:t>
            </w:r>
          </w:p>
        </w:tc>
      </w:tr>
      <w:tr w:rsidR="008E19ED" w14:paraId="19E66AD1" w14:textId="77777777">
        <w:tc>
          <w:tcPr>
            <w:tcW w:w="379" w:type="dxa"/>
          </w:tcPr>
          <w:p w14:paraId="30BC2C23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2713" w:type="dxa"/>
          </w:tcPr>
          <w:p w14:paraId="3DF5FE9A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3317" w:type="dxa"/>
          </w:tcPr>
          <w:p w14:paraId="2135232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4188" w:type="dxa"/>
          </w:tcPr>
          <w:p w14:paraId="0E92546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знать: в совершенстве зна</w:t>
            </w:r>
            <w:r>
              <w:rPr>
                <w:sz w:val="24"/>
                <w:szCs w:val="24"/>
              </w:rPr>
              <w:t xml:space="preserve">ть нормативно-правовые документы в сфере информационных </w:t>
            </w:r>
            <w:proofErr w:type="gramStart"/>
            <w:r>
              <w:rPr>
                <w:sz w:val="24"/>
                <w:szCs w:val="24"/>
              </w:rPr>
              <w:t>технологий,  основные</w:t>
            </w:r>
            <w:proofErr w:type="gramEnd"/>
            <w:r>
              <w:rPr>
                <w:sz w:val="24"/>
                <w:szCs w:val="24"/>
              </w:rPr>
              <w:t xml:space="preserve"> законы естественнонаучных дисциплин</w:t>
            </w:r>
          </w:p>
          <w:p w14:paraId="1EBCC6F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 научной проблемы</w:t>
            </w:r>
          </w:p>
          <w:p w14:paraId="4B29B98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 научной </w:t>
            </w:r>
            <w:proofErr w:type="gramStart"/>
            <w:r>
              <w:rPr>
                <w:sz w:val="24"/>
                <w:szCs w:val="24"/>
              </w:rPr>
              <w:t>задачи,  методы</w:t>
            </w:r>
            <w:proofErr w:type="gramEnd"/>
            <w:r>
              <w:rPr>
                <w:sz w:val="24"/>
                <w:szCs w:val="24"/>
              </w:rPr>
              <w:t xml:space="preserve"> анализа</w:t>
            </w:r>
          </w:p>
          <w:p w14:paraId="1ABEB0E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научной</w:t>
            </w:r>
          </w:p>
          <w:p w14:paraId="20947CD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информации, изучения</w:t>
            </w:r>
          </w:p>
          <w:p w14:paraId="7B86C49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отечественного и</w:t>
            </w:r>
          </w:p>
          <w:p w14:paraId="7C307EF6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зарубежного опыта в сфере</w:t>
            </w:r>
          </w:p>
          <w:p w14:paraId="6B83A6D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</w:p>
          <w:p w14:paraId="34A5641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технологий, особенности</w:t>
            </w:r>
          </w:p>
          <w:p w14:paraId="47FDD7A4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своей будущей профессии</w:t>
            </w:r>
          </w:p>
          <w:p w14:paraId="7046902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уметь: решать типовые социально-экономические задачи с применением математических методов, о</w:t>
            </w:r>
            <w:r>
              <w:rPr>
                <w:rFonts w:eastAsiaTheme="minorHAnsi" w:cs="Arial"/>
                <w:color w:val="000000" w:themeColor="text1"/>
                <w:sz w:val="24"/>
                <w:szCs w:val="24"/>
              </w:rPr>
              <w:t xml:space="preserve">существлять подбор и проводить анализ </w:t>
            </w:r>
            <w:proofErr w:type="gramStart"/>
            <w:r>
              <w:rPr>
                <w:rFonts w:eastAsiaTheme="minorHAnsi" w:cs="Arial"/>
                <w:color w:val="000000" w:themeColor="text1"/>
                <w:sz w:val="24"/>
                <w:szCs w:val="24"/>
              </w:rPr>
              <w:t>научной,  осуществлять</w:t>
            </w:r>
            <w:proofErr w:type="gramEnd"/>
            <w:r>
              <w:rPr>
                <w:rFonts w:eastAsiaTheme="minorHAnsi" w:cs="Arial"/>
                <w:color w:val="000000" w:themeColor="text1"/>
                <w:sz w:val="24"/>
                <w:szCs w:val="24"/>
              </w:rPr>
              <w:t xml:space="preserve"> подбор и проводить анализ научной</w:t>
            </w:r>
          </w:p>
          <w:p w14:paraId="5E14553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</w:t>
            </w:r>
            <w:r>
              <w:rPr>
                <w:sz w:val="24"/>
                <w:szCs w:val="24"/>
              </w:rPr>
              <w:t>ации в сфере</w:t>
            </w:r>
          </w:p>
          <w:p w14:paraId="4D1642B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</w:p>
          <w:p w14:paraId="6A09A27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технологий,</w:t>
            </w:r>
          </w:p>
          <w:p w14:paraId="0EA9CBF4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решать задачи на основе</w:t>
            </w:r>
          </w:p>
          <w:p w14:paraId="23020FA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анализа научно-технической</w:t>
            </w:r>
          </w:p>
          <w:p w14:paraId="211E71FA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rFonts w:eastAsiaTheme="minorHAnsi" w:cs="Arial"/>
                <w:sz w:val="24"/>
                <w:szCs w:val="24"/>
              </w:rPr>
              <w:t xml:space="preserve">и </w:t>
            </w:r>
            <w:r>
              <w:rPr>
                <w:rFonts w:eastAsiaTheme="minorHAnsi" w:cs="Arial"/>
                <w:color w:val="000000"/>
                <w:sz w:val="24"/>
                <w:szCs w:val="24"/>
              </w:rPr>
              <w:t>патентной литературы</w:t>
            </w:r>
          </w:p>
          <w:p w14:paraId="2807392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rFonts w:eastAsiaTheme="minorHAnsi" w:cs="Arial"/>
                <w:sz w:val="24"/>
                <w:szCs w:val="24"/>
              </w:rPr>
              <w:t xml:space="preserve">информации в сфере информационных </w:t>
            </w:r>
            <w:r>
              <w:rPr>
                <w:rFonts w:eastAsiaTheme="minorHAnsi" w:cs="Arial"/>
                <w:color w:val="000000"/>
                <w:sz w:val="24"/>
                <w:szCs w:val="24"/>
              </w:rPr>
              <w:t>технологий</w:t>
            </w:r>
          </w:p>
          <w:p w14:paraId="38290D0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владеть: в совершенстве владеть навыками проведения конкретных научных исследований в рамках рабо</w:t>
            </w:r>
            <w:r>
              <w:rPr>
                <w:sz w:val="24"/>
                <w:szCs w:val="24"/>
              </w:rPr>
              <w:t>т по научным темам, навыками грамотного изложения результатов собственных научных исследований (отчеты, рефераты, доклады и др.);</w:t>
            </w:r>
          </w:p>
        </w:tc>
      </w:tr>
      <w:tr w:rsidR="008E19ED" w14:paraId="03200DB9" w14:textId="77777777">
        <w:tc>
          <w:tcPr>
            <w:tcW w:w="379" w:type="dxa"/>
          </w:tcPr>
          <w:p w14:paraId="379C852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713" w:type="dxa"/>
          </w:tcPr>
          <w:p w14:paraId="0AAD0FF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</w:t>
            </w:r>
            <w:r>
              <w:rPr>
                <w:sz w:val="24"/>
                <w:szCs w:val="24"/>
              </w:rPr>
              <w:t>компетенциями для формирования данной компетенции</w:t>
            </w:r>
          </w:p>
        </w:tc>
        <w:tc>
          <w:tcPr>
            <w:tcW w:w="3317" w:type="dxa"/>
          </w:tcPr>
          <w:p w14:paraId="2C4A7F07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4188" w:type="dxa"/>
          </w:tcPr>
          <w:p w14:paraId="40F7F28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 цифровой грамотности</w:t>
            </w:r>
          </w:p>
        </w:tc>
      </w:tr>
      <w:tr w:rsidR="008E19ED" w14:paraId="1E4DA024" w14:textId="77777777">
        <w:tc>
          <w:tcPr>
            <w:tcW w:w="379" w:type="dxa"/>
          </w:tcPr>
          <w:p w14:paraId="7FBB1C2A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13" w:type="dxa"/>
          </w:tcPr>
          <w:p w14:paraId="48346CA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3317" w:type="dxa"/>
          </w:tcPr>
          <w:p w14:paraId="1E39E52B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4188" w:type="dxa"/>
          </w:tcPr>
          <w:p w14:paraId="2E195E9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Тесты</w:t>
            </w:r>
          </w:p>
        </w:tc>
      </w:tr>
    </w:tbl>
    <w:p w14:paraId="23055926" w14:textId="77777777" w:rsidR="008E19ED" w:rsidRDefault="008E19E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F39D901" w14:textId="77777777" w:rsidR="008E19ED" w:rsidRDefault="00910D7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ПК-16: способность осуществлять презентацию информационной системы начальное обучение пользователей.</w:t>
      </w:r>
    </w:p>
    <w:tbl>
      <w:tblPr>
        <w:tblStyle w:val="af3"/>
        <w:tblW w:w="10598" w:type="dxa"/>
        <w:tblLayout w:type="fixed"/>
        <w:tblLook w:val="04A0" w:firstRow="1" w:lastRow="0" w:firstColumn="1" w:lastColumn="0" w:noHBand="0" w:noVBand="1"/>
      </w:tblPr>
      <w:tblGrid>
        <w:gridCol w:w="433"/>
        <w:gridCol w:w="4012"/>
        <w:gridCol w:w="2719"/>
        <w:gridCol w:w="3434"/>
      </w:tblGrid>
      <w:tr w:rsidR="008E19ED" w14:paraId="0357310C" w14:textId="77777777">
        <w:tc>
          <w:tcPr>
            <w:tcW w:w="433" w:type="dxa"/>
            <w:tcBorders>
              <w:right w:val="nil"/>
            </w:tcBorders>
          </w:tcPr>
          <w:p w14:paraId="0946B8CF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12" w:type="dxa"/>
          </w:tcPr>
          <w:p w14:paraId="792C8E9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2719" w:type="dxa"/>
          </w:tcPr>
          <w:p w14:paraId="3D669224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Пояснения</w:t>
            </w:r>
          </w:p>
        </w:tc>
        <w:tc>
          <w:tcPr>
            <w:tcW w:w="3434" w:type="dxa"/>
          </w:tcPr>
          <w:p w14:paraId="230148EB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осуществлять презентацию информационной системы, начальное обучение пользователей</w:t>
            </w:r>
          </w:p>
        </w:tc>
      </w:tr>
      <w:tr w:rsidR="008E19ED" w14:paraId="48491732" w14:textId="77777777">
        <w:tc>
          <w:tcPr>
            <w:tcW w:w="433" w:type="dxa"/>
            <w:tcBorders>
              <w:top w:val="nil"/>
              <w:right w:val="nil"/>
            </w:tcBorders>
          </w:tcPr>
          <w:p w14:paraId="43014C6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12" w:type="dxa"/>
            <w:tcBorders>
              <w:top w:val="nil"/>
            </w:tcBorders>
          </w:tcPr>
          <w:p w14:paraId="23DC403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719" w:type="dxa"/>
            <w:tcBorders>
              <w:top w:val="nil"/>
            </w:tcBorders>
          </w:tcPr>
          <w:p w14:paraId="5397638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Профессиональная компетенция</w:t>
            </w:r>
          </w:p>
        </w:tc>
        <w:tc>
          <w:tcPr>
            <w:tcW w:w="3434" w:type="dxa"/>
            <w:tcBorders>
              <w:top w:val="nil"/>
            </w:tcBorders>
          </w:tcPr>
          <w:p w14:paraId="71D30A8F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Профессиональная</w:t>
            </w:r>
          </w:p>
        </w:tc>
      </w:tr>
      <w:tr w:rsidR="008E19ED" w14:paraId="52E752D1" w14:textId="77777777">
        <w:tc>
          <w:tcPr>
            <w:tcW w:w="433" w:type="dxa"/>
            <w:tcBorders>
              <w:top w:val="nil"/>
              <w:right w:val="nil"/>
            </w:tcBorders>
          </w:tcPr>
          <w:p w14:paraId="370BADC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12" w:type="dxa"/>
            <w:tcBorders>
              <w:top w:val="nil"/>
            </w:tcBorders>
          </w:tcPr>
          <w:p w14:paraId="5615C816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Определение, содержание и основные сущностные </w:t>
            </w:r>
            <w:r>
              <w:rPr>
                <w:sz w:val="24"/>
                <w:szCs w:val="24"/>
              </w:rPr>
              <w:t>характеристики компетенции</w:t>
            </w:r>
          </w:p>
        </w:tc>
        <w:tc>
          <w:tcPr>
            <w:tcW w:w="2719" w:type="dxa"/>
            <w:tcBorders>
              <w:top w:val="nil"/>
            </w:tcBorders>
          </w:tcPr>
          <w:p w14:paraId="1CA9E151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</w:tcBorders>
          </w:tcPr>
          <w:p w14:paraId="3C35946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 компетенцией понимается </w:t>
            </w:r>
            <w:r>
              <w:rPr>
                <w:sz w:val="24"/>
                <w:szCs w:val="24"/>
              </w:rPr>
              <w:t>способность осуществлять презентацию информационной системы и начальное обучение пользователей</w:t>
            </w:r>
          </w:p>
          <w:p w14:paraId="6E8BF5AF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  <w:p w14:paraId="0A5D1D7C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Слушатель должен:</w:t>
            </w:r>
          </w:p>
          <w:p w14:paraId="3140C888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Знать: структуру и архитектуру ИС, обеспечивающие подсистемы, интерфейс системы. </w:t>
            </w:r>
          </w:p>
          <w:p w14:paraId="1D59E2E0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</w:t>
            </w:r>
            <w:r>
              <w:rPr>
                <w:sz w:val="24"/>
                <w:szCs w:val="24"/>
              </w:rPr>
              <w:t xml:space="preserve">ь: осуществлять презентацию информационной системы и начальное обучение пользователей. </w:t>
            </w:r>
          </w:p>
          <w:p w14:paraId="1C615A3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Владеть: технологиями обучения пользователей</w:t>
            </w:r>
          </w:p>
          <w:p w14:paraId="5DCE6AE2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</w:tr>
      <w:tr w:rsidR="008E19ED" w14:paraId="59E3F989" w14:textId="77777777">
        <w:tc>
          <w:tcPr>
            <w:tcW w:w="433" w:type="dxa"/>
            <w:tcBorders>
              <w:right w:val="nil"/>
            </w:tcBorders>
          </w:tcPr>
          <w:p w14:paraId="0F60F94A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12" w:type="dxa"/>
          </w:tcPr>
          <w:p w14:paraId="16484BC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719" w:type="dxa"/>
          </w:tcPr>
          <w:p w14:paraId="6E90A8A0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Начальный уровень (Компетенция недостаточно развита. Частично проявляет </w:t>
            </w:r>
            <w:r>
              <w:rPr>
                <w:sz w:val="24"/>
                <w:szCs w:val="24"/>
              </w:rPr>
              <w:t>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3434" w:type="dxa"/>
          </w:tcPr>
          <w:p w14:paraId="3EA1E1F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знать: интерфейс системы на начальном уровне</w:t>
            </w:r>
          </w:p>
          <w:p w14:paraId="63665A2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уметь: осуществлять презентацию проектов на начальном уровне</w:t>
            </w:r>
          </w:p>
          <w:p w14:paraId="689C93E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>
              <w:rPr>
                <w:sz w:val="24"/>
                <w:szCs w:val="24"/>
              </w:rPr>
              <w:t>: начальными навыками адаптации и сопровождения информационной системы</w:t>
            </w:r>
          </w:p>
        </w:tc>
      </w:tr>
      <w:tr w:rsidR="008E19ED" w14:paraId="4061951D" w14:textId="77777777">
        <w:tc>
          <w:tcPr>
            <w:tcW w:w="433" w:type="dxa"/>
            <w:tcBorders>
              <w:right w:val="nil"/>
            </w:tcBorders>
          </w:tcPr>
          <w:p w14:paraId="19E8E213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4012" w:type="dxa"/>
          </w:tcPr>
          <w:p w14:paraId="1635BC8F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268F82A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Базовый уровень (Уверенно владеет навыками, способен, проявлять соответствующие </w:t>
            </w:r>
            <w:r>
              <w:rPr>
                <w:sz w:val="24"/>
                <w:szCs w:val="24"/>
              </w:rPr>
              <w:lastRenderedPageBreak/>
              <w:t>навыки в ситуациях с элементами неопределённости сложности)</w:t>
            </w:r>
          </w:p>
        </w:tc>
        <w:tc>
          <w:tcPr>
            <w:tcW w:w="3434" w:type="dxa"/>
          </w:tcPr>
          <w:p w14:paraId="6A933BAB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знать: базовые структуру и </w:t>
            </w:r>
            <w:r>
              <w:rPr>
                <w:color w:val="000000" w:themeColor="text1"/>
                <w:sz w:val="24"/>
                <w:szCs w:val="24"/>
              </w:rPr>
              <w:t>архитектуру ИС, обеспечивающие подсистем, интерфейс системы</w:t>
            </w:r>
          </w:p>
          <w:p w14:paraId="2D64FF84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уметь: осуществлять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презентацию информационной системы, осуществлять начальное обучение пользователей</w:t>
            </w:r>
          </w:p>
          <w:p w14:paraId="16AB301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владеть: базовыми навыками адаптации и сопровождения информационной системы, </w:t>
            </w:r>
            <w:r>
              <w:rPr>
                <w:color w:val="000000" w:themeColor="text1"/>
                <w:sz w:val="24"/>
                <w:szCs w:val="24"/>
              </w:rPr>
              <w:t>технологиями обучения пользователей</w:t>
            </w:r>
          </w:p>
        </w:tc>
      </w:tr>
      <w:tr w:rsidR="008E19ED" w14:paraId="49C463AC" w14:textId="77777777">
        <w:tc>
          <w:tcPr>
            <w:tcW w:w="433" w:type="dxa"/>
            <w:tcBorders>
              <w:right w:val="nil"/>
            </w:tcBorders>
          </w:tcPr>
          <w:p w14:paraId="7AA2456F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4012" w:type="dxa"/>
          </w:tcPr>
          <w:p w14:paraId="3E4EB39A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6C4CF395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434" w:type="dxa"/>
          </w:tcPr>
          <w:p w14:paraId="5F2996C2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знать: в совершенстве структуру и архитектуру ИС, обеспечивающие подс</w:t>
            </w:r>
            <w:r>
              <w:rPr>
                <w:color w:val="000000" w:themeColor="text1"/>
                <w:sz w:val="24"/>
                <w:szCs w:val="24"/>
              </w:rPr>
              <w:t>истем, интерфейс системы</w:t>
            </w:r>
          </w:p>
          <w:p w14:paraId="5989859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уметь: грамотно осуществлять презентацию информационной системы, осуществлять начальное обучение пользователей</w:t>
            </w:r>
          </w:p>
          <w:p w14:paraId="0BD6C80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владеть: в совершенстве навыками адаптации и сопровождения информационной системы, технологиями обучения пользователей</w:t>
            </w:r>
          </w:p>
        </w:tc>
      </w:tr>
      <w:tr w:rsidR="008E19ED" w14:paraId="75D484E0" w14:textId="77777777">
        <w:tc>
          <w:tcPr>
            <w:tcW w:w="433" w:type="dxa"/>
            <w:tcBorders>
              <w:right w:val="nil"/>
            </w:tcBorders>
          </w:tcPr>
          <w:p w14:paraId="0E30A0FE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12" w:type="dxa"/>
          </w:tcPr>
          <w:p w14:paraId="7A9CEC23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719" w:type="dxa"/>
          </w:tcPr>
          <w:p w14:paraId="711BFFEF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3434" w:type="dxa"/>
          </w:tcPr>
          <w:p w14:paraId="5A367287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 цифровой грамотности</w:t>
            </w:r>
          </w:p>
        </w:tc>
      </w:tr>
      <w:tr w:rsidR="008E19ED" w14:paraId="34B3570B" w14:textId="77777777">
        <w:tc>
          <w:tcPr>
            <w:tcW w:w="433" w:type="dxa"/>
            <w:tcBorders>
              <w:right w:val="nil"/>
            </w:tcBorders>
          </w:tcPr>
          <w:p w14:paraId="74FA6B6D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12" w:type="dxa"/>
          </w:tcPr>
          <w:p w14:paraId="45F81DB9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2719" w:type="dxa"/>
          </w:tcPr>
          <w:p w14:paraId="5A99160D" w14:textId="77777777" w:rsidR="008E19ED" w:rsidRDefault="008E19ED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3434" w:type="dxa"/>
          </w:tcPr>
          <w:p w14:paraId="3DEFD461" w14:textId="77777777" w:rsidR="008E19ED" w:rsidRDefault="00910D74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Тесты</w:t>
            </w:r>
          </w:p>
        </w:tc>
      </w:tr>
    </w:tbl>
    <w:p w14:paraId="5F1F179D" w14:textId="77777777" w:rsidR="008E19ED" w:rsidRDefault="008E19ED"/>
    <w:sectPr w:rsidR="008E19ED">
      <w:type w:val="continuous"/>
      <w:pgSz w:w="11906" w:h="16838"/>
      <w:pgMar w:top="500" w:right="460" w:bottom="280" w:left="100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9ED"/>
    <w:rsid w:val="008E19ED"/>
    <w:rsid w:val="009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D39A"/>
  <w15:docId w15:val="{B91B78A0-CA31-4381-A3B3-3DC83920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32DA0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69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F2B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EE0F07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uiPriority w:val="10"/>
    <w:qFormat/>
    <w:rsid w:val="00F6659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ru-RU"/>
    </w:rPr>
  </w:style>
  <w:style w:type="character" w:customStyle="1" w:styleId="jpfdse">
    <w:name w:val="jpfdse"/>
    <w:basedOn w:val="a0"/>
    <w:qFormat/>
    <w:rsid w:val="00F66598"/>
  </w:style>
  <w:style w:type="character" w:customStyle="1" w:styleId="a6">
    <w:name w:val="Подзаголовок Знак"/>
    <w:basedOn w:val="a0"/>
    <w:uiPriority w:val="11"/>
    <w:qFormat/>
    <w:rsid w:val="00D1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styleId="a7">
    <w:name w:val="Emphasis"/>
    <w:basedOn w:val="a0"/>
    <w:uiPriority w:val="20"/>
    <w:qFormat/>
    <w:rsid w:val="00D15E99"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9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9">
    <w:name w:val="Body Text"/>
    <w:basedOn w:val="a"/>
    <w:uiPriority w:val="1"/>
    <w:qFormat/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1"/>
    <w:qFormat/>
    <w:pPr>
      <w:ind w:left="133" w:firstLine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e">
    <w:name w:val="Balloon Text"/>
    <w:basedOn w:val="a"/>
    <w:uiPriority w:val="99"/>
    <w:semiHidden/>
    <w:unhideWhenUsed/>
    <w:qFormat/>
    <w:rsid w:val="00EE0F07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uiPriority w:val="10"/>
    <w:qFormat/>
    <w:rsid w:val="00F66598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headertext">
    <w:name w:val="headertext"/>
    <w:basedOn w:val="a"/>
    <w:qFormat/>
    <w:rsid w:val="00973168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af0">
    <w:name w:val="Subtitle"/>
    <w:basedOn w:val="a"/>
    <w:next w:val="a"/>
    <w:uiPriority w:val="11"/>
    <w:qFormat/>
    <w:rsid w:val="00D1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EE0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94A09-3334-4BCE-A119-B3326741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Состав индивидуального задания</dc:title>
  <dc:subject/>
  <dc:creator>Ira</dc:creator>
  <dc:description/>
  <cp:lastModifiedBy>Anatoly</cp:lastModifiedBy>
  <cp:revision>8</cp:revision>
  <dcterms:created xsi:type="dcterms:W3CDTF">2023-02-07T21:50:00Z</dcterms:created>
  <dcterms:modified xsi:type="dcterms:W3CDTF">2023-03-02T23:35:00Z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2020-09-03T00:00:00Z</vt:filetime>
  </property>
</Properties>
</file>