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73458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MBTI人格测试专项调研报告</w:t>
      </w:r>
    </w:p>
    <w:p w14:paraId="7B0AAD9F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一、调研概述</w:t>
      </w:r>
      <w:bookmarkEnd w:id="0"/>
    </w:p>
    <w:p w14:paraId="61AA3112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调研背景</w:t>
      </w:r>
      <w:bookmarkEnd w:id="1"/>
    </w:p>
    <w:p w14:paraId="235C4E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MBTI（迈尔斯-布里格斯类型指标，Myers-Briggs Type Indicator）是全球应用最广泛的人格偏好测评工具之一，诞生于20世纪40年代，依托经典心理学理论搭建标准化测评体系。当前，MBTI已从专业心理领域，全面渗透至职场招聘、人才管理、教育教学、个人成长、婚恋社交等多个场景，成为大众认知自我、解读人际差异、匹配发展路径的核心工具。为系统梳理MBTI测试的理论体系、测评逻辑、题目特征、应用价值与现存局限，规范其落地使用场景，特开展本次专项调研。</w:t>
      </w:r>
    </w:p>
    <w:p w14:paraId="6120B344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调研目的</w:t>
      </w:r>
      <w:bookmarkEnd w:id="2"/>
    </w:p>
    <w:p w14:paraId="747BB8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调研旨在全面拆解MBTI测试的核心架构，明确其理论依据、四大测评维度、题目类型特征；汇总标准化测试题目示例，清晰区分专业版与大众版差异；梳理现阶段全场景应用落地情况，客观分析测试的优势与学术局限性；最终形成规范化的使用建议，为个人自我探索、企业人才应用、教育场景落地提供参考依据。</w:t>
      </w:r>
    </w:p>
    <w:p w14:paraId="3CC68AC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核心定义</w:t>
      </w:r>
      <w:bookmarkEnd w:id="3"/>
    </w:p>
    <w:p w14:paraId="4383AE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MBTI是基于人格偏好的分类测评工具，核心逻辑为区分个体</w:t>
      </w:r>
      <w:r>
        <w:rPr>
          <w:rFonts w:ascii="Arial" w:hAnsi="Arial" w:eastAsia="等线" w:cs="Arial"/>
          <w:b/>
          <w:sz w:val="22"/>
        </w:rPr>
        <w:t>本能行为偏好</w:t>
      </w:r>
      <w:r>
        <w:rPr>
          <w:rFonts w:ascii="Arial" w:hAnsi="Arial" w:eastAsia="等线" w:cs="Arial"/>
          <w:sz w:val="22"/>
        </w:rPr>
        <w:t>，而非判定个人能力、智商、品德优劣。所有人格类型无高低之分，仅代表个体在能量获取、信息接收、决策判断、生活处事上的差异化行为模式。</w:t>
      </w:r>
    </w:p>
    <w:p w14:paraId="43EBCDC4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二、MBTI测试理论依据与发展历程</w:t>
      </w:r>
      <w:bookmarkEnd w:id="4"/>
    </w:p>
    <w:p w14:paraId="777179FE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2.1 研发起源</w:t>
      </w:r>
      <w:bookmarkEnd w:id="5"/>
    </w:p>
    <w:p w14:paraId="392AC6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BTI由美国心理学家凯瑟琳·布里格斯与其女儿伊莎贝尔·迈尔斯联合研发，雏形成型于1940年。研发初衷是通过标准化人格分类，帮助大众理解人与人的性格差异，适配职业选择、人际协作与生活相处，后续逐步迭代为商业化、专业化的人格测评体系。</w:t>
      </w:r>
    </w:p>
    <w:p w14:paraId="255E9ED0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2.2 核心理论根基</w:t>
      </w:r>
      <w:bookmarkEnd w:id="6"/>
    </w:p>
    <w:p w14:paraId="6D76A4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MBTI核心理论源自瑞士心理学家卡尔·荣格的《心理类型学》，同时结合现实社会应用场景完成落地优化，核心包含三大理论支撑：</w:t>
      </w:r>
    </w:p>
    <w:p w14:paraId="47C0E2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能量流向理论：将人的心理能量获取方式分为外倾、内倾两种核心模式，奠定E/I维度基础；</w:t>
      </w:r>
    </w:p>
    <w:p w14:paraId="4EEB28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认知功能理论：定义人类四大基础心理功能，即实感、直觉、思考、情感，对应S/N、T/F两大核心维度；</w:t>
      </w:r>
    </w:p>
    <w:p w14:paraId="446FF9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处事模式补充理论：迈尔斯母女在荣格理论基础上，新增判断、感知维度（J/P），完善个体对外处事节奏与生活态度的测评体系，最终形成四大维度、十六型人格的完整框架。</w:t>
      </w:r>
    </w:p>
    <w:p w14:paraId="23E4CDE6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2.3 学术定位</w:t>
      </w:r>
      <w:bookmarkEnd w:id="7"/>
    </w:p>
    <w:p w14:paraId="749F26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MBTI不属于临床心理诊断量表，无心理疾病筛查、病理判定价值，属于</w:t>
      </w:r>
      <w:r>
        <w:rPr>
          <w:rFonts w:ascii="Arial" w:hAnsi="Arial" w:eastAsia="等线" w:cs="Arial"/>
          <w:b/>
          <w:sz w:val="22"/>
        </w:rPr>
        <w:t>人格偏好分类工具</w:t>
      </w:r>
      <w:r>
        <w:rPr>
          <w:rFonts w:ascii="Arial" w:hAnsi="Arial" w:eastAsia="等线" w:cs="Arial"/>
          <w:sz w:val="22"/>
        </w:rPr>
        <w:t>。其核心核心逻辑为：性格是先天本能偏好，后天行为可刻意调整，测试结果仅反映个体最舒适、最本能的行为模式。</w:t>
      </w:r>
    </w:p>
    <w:p w14:paraId="38128748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三、MBTI核心测评分析维度</w:t>
      </w:r>
      <w:bookmarkEnd w:id="8"/>
    </w:p>
    <w:p w14:paraId="38D247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MBTI采用4组二元对立的连续型维度测评，非绝对两极划分，多数人处于维度中间区间，仅存在偏好强弱差异。四大维度自由组合，形成16种独立人格类型，每种类型具备专属行为特征与适配场景。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11E36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E9A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维度类别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5BE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对立倾向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03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字母标识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9BF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核心行为特征</w:t>
            </w:r>
          </w:p>
        </w:tc>
      </w:tr>
      <w:tr w14:paraId="1C324A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C8D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维度一：能量来源（社交与精力获取）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00C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38C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E85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能量来源于外界社交、活动与人际互动，乐于主动表达、擅长多人协作，独处过久易产生疲惫感，热衷新鲜社交场景。</w:t>
            </w:r>
          </w:p>
        </w:tc>
      </w:tr>
      <w:tr w14:paraId="18355B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FD95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40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E0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BCD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能量来源于独处与内心思考，偏爱深度小众交流，不喜无效社交，社交活动后需独处恢复精力，注重内心秩序。</w:t>
            </w:r>
          </w:p>
        </w:tc>
      </w:tr>
      <w:tr w14:paraId="3F6779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245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维度二：认知方式（信息接收与感知）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2B6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FE5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00F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聚焦现实、细节、当下与具象事实，相信眼见为实，重视过往经验、规则与落地性，做事务实、严谨、注重细节落地。</w:t>
            </w:r>
          </w:p>
        </w:tc>
      </w:tr>
      <w:tr w14:paraId="116BDA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0077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A6E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89F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5E7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聚焦未来、可能性、抽象联想与创意灵感，擅长把握整体趋势，不拘泥细节，喜欢创新突破、脑洞思考与长远规划。</w:t>
            </w:r>
          </w:p>
        </w:tc>
      </w:tr>
      <w:tr w14:paraId="1E7981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8F0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维度三：决策方式（判断与选择逻辑）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120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思考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3A4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D32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决策优先客观逻辑、规则、公平与利弊分析，理性中立，公私分明，弱化个人情绪与人际干扰，注重结果合理性。</w:t>
            </w:r>
          </w:p>
        </w:tc>
      </w:tr>
      <w:tr w14:paraId="723C17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D5E7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212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0CC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060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决策优先人际和谐、他人感受、个人价值观与共情体验，处事温和包容，重视人际关系，兼顾人情与温度。</w:t>
            </w:r>
          </w:p>
        </w:tc>
      </w:tr>
      <w:tr w14:paraId="2607BD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CFC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维度四：生活态度（处事节奏与模式）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6EB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459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681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偏爱计划、秩序、确定性结果，做事提前规划、擅长收尾闭环，作息与工作规律，反感临时变动、拖延与无序状态。</w:t>
            </w:r>
          </w:p>
        </w:tc>
      </w:tr>
      <w:tr w14:paraId="1FE210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72BC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5D0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感知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D52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1C8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偏爱灵活、随性、多元选择，擅长临场应变，享受做事过程，不喜死板规则与固化计划，适配突发变动场景。</w:t>
            </w:r>
          </w:p>
        </w:tc>
      </w:tr>
    </w:tbl>
    <w:p w14:paraId="490B5CA2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四、MBTI测试题目类型与完整示例</w:t>
      </w:r>
      <w:bookmarkEnd w:id="9"/>
    </w:p>
    <w:p w14:paraId="25071876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4.1 题目整体特征</w:t>
      </w:r>
      <w:bookmarkEnd w:id="10"/>
    </w:p>
    <w:p w14:paraId="0E08AB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MBTI测试均为</w:t>
      </w:r>
      <w:r>
        <w:rPr>
          <w:rFonts w:ascii="Arial" w:hAnsi="Arial" w:eastAsia="等线" w:cs="Arial"/>
          <w:b/>
          <w:sz w:val="22"/>
        </w:rPr>
        <w:t>自陈式问卷</w:t>
      </w:r>
      <w:r>
        <w:rPr>
          <w:rFonts w:ascii="Arial" w:hAnsi="Arial" w:eastAsia="等线" w:cs="Arial"/>
          <w:sz w:val="22"/>
        </w:rPr>
        <w:t>，无标准答案、无对错之分、不考核能力与品德，仅匹配个人本能行为偏好。整体题型分为二选一迫选题、李克特量表评分题、场景行为题、自我特质描述题四大类，适配专业测评与大众娱乐两种场景。</w:t>
      </w:r>
    </w:p>
    <w:p w14:paraId="15A5F480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4.2 主流题目类型及示例</w:t>
      </w:r>
      <w:bookmarkEnd w:id="11"/>
    </w:p>
    <w:p w14:paraId="4C402B64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4.2.1 二选一迫选题（官方专业版核心题型）</w:t>
      </w:r>
      <w:bookmarkEnd w:id="12"/>
    </w:p>
    <w:p w14:paraId="75894C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强制二选一，规避中立答案，精准锁定维度偏好，是专业MBTI Step I量表核心题型，覆盖四大维度：</w:t>
      </w:r>
    </w:p>
    <w:p w14:paraId="646944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社交结束后，你通常会：A. 身心愉悦、充满活力 B. 感到疲惫、需要独处休息（E/I维度）</w:t>
      </w:r>
    </w:p>
    <w:p w14:paraId="2CADA9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面对问题时，你更关注：A. 当下的细节与实际情况 B. 未来的可能性与潜在趋势（S/N维度）</w:t>
      </w:r>
    </w:p>
    <w:p w14:paraId="0C61DF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与人产生分歧时，你会：A. 坚持道理、客观辨析对错 B. 优先顾及对方情绪、维护关系和谐（T/F维度）</w:t>
      </w:r>
    </w:p>
    <w:p w14:paraId="6EF4AB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日常做事习惯：A. 提前制定计划、按时完成闭环 B. 随性发挥、临近截止再收尾（J/P维度）</w:t>
      </w:r>
    </w:p>
    <w:p w14:paraId="148C0E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休闲方式：A. 外出聚会、参与集体活动 B. 居家独处、自主放松（E/I维度）</w:t>
      </w:r>
    </w:p>
    <w:p w14:paraId="2EFF58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学习新事物：A. 关注实操方法、落地技巧 B. 关注底层逻辑、创新思路（S/N维度）</w:t>
      </w:r>
    </w:p>
    <w:p w14:paraId="43A2112F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4.2.2 李克特5级量表评分题（大众网络版主流题型）</w:t>
      </w:r>
      <w:bookmarkEnd w:id="13"/>
    </w:p>
    <w:p w14:paraId="502536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设置“完全不符合-不太符合-一般-比较符合-完全符合”5个评分等级，根据分值判定偏好强度，适配大众自测场景：</w:t>
      </w:r>
    </w:p>
    <w:p w14:paraId="4C907D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我擅长主动拓展人脉，乐于参与陌生社交。（E/I）</w:t>
      </w:r>
    </w:p>
    <w:p w14:paraId="54226A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我做事注重细节，习惯依据过往经验解决问题。（S/N）</w:t>
      </w:r>
    </w:p>
    <w:p w14:paraId="220F1E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做决策时，我不会被个人情绪和他人感受干扰。（T/F）</w:t>
      </w:r>
    </w:p>
    <w:p w14:paraId="4A19E0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我讨厌临时变动，凡事喜欢提前规划安排。（J/P）</w:t>
      </w:r>
    </w:p>
    <w:p w14:paraId="47421E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我更喜欢畅想未来，挖掘事物的潜在价值。（S/N）</w:t>
      </w:r>
    </w:p>
    <w:p w14:paraId="7D38B0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团队矛盾中，我优先调和氛围、照顾所有人感受。（T/F）</w:t>
      </w:r>
    </w:p>
    <w:p w14:paraId="3BD51480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4.2.3 场景行为题（高占比实操题型）</w:t>
      </w:r>
      <w:bookmarkEnd w:id="14"/>
    </w:p>
    <w:p w14:paraId="087362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模拟工作、学习、生活真实场景，考察个体习惯性本能行为，贴合实际应用：</w:t>
      </w:r>
    </w:p>
    <w:p w14:paraId="28268C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公司临时安排突发工作，你会如何应对？A. 慌乱不适，希望提前知晓计划 B. 从容适应，乐于灵活调整（J/P）</w:t>
      </w:r>
    </w:p>
    <w:p w14:paraId="03E2FF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撰写工作报告时，你更侧重：A. 真实数据、细节成果、落地过程 B. 整体思路、未来规划、创新亮点（S/N）</w:t>
      </w:r>
    </w:p>
    <w:p w14:paraId="3711C0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朋友向你倾诉烦恼，你会：A. 理性分析问题、给出解决方案 B. 耐心共情陪伴、安抚对方情绪（T/F）</w:t>
      </w:r>
    </w:p>
    <w:p w14:paraId="092BA3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周末空闲时，你更倾向：A. 约朋友出行、参与社交活动 B. 独自看书、追剧、安静独处（E/I）</w:t>
      </w:r>
    </w:p>
    <w:p w14:paraId="65EB4098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4.2.4 自我特质描述题（辅助验证题型）</w:t>
      </w:r>
      <w:bookmarkEnd w:id="15"/>
    </w:p>
    <w:p w14:paraId="569595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通过特质自评，辅助校准测评结果，降低答题偏差：</w:t>
      </w:r>
    </w:p>
    <w:p w14:paraId="6902CF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我是务实稳重、注重落地的人 / 我是脑洞开阔、擅长创新的人</w:t>
      </w:r>
    </w:p>
    <w:p w14:paraId="650F98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我是理性客观、讲究规则的人 / 我是温和共情、重视人情的人</w:t>
      </w:r>
    </w:p>
    <w:p w14:paraId="7979FA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我是擅长规划、追求秩序的人 / 我是灵活随性、适配变化的人</w:t>
      </w:r>
    </w:p>
    <w:p w14:paraId="622DF2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我是外向主动、乐于交流的人 / 我是内敛沉稳、偏爱独处的人</w:t>
      </w:r>
    </w:p>
    <w:p w14:paraId="5C65F412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4.3 主流测试版本对比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9C43E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B38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B6B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题量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688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题型特征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FB4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308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精度与收费情况</w:t>
            </w:r>
          </w:p>
        </w:tc>
      </w:tr>
      <w:tr w14:paraId="47A7FB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E6C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官方专业版（Step I/II）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B1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70题+进阶细分题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AF2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以二选一迫选题为主，区分偏好强度，规避答题偏差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2AD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企业人才测评、心理咨询、专业职业规划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8D9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精度高，官方收费，需专业解读</w:t>
            </w:r>
          </w:p>
        </w:tc>
      </w:tr>
      <w:tr w14:paraId="1B459D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FDE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大众网络简化版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697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30-60题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D6F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以量表评分题、场景题为主，题型简单易懂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BBD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个人自测、娱乐参考、初步自我认知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1D2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精度中等，免费公开，仅作参考</w:t>
            </w:r>
          </w:p>
        </w:tc>
      </w:tr>
      <w:tr w14:paraId="496BE6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5FD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认知功能进阶版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2FD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80-100题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4F4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结合八大认知功能出题，深挖底层思维逻辑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721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深度自我探索、性格短板优化、精准职业适配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CE8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精度较高，部分付费，侧重底层解析</w:t>
            </w:r>
          </w:p>
        </w:tc>
      </w:tr>
    </w:tbl>
    <w:p w14:paraId="5D279546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五、MBTI测试多元化应用场景</w:t>
      </w:r>
      <w:bookmarkEnd w:id="17"/>
    </w:p>
    <w:p w14:paraId="14CFC8EB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5.1 企业职场应用（核心主流场景）</w:t>
      </w:r>
      <w:bookmarkEnd w:id="18"/>
    </w:p>
    <w:p w14:paraId="6BB982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现阶段MBTI已成为企业人力资源管理的辅助核心工具，广泛应用于中小微企业及大型集团的人才管理工作，落地场景具体如下：</w:t>
      </w:r>
    </w:p>
    <w:p w14:paraId="438FF1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招聘筛选与岗位适配：根据岗位特质匹配人格类型，例如ESTJ、ISTJ适配行政、管理、财务等秩序性岗位；ENFP、INFP适配新媒体、创意、策划等创新性岗位，降低人岗错配率。</w:t>
      </w:r>
    </w:p>
    <w:p w14:paraId="2E0062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团队搭建与分工协作：通过全员MBTI测评，梳理团队成员性格优势，实现互补分工，如理性T型员工负责决策审核，感性F型员工负责对外沟通、客户维护，提升团队协作效率。</w:t>
      </w:r>
    </w:p>
    <w:p w14:paraId="04E99C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职场沟通与冲突管理：帮助管理者理解员工差异化沟通模式，对内向I型内向员工采用书面沟通、低压力沟通方式，对E型外向员工采用口头交流、互动式沟通，减少团队内耗。</w:t>
      </w:r>
    </w:p>
    <w:p w14:paraId="38E000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员工成长与人才培养：结合人格特质定制个性化培训、晋升路径，J型员工适合标准化管理晋升，P型员工适合创新项目、弹性工作场景，助力人才长效发展。</w:t>
      </w:r>
    </w:p>
    <w:p w14:paraId="282CFF98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5.2 教育教学应用场景</w:t>
      </w:r>
      <w:bookmarkEnd w:id="19"/>
    </w:p>
    <w:p w14:paraId="656358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在中小学因材施教、高校学业规划、学生管理中广泛应用：</w:t>
      </w:r>
    </w:p>
    <w:p w14:paraId="58D4BE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因材施教教学：S型务实学生适合实操类、标准化教学模式，N型直觉学生适合启发式、创新式教学，适配不同学生学习习惯。</w:t>
      </w:r>
    </w:p>
    <w:p w14:paraId="1D1E5A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学业与专业规划：帮助高中生、大学生结合人格特质选择适配专业，理性T型适配工科、理科、法学，感性F型适配文学、教育、艺术等专业。</w:t>
      </w:r>
    </w:p>
    <w:p w14:paraId="794835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班级管理与班委搭建：结合学生性格分配班委职责，J型学生适合班长、纪律委员，E型学生适合文艺、外联委员，优化班级管理效率。</w:t>
      </w:r>
    </w:p>
    <w:p w14:paraId="07FAE88A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5.3 个人成长与自我认知场景</w:t>
      </w:r>
      <w:bookmarkEnd w:id="20"/>
    </w:p>
    <w:p w14:paraId="2E615F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是大众自我探索的核心工具，使用率最高的民用场景：</w:t>
      </w:r>
    </w:p>
    <w:p w14:paraId="324A47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优势短板梳理：清晰认知自身性格天赋与固有短板，针对性优化处事方式、弥补性格缺陷；</w:t>
      </w:r>
    </w:p>
    <w:p w14:paraId="4B220F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压力情绪管理：明确自身压力来源，如J型员工不适配无序变动、I型人群不适配高强度社交，提前规避压力场景；</w:t>
      </w:r>
    </w:p>
    <w:p w14:paraId="5B1243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个人能力提升：根据人格特质制定成长计划，内向人群针对性提升表达能力，随性P型人群培养规划意识。</w:t>
      </w:r>
    </w:p>
    <w:p w14:paraId="404A0794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5.4 人际与亲密关系场景</w:t>
      </w:r>
      <w:bookmarkEnd w:id="21"/>
    </w:p>
    <w:p w14:paraId="424661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广泛应用于婚恋相处、亲子沟通、朋友交往：</w:t>
      </w:r>
    </w:p>
    <w:p w14:paraId="387688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亲密关系适配：理解伴侣性格差异，减少相处矛盾，理性T型伴侣注重逻辑沟通，感性F型伴侣注重情绪陪伴，实现差异化相处；</w:t>
      </w:r>
    </w:p>
    <w:p w14:paraId="52F256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亲子教育沟通：根据孩子人格特质调整教育方式，内向I型孩子避免高压社交要求，随性P型孩子避免过度严苛管控；</w:t>
      </w:r>
    </w:p>
    <w:p w14:paraId="456B6F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社交关系维护：适配不同朋友的相处模式，减少人际误解，提升共情能力与社交舒适度。</w:t>
      </w:r>
    </w:p>
    <w:p w14:paraId="26C8EFED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5.5 心理咨询与个人发展辅导场景</w:t>
      </w:r>
      <w:bookmarkEnd w:id="22"/>
    </w:p>
    <w:p w14:paraId="1470E5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专业心理咨询师将MBTI作为辅助工具，用于梳理来访者的思维模式、行为习惯与认知偏差，辅助解决自我内耗、人际焦虑、职业迷茫等问题，为心理疏导、人生规划提供参考依据。</w:t>
      </w:r>
    </w:p>
    <w:p w14:paraId="459539F6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六、MBTI测试的核心优势与局限性</w:t>
      </w:r>
      <w:bookmarkEnd w:id="23"/>
    </w:p>
    <w:p w14:paraId="7A54D855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6.1 核心应用优势</w:t>
      </w:r>
      <w:bookmarkEnd w:id="24"/>
    </w:p>
    <w:p w14:paraId="4AC242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通俗易懂、落地性强：维度清晰、分类简单，大众接受度极高，无专业门槛，易于理解和应用；</w:t>
      </w:r>
    </w:p>
    <w:p w14:paraId="02ED2E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无优劣评判、包容性强：不定义性格好坏，仅区分行为偏好，引导正向自我认知，避免自我否定；</w:t>
      </w:r>
    </w:p>
    <w:p w14:paraId="4D1CD3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场景适配广泛：覆盖职场、教育、人际、个人成长多领域，实用性远超多数专业心理量表；</w:t>
      </w:r>
    </w:p>
    <w:p w14:paraId="21E58F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精准拆解差异：清晰区分人与人的思维、决策、社交差异，有效减少人际矛盾与认知偏差。</w:t>
      </w:r>
    </w:p>
    <w:p w14:paraId="30F9F5CC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6.2 学术局限性与现存问题</w:t>
      </w:r>
      <w:bookmarkEnd w:id="25"/>
    </w:p>
    <w:p w14:paraId="4F9661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二分法固有缺陷：将连续型人格特质强行二元划分，中间倾向人群易出现测评结果偏差，存在标签化风险；</w:t>
      </w:r>
    </w:p>
    <w:p w14:paraId="6D88CE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重测信度不足：短期重复测试结果易波动，受当下情绪、状态、环境影响，稳定性弱于大五人格等专业量表；</w:t>
      </w:r>
    </w:p>
    <w:p w14:paraId="5F1BA7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主观偏差较大：完全依赖自我主观自评，易出现自我认知偏差、刻意伪装答题的情况，影响结果准确性；</w:t>
      </w:r>
    </w:p>
    <w:p w14:paraId="030941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娱乐化滥用严重：网络简化版精度较低，大众易过度迷信人格标签，形成刻板印象，束缚个人发展；</w:t>
      </w:r>
    </w:p>
    <w:p w14:paraId="32F5A6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无临床诊断价值：无法用于心理疾病筛查、精神状态判定，不能作为临床心理诊疗依据。</w:t>
      </w:r>
    </w:p>
    <w:p w14:paraId="49D71C51"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b/>
          <w:sz w:val="36"/>
        </w:rPr>
        <w:t>七、调研总结与规范化使用建议</w:t>
      </w:r>
      <w:bookmarkEnd w:id="26"/>
    </w:p>
    <w:p w14:paraId="1EF95B1B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7.1 调研总结</w:t>
      </w:r>
      <w:bookmarkEnd w:id="27"/>
    </w:p>
    <w:p w14:paraId="4780A2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MBTI是一套依托经典心理学理论、适配大众场景的人格偏好测评体系，拥有完整的维度架构、标准化题目体系与广泛的落地场景。其核心价值在于</w:t>
      </w:r>
      <w:r>
        <w:rPr>
          <w:rFonts w:ascii="Arial" w:hAnsi="Arial" w:eastAsia="等线" w:cs="Arial"/>
          <w:b/>
          <w:sz w:val="22"/>
        </w:rPr>
        <w:t>认知差异、优化协作、指引成长</w:t>
      </w:r>
      <w:r>
        <w:rPr>
          <w:rFonts w:ascii="Arial" w:hAnsi="Arial" w:eastAsia="等线" w:cs="Arial"/>
          <w:sz w:val="22"/>
        </w:rPr>
        <w:t>，而非精准判定人格特质或能力高低。相较于严谨的学术心理量表，MBTI更适合大众化、场景化应用，在企业人才管理、个人自我成长、教育教学优化中具备极高的实用价值，但不适用于学术研究、人才淘汰、心理诊断等严苛场景。</w:t>
      </w:r>
    </w:p>
    <w:p w14:paraId="1E4B9866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7.2 规范化使用建议</w:t>
      </w:r>
      <w:bookmarkEnd w:id="28"/>
    </w:p>
    <w:p w14:paraId="644A75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个人使用：以自我探索为核心，不迷信标签、不固化人设，仅将测试结果作为成长参考，拒绝刻板自我定义；</w:t>
      </w:r>
    </w:p>
    <w:p w14:paraId="664939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企业使用：仅用于人才培养、团队分工、沟通优化，严禁作为招聘淘汰、薪资定级、岗位晋升的唯一判定标准；</w:t>
      </w:r>
    </w:p>
    <w:p w14:paraId="6980BD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教育使用：用于因材施教、学业规划参考，不凭借人格标签判定学生优劣、限制学生发展；</w:t>
      </w:r>
    </w:p>
    <w:p w14:paraId="3AB9B6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专业场景：心理咨询、职业规划需结合专业量表（大五人格、16PF等）综合判定，不单一依赖MBTI结果。</w:t>
      </w:r>
    </w:p>
    <w:p w14:paraId="24534F62">
      <w:pPr>
        <w:spacing w:before="380" w:after="140" w:line="288" w:lineRule="auto"/>
        <w:ind w:left="0"/>
        <w:jc w:val="left"/>
        <w:outlineLvl w:val="0"/>
      </w:pPr>
      <w:bookmarkStart w:id="29" w:name="heading_29"/>
      <w:r>
        <w:rPr>
          <w:rFonts w:ascii="Arial" w:hAnsi="Arial" w:eastAsia="等线" w:cs="Arial"/>
          <w:b/>
          <w:sz w:val="36"/>
        </w:rPr>
        <w:t>八、结语</w:t>
      </w:r>
      <w:bookmarkEnd w:id="29"/>
    </w:p>
    <w:p w14:paraId="790F17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BTI人格测试是适配现代社会发展的实用型人格工具，其核心意义在于帮助人们读懂自己、理解他人、适配场景。在使用过程中，需清晰认知其优势与局限，摒弃标签化、绝对化认知，合理发挥其在自我成长、团队协作、人际相处中的参考价值，让人格测评服务于个人发展与社会协作优化，而非成为束缚自我的刻板框架。</w:t>
      </w:r>
      <w:bookmarkStart w:id="30" w:name="_GoBack"/>
      <w:bookmarkEnd w:id="3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282C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D2F87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82F6A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4806</Words>
  <Characters>5103</Characters>
  <TotalTime>0</TotalTime>
  <ScaleCrop>false</ScaleCrop>
  <LinksUpToDate>false</LinksUpToDate>
  <CharactersWithSpaces>5219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2026-06-10T12:27:00Z</dcterms:created>
  <dc:creator>Apache POI</dc:creator>
  <cp:lastModifiedBy>程唯</cp:lastModifiedBy>
  <dcterms:modified xsi:type="dcterms:W3CDTF">2026-06-10T12:29:01Z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{"Label":"1","ContentProducer":"001191110102MACQD9K64010000","ProduceID":"7649742481261464545","ReservedCode1":"","ContentPropagator":"","PropagateID":"","ReservedCode2":""}</vt:lpwstr>
  </property>
  <property fmtid="{D5CDD505-2E9C-101B-9397-08002B2CF9AE}" pid="3" name="KSOTemplateDocerSaveRecord">
    <vt:lpwstr>eyJoZGlkIjoiNzE2ODc0NjVjOGJmZGU3YTM0NmFkYzZkNzk0OWIzNmYiLCJ1c2VySWQiOiIxNDk4MTU0NTcxIn0=</vt:lpwstr>
  </property>
  <property fmtid="{D5CDD505-2E9C-101B-9397-08002B2CF9AE}" pid="4" name="KSOProductBuildVer">
    <vt:lpwstr>2052-12.1.0.26895</vt:lpwstr>
  </property>
  <property fmtid="{D5CDD505-2E9C-101B-9397-08002B2CF9AE}" pid="5" name="ICV">
    <vt:lpwstr>4EA3E9B5641842ADAD6C8E5D76F604A9_12</vt:lpwstr>
  </property>
</Properties>
</file>