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A7B4F"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组分</w:t>
      </w:r>
    </w:p>
    <w:tbl>
      <w:tblPr>
        <w:tblStyle w:val="6"/>
        <w:tblW w:w="4997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0"/>
        <w:gridCol w:w="2025"/>
      </w:tblGrid>
      <w:tr w14:paraId="67163584">
        <w:trPr>
          <w:trHeight w:val="280" w:hRule="atLeast"/>
        </w:trPr>
        <w:tc>
          <w:tcPr>
            <w:tcW w:w="2952" w:type="pct"/>
            <w:vAlign w:val="center"/>
          </w:tcPr>
          <w:p w14:paraId="0A6D9F85">
            <w:pPr>
              <w:spacing w:before="0" w:after="20" w:afterAutospacing="1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化学成分</w:t>
            </w:r>
          </w:p>
        </w:tc>
        <w:tc>
          <w:tcPr>
            <w:tcW w:w="2047" w:type="pct"/>
            <w:vAlign w:val="center"/>
          </w:tcPr>
          <w:p w14:paraId="0E9DC7BF">
            <w:pPr>
              <w:spacing w:before="0" w:after="20" w:afterAutospacing="1" w:line="240" w:lineRule="exact"/>
              <w:ind w:left="0" w:right="0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 xml:space="preserve">标准值</w:t>
            </w:r>
          </w:p>
        </w:tc>
      </w:tr>
      <w:tr w14:paraId="3947EC62">
        <w:trPr>
          <w:trHeight w:val="23" w:hRule="atLeast"/>
        </w:trPr>
        <w:tc>
          <w:tcPr>
            <w:tcW w:w="2952" w:type="pct"/>
            <w:vAlign w:val="center"/>
          </w:tcPr>
          <w:p w14:paraId="177FA8E6">
            <w:pPr>
              <w:spacing w:before="0" w:line="276" w:lineRule="auto"/>
              <w:ind w:left="0" w:right="0"/>
              <w:jc w:val="both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 xml:space="preserve">{{.成分名称}}</w:t>
            </w:r>
            <w:r>
              <w:t>{{#化学成分}}</w:t>
            </w:r>
          </w:p>
        </w:tc>
        <w:tc>
          <w:tcPr>
            <w:tcW w:w="2047" w:type="pct"/>
            <w:vAlign w:val="center"/>
          </w:tcPr>
          <w:p w14:paraId="18E7DA2E">
            <w:pPr>
              <w:spacing w:before="0" w:line="276" w:lineRule="auto"/>
              <w:ind w:left="0" w:right="0"/>
              <w:jc w:val="both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 xml:space="preserve">{{.标准值.数值}} {{.标准值.单位}}</w:t>
            </w:r>
          </w:p>
        </w:tc>
      </w:tr>
    </w:tbl>
    <w:p w14:paraId="45B3691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性</w:t>
      </w:r>
    </w:p>
    <w:p w14:paraId="71D20AB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{{+主要特性}}</w:t>
      </w:r>
    </w:p>
    <w:p w14:paraId="01C918A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物化参数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34"/>
        <w:gridCol w:w="32"/>
        <w:gridCol w:w="1096"/>
        <w:gridCol w:w="1014"/>
        <w:gridCol w:w="1369"/>
      </w:tblGrid>
      <w:tr w14:paraId="5CD4A4C1">
        <w:trPr>
          <w:trHeight w:val="280" w:hRule="atLeast"/>
        </w:trPr>
        <w:tc>
          <w:tcPr>
            <w:tcW w:w="2323" w:type="dxa"/>
            <w:gridSpan w:val="4"/>
            <w:vAlign w:val="center"/>
          </w:tcPr>
          <w:p w14:paraId="1AC2E38F">
            <w:pPr>
              <w:spacing w:before="0" w:after="20" w:afterAutospacing="1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化学类型</w:t>
            </w:r>
          </w:p>
        </w:tc>
        <w:tc>
          <w:tcPr>
            <w:tcW w:w="1014" w:type="dxa"/>
            <w:vAlign w:val="center"/>
          </w:tcPr>
          <w:p w14:paraId="41A09D39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369" w:type="dxa"/>
            <w:vAlign w:val="center"/>
          </w:tcPr>
          <w:p w14:paraId="49BC6DFF">
            <w:pPr>
              <w:spacing w:before="0" w:line="240" w:lineRule="exact"/>
              <w:ind w:left="340" w:right="0"/>
              <w:jc w:val="right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  <w:t xml:space="preserve">{{物化参数.化学类型}}</w:t>
            </w:r>
          </w:p>
        </w:tc>
      </w:tr>
      <w:tr w14:paraId="34CDC10E">
        <w:trPr>
          <w:trHeight w:val="205" w:hRule="atLeast"/>
        </w:trPr>
        <w:tc>
          <w:tcPr>
            <w:tcW w:w="2323" w:type="dxa"/>
            <w:gridSpan w:val="4"/>
            <w:vAlign w:val="center"/>
          </w:tcPr>
          <w:p w14:paraId="64C16723">
            <w:pPr>
              <w:spacing w:before="0" w:after="20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 xml:space="preserve">外观 </w:t>
            </w:r>
          </w:p>
        </w:tc>
        <w:tc>
          <w:tcPr>
            <w:tcW w:w="1014" w:type="dxa"/>
            <w:vAlign w:val="center"/>
          </w:tcPr>
          <w:p w14:paraId="6A9EA08D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369" w:type="dxa"/>
            <w:vAlign w:val="bottom"/>
          </w:tcPr>
          <w:p w14:paraId="62821E35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{{物化参数.外观}}</w:t>
            </w:r>
          </w:p>
        </w:tc>
      </w:tr>
      <w:tr w14:paraId="588F5958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65A42E6E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白度</w:t>
            </w:r>
          </w:p>
        </w:tc>
        <w:tc>
          <w:tcPr>
            <w:tcW w:w="1014" w:type="dxa"/>
            <w:vAlign w:val="center"/>
          </w:tcPr>
          <w:p w14:paraId="026E87A2">
            <w:pPr>
              <w:spacing w:before="0" w:line="276" w:lineRule="auto"/>
              <w:ind w:left="0" w:right="6"/>
              <w:jc w:val="left"/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</w:pPr>
            <w:r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  <w:t xml:space="preserve">{{物化参数.白度.单位}}</w:t>
            </w:r>
          </w:p>
        </w:tc>
        <w:tc>
          <w:tcPr>
            <w:tcW w:w="1369" w:type="dxa"/>
            <w:vAlign w:val="center"/>
          </w:tcPr>
          <w:p w14:paraId="73BE1D84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{{物化参数.白度.数值}}</w:t>
            </w:r>
          </w:p>
        </w:tc>
      </w:tr>
      <w:tr w14:paraId="624E27F1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7EE066E9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黑度</w:t>
            </w:r>
          </w:p>
        </w:tc>
        <w:tc>
          <w:tcPr>
            <w:tcW w:w="1014" w:type="dxa"/>
            <w:vAlign w:val="center"/>
          </w:tcPr>
          <w:p w14:paraId="257EB85E">
            <w:pPr>
              <w:spacing w:before="0" w:line="276" w:lineRule="auto"/>
              <w:ind w:left="0" w:right="6"/>
              <w:jc w:val="left"/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val="en-US" w:eastAsia="zh-CN"/>
              </w:rPr>
              <w:t xml:space="preserve">{{物化参数.黑度.单位}}</w:t>
            </w:r>
          </w:p>
        </w:tc>
        <w:tc>
          <w:tcPr>
            <w:tcW w:w="1369" w:type="dxa"/>
            <w:vAlign w:val="center"/>
          </w:tcPr>
          <w:p w14:paraId="1EBFFA5C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{{物化参数.黑度.数值}}</w:t>
            </w:r>
          </w:p>
        </w:tc>
      </w:tr>
      <w:tr w14:paraId="7F4080B3">
        <w:trPr>
          <w:trHeight w:val="406" w:hRule="atLeast"/>
        </w:trPr>
        <w:tc>
          <w:tcPr>
            <w:tcW w:w="1227" w:type="dxa"/>
            <w:gridSpan w:val="3"/>
            <w:vMerge w:val="restart"/>
            <w:vAlign w:val="center"/>
          </w:tcPr>
          <w:p w14:paraId="65D32C42">
            <w:pPr>
              <w:spacing w:before="0" w:after="20" w:line="240" w:lineRule="exact"/>
              <w:ind w:left="0" w:right="0"/>
              <w:jc w:val="both"/>
              <w:rPr>
                <w:rFonts w:hint="eastAsia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粒度</w:t>
            </w:r>
            <w:r>
              <w:t>{{#物化参数.粒度}}</w:t>
            </w:r>
          </w:p>
        </w:tc>
        <w:tc>
          <w:tcPr>
            <w:tcW w:w="1096" w:type="dxa"/>
            <w:vAlign w:val="center"/>
          </w:tcPr>
          <w:p w14:paraId="16F70D0E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 xml:space="preserve">{{.类别}}</w:t>
            </w:r>
          </w:p>
        </w:tc>
        <w:tc>
          <w:tcPr>
            <w:tcW w:w="1014" w:type="dxa"/>
            <w:vAlign w:val="center"/>
          </w:tcPr>
          <w:p w14:paraId="678EC42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eastAsia="zh-CN"/>
              </w:rPr>
              <w:t xml:space="preserve">{{.单位}}</w:t>
            </w:r>
          </w:p>
        </w:tc>
        <w:tc>
          <w:tcPr>
            <w:tcW w:w="1369" w:type="dxa"/>
            <w:vAlign w:val="center"/>
          </w:tcPr>
          <w:p w14:paraId="013C3EC3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{{.数值}}</w:t>
            </w:r>
          </w:p>
        </w:tc>
      </w:tr>
      <w:tr w14:paraId="73EC2ACF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0B28EB9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比表面积</w:t>
            </w:r>
          </w:p>
        </w:tc>
        <w:tc>
          <w:tcPr>
            <w:tcW w:w="1014" w:type="dxa"/>
            <w:vAlign w:val="center"/>
          </w:tcPr>
          <w:p w14:paraId="7A338DF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{{物化参数.比表面积.单位}}</w:t>
            </w:r>
          </w:p>
        </w:tc>
        <w:tc>
          <w:tcPr>
            <w:tcW w:w="1369" w:type="dxa"/>
            <w:vAlign w:val="center"/>
          </w:tcPr>
          <w:p w14:paraId="6189EA1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{{物化参数.比表面积.数值}}</w:t>
            </w:r>
          </w:p>
        </w:tc>
      </w:tr>
      <w:tr w14:paraId="61EB6280">
        <w:trPr>
          <w:trHeight w:val="406" w:hRule="atLeast"/>
        </w:trPr>
        <w:tc>
          <w:tcPr>
            <w:tcW w:w="1195" w:type="dxa"/>
            <w:gridSpan w:val="2"/>
            <w:vMerge w:val="restart"/>
            <w:shd w:val="clear" w:color="auto" w:fill="auto"/>
            <w:vAlign w:val="center"/>
          </w:tcPr>
          <w:p w14:paraId="6C8BA129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片材尺寸</w:t>
            </w:r>
            <w:r>
              <w:t>{{#物化参数.片材尺寸}}</w:t>
            </w:r>
          </w:p>
        </w:tc>
        <w:tc>
          <w:tcPr>
            <w:tcW w:w="1128" w:type="dxa"/>
            <w:gridSpan w:val="2"/>
            <w:shd w:val="clear" w:color="auto" w:fill="auto"/>
            <w:vAlign w:val="center"/>
          </w:tcPr>
          <w:p w14:paraId="298687B3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 xml:space="preserve">{{.类别}}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72E2ABEC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eastAsia="zh-CN"/>
              </w:rPr>
              <w:t xml:space="preserve">{{.单位}}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348C7856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{{.数值}}</w:t>
            </w:r>
          </w:p>
        </w:tc>
      </w:tr>
      <w:tr w14:paraId="6B52DFA5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6816E96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球化率</w:t>
            </w:r>
          </w:p>
        </w:tc>
        <w:tc>
          <w:tcPr>
            <w:tcW w:w="1014" w:type="dxa"/>
            <w:vAlign w:val="center"/>
          </w:tcPr>
          <w:p w14:paraId="41D0C575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{{物化参数.球化率.单位}}</w:t>
            </w:r>
          </w:p>
        </w:tc>
        <w:tc>
          <w:tcPr>
            <w:tcW w:w="1369" w:type="dxa"/>
            <w:vAlign w:val="center"/>
          </w:tcPr>
          <w:p w14:paraId="0C254D65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{{物化参数.球化率.数值}}</w:t>
            </w:r>
          </w:p>
        </w:tc>
      </w:tr>
      <w:tr w14:paraId="5D43DBC4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04A21C0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椭圆率</w:t>
            </w:r>
          </w:p>
        </w:tc>
        <w:tc>
          <w:tcPr>
            <w:tcW w:w="1014" w:type="dxa"/>
            <w:vAlign w:val="center"/>
          </w:tcPr>
          <w:p w14:paraId="5A7BBF5C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6115710A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{{物化参数.椭圆率}}</w:t>
            </w:r>
          </w:p>
        </w:tc>
      </w:tr>
      <w:tr w14:paraId="2E04E695">
        <w:trPr>
          <w:trHeight w:val="406" w:hRule="atLeast"/>
        </w:trPr>
        <w:tc>
          <w:tcPr>
            <w:tcW w:w="1227" w:type="dxa"/>
            <w:gridSpan w:val="3"/>
            <w:vMerge w:val="restart"/>
            <w:vAlign w:val="center"/>
          </w:tcPr>
          <w:p w14:paraId="1E981697">
            <w:pPr>
              <w:spacing w:before="0" w:after="20" w:line="240" w:lineRule="exact"/>
              <w:ind w:left="0" w:right="0"/>
              <w:jc w:val="both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密度</w:t>
            </w:r>
            <w:r>
              <w:t>{{#物化参数.密度}}</w:t>
            </w:r>
          </w:p>
        </w:tc>
        <w:tc>
          <w:tcPr>
            <w:tcW w:w="1096" w:type="dxa"/>
            <w:vAlign w:val="center"/>
          </w:tcPr>
          <w:p w14:paraId="63CF994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 xml:space="preserve">{{.类别}}</w:t>
            </w:r>
          </w:p>
        </w:tc>
        <w:tc>
          <w:tcPr>
            <w:tcW w:w="1014" w:type="dxa"/>
            <w:vAlign w:val="center"/>
          </w:tcPr>
          <w:p w14:paraId="5C81C1F9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{{.单位}}</w:t>
            </w:r>
          </w:p>
        </w:tc>
        <w:tc>
          <w:tcPr>
            <w:tcW w:w="1369" w:type="dxa"/>
            <w:vAlign w:val="center"/>
          </w:tcPr>
          <w:p w14:paraId="2BA50E0E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{{.数值}}</w:t>
            </w:r>
          </w:p>
        </w:tc>
      </w:tr>
      <w:tr w14:paraId="02F830E6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42A0FA09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含水率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F481CB6">
            <w:pPr>
              <w:spacing w:before="0" w:line="276" w:lineRule="auto"/>
              <w:ind w:left="0" w:leftChars="0" w:right="6" w:rightChars="0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{{物化参数.含水率.单位}}</w:t>
            </w:r>
          </w:p>
        </w:tc>
        <w:tc>
          <w:tcPr>
            <w:tcW w:w="1369" w:type="dxa"/>
            <w:vAlign w:val="center"/>
          </w:tcPr>
          <w:p w14:paraId="61CBDBC7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{{物化参数.含水率.数值}}</w:t>
            </w:r>
          </w:p>
        </w:tc>
      </w:tr>
      <w:tr w14:paraId="3C8D1077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5EEF2F1F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挥发分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4B702B62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val="en-US" w:eastAsia="zh-CN"/>
              </w:rPr>
              <w:t xml:space="preserve">{{物化参数.挥发分.单位}}</w:t>
            </w:r>
          </w:p>
        </w:tc>
        <w:tc>
          <w:tcPr>
            <w:tcW w:w="1369" w:type="dxa"/>
            <w:vAlign w:val="center"/>
          </w:tcPr>
          <w:p w14:paraId="6FBE561C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{{物化参数.挥发分.数值}}</w:t>
            </w:r>
          </w:p>
        </w:tc>
      </w:tr>
      <w:tr w14:paraId="48E285B4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630A18FF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热导率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62DB770D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val="en-US" w:eastAsia="zh-CN"/>
              </w:rPr>
              <w:t xml:space="preserve">{{物化参数.热导率.单位}}</w:t>
            </w:r>
          </w:p>
        </w:tc>
        <w:tc>
          <w:tcPr>
            <w:tcW w:w="1369" w:type="dxa"/>
            <w:vAlign w:val="center"/>
          </w:tcPr>
          <w:p w14:paraId="2918A796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{{物化参数.热导率.数值}}</w:t>
            </w:r>
          </w:p>
        </w:tc>
      </w:tr>
      <w:tr w14:paraId="3424D302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3D412F17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电导率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3C159B1B">
            <w:pPr>
              <w:spacing w:before="0" w:line="276" w:lineRule="auto"/>
              <w:ind w:left="0" w:leftChars="0" w:right="6" w:rightChars="0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val="en-US" w:eastAsia="zh-CN"/>
              </w:rPr>
              <w:t xml:space="preserve">{{物化参数.电导率.单位}}</w:t>
            </w:r>
          </w:p>
        </w:tc>
        <w:tc>
          <w:tcPr>
            <w:tcW w:w="1369" w:type="dxa"/>
            <w:vAlign w:val="center"/>
          </w:tcPr>
          <w:p w14:paraId="42C7F66A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{{物化参数.电导率.数值}}</w:t>
            </w:r>
          </w:p>
        </w:tc>
      </w:tr>
      <w:tr w14:paraId="336FBD9B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632A995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含碳率</w:t>
            </w:r>
          </w:p>
        </w:tc>
        <w:tc>
          <w:tcPr>
            <w:tcW w:w="1014" w:type="dxa"/>
            <w:vAlign w:val="center"/>
          </w:tcPr>
          <w:p w14:paraId="1E287562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{{物化参数.含碳率.单位}}</w:t>
            </w:r>
          </w:p>
        </w:tc>
        <w:tc>
          <w:tcPr>
            <w:tcW w:w="1369" w:type="dxa"/>
            <w:vAlign w:val="center"/>
          </w:tcPr>
          <w:p w14:paraId="2C834898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{{物化参数.含碳率.数值}}</w:t>
            </w:r>
          </w:p>
        </w:tc>
      </w:tr>
      <w:tr w14:paraId="25380F14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6D7DC4E5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其他元素含量</w:t>
            </w:r>
            <w:r>
              <w:t>{{#物化参数.其他元素含量}}</w:t>
            </w:r>
          </w:p>
          <w:p w14:paraId="1B5CAB98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 xml:space="preserve">{{.元素名称}}</w:t>
            </w:r>
          </w:p>
        </w:tc>
        <w:tc>
          <w:tcPr>
            <w:tcW w:w="1014" w:type="dxa"/>
            <w:vAlign w:val="center"/>
          </w:tcPr>
          <w:p w14:paraId="4834D3E0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{{.单位}}</w:t>
            </w:r>
          </w:p>
        </w:tc>
        <w:tc>
          <w:tcPr>
            <w:tcW w:w="1369" w:type="dxa"/>
            <w:vAlign w:val="center"/>
          </w:tcPr>
          <w:p w14:paraId="38851D12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{{.含量}}</w:t>
            </w:r>
          </w:p>
        </w:tc>
      </w:tr>
      <w:tr w14:paraId="1A92BD3F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72FDC5D6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吸油值</w:t>
            </w:r>
          </w:p>
        </w:tc>
        <w:tc>
          <w:tcPr>
            <w:tcW w:w="1014" w:type="dxa"/>
            <w:vAlign w:val="center"/>
          </w:tcPr>
          <w:p w14:paraId="33765463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{{物化参数.吸油值.单位}}</w:t>
            </w:r>
          </w:p>
        </w:tc>
        <w:tc>
          <w:tcPr>
            <w:tcW w:w="1369" w:type="dxa"/>
            <w:vAlign w:val="center"/>
          </w:tcPr>
          <w:p w14:paraId="2C24E37D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{{物化参数.吸油值.数值}}</w:t>
            </w:r>
          </w:p>
        </w:tc>
      </w:tr>
      <w:tr w14:paraId="22EBDAD3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34D405C1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折射率</w:t>
            </w:r>
          </w:p>
        </w:tc>
        <w:tc>
          <w:tcPr>
            <w:tcW w:w="1014" w:type="dxa"/>
            <w:vAlign w:val="center"/>
          </w:tcPr>
          <w:p w14:paraId="1A7C845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5F7272D6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{{物化参数.折射率}}</w:t>
            </w:r>
          </w:p>
        </w:tc>
      </w:tr>
      <w:tr w14:paraId="4EC44B43">
        <w:trPr>
          <w:trHeight w:val="406" w:hRule="atLeast"/>
        </w:trPr>
        <w:tc>
          <w:tcPr>
            <w:tcW w:w="1161" w:type="dxa"/>
            <w:vMerge w:val="restart"/>
            <w:vAlign w:val="center"/>
          </w:tcPr>
          <w:p w14:paraId="6BBB331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 w:val="0"/>
                <w:iCs/>
                <w:spacing w:val="-8"/>
                <w:sz w:val="18"/>
                <w:szCs w:val="18"/>
                <w:lang w:val="en-US" w:eastAsia="zh-CN"/>
              </w:rPr>
              <w:t>溶剂/分散剂</w:t>
            </w:r>
            <w:r>
              <w:t>{{#物化参数.溶剂/分散剂}}</w:t>
            </w:r>
          </w:p>
        </w:tc>
        <w:tc>
          <w:tcPr>
            <w:tcW w:w="1162" w:type="dxa"/>
            <w:gridSpan w:val="3"/>
            <w:vAlign w:val="center"/>
          </w:tcPr>
          <w:p w14:paraId="31B660EB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 w:val="0"/>
                <w:iCs/>
                <w:spacing w:val="-8"/>
                <w:sz w:val="18"/>
                <w:szCs w:val="18"/>
                <w:lang w:val="en-US" w:eastAsia="zh-CN"/>
              </w:rPr>
              <w:t xml:space="preserve">{{.类别}}</w:t>
            </w:r>
          </w:p>
        </w:tc>
        <w:tc>
          <w:tcPr>
            <w:tcW w:w="1014" w:type="dxa"/>
            <w:vAlign w:val="center"/>
          </w:tcPr>
          <w:p w14:paraId="27D1476B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{{.单位}}</w:t>
            </w:r>
          </w:p>
        </w:tc>
        <w:tc>
          <w:tcPr>
            <w:tcW w:w="1369" w:type="dxa"/>
            <w:vAlign w:val="center"/>
          </w:tcPr>
          <w:p w14:paraId="111017D1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{{.输出}}{{.数值}}</w:t>
            </w:r>
          </w:p>
        </w:tc>
      </w:tr>
      <w:tr w14:paraId="3AD138E4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4E503DF5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载体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3F236EAB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09BD9715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{{物化参数.载体}}</w:t>
            </w:r>
          </w:p>
        </w:tc>
      </w:tr>
      <w:tr w14:paraId="4D8E6464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0149707A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pH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24EB73C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16D48280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{{物化参数.pH}}</w:t>
            </w:r>
          </w:p>
        </w:tc>
      </w:tr>
      <w:tr w14:paraId="3A237CD2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48D0EE5F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耐光性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2F5374CB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7CEF92EB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{{物化参数.耐光性}}</w:t>
            </w:r>
          </w:p>
        </w:tc>
      </w:tr>
      <w:tr w14:paraId="2CD906F0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11797AD4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耐迁移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0D1D3CD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76887E2D">
            <w:pPr>
              <w:spacing w:before="0" w:line="276" w:lineRule="auto"/>
              <w:ind w:left="0" w:leftChars="0" w:right="6" w:rightChars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{{物化参数.耐迁移}}</w:t>
            </w:r>
          </w:p>
        </w:tc>
      </w:tr>
      <w:tr w14:paraId="1BB8932C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0302E845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着色力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55CC7F23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{{物化参数.着色力.单位}}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602CBE3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{{物化参数.着色力.数值}}</w:t>
            </w:r>
          </w:p>
        </w:tc>
      </w:tr>
      <w:tr w14:paraId="5B36C114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39D846E3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耐晒性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078CD0B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2BEF5AB1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{{物化参数.耐晒性}}</w:t>
            </w:r>
          </w:p>
        </w:tc>
      </w:tr>
      <w:tr w14:paraId="0D21F76A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1B3DFB17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耐热性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44F6CC1C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{{物化参数.耐热性.单位}}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881B29F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{{物化参数.耐热性.数值}}</w:t>
            </w:r>
          </w:p>
        </w:tc>
      </w:tr>
      <w:tr w14:paraId="0644DC0A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42499365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耐酸性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7AD5ADF9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6B7B7035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{{物化参数.耐酸性}}</w:t>
            </w:r>
          </w:p>
        </w:tc>
      </w:tr>
      <w:tr w14:paraId="56316CF0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4E4522E3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耐碱性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469F7B8D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0A3CDCA0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{{物化参数.耐碱性}}</w:t>
            </w:r>
          </w:p>
        </w:tc>
      </w:tr>
      <w:tr w14:paraId="47A0CD37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576EA421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油渗性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8118B17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36C1F414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{{物化参数.油渗性}}</w:t>
            </w:r>
          </w:p>
        </w:tc>
      </w:tr>
      <w:tr w14:paraId="1B4228A3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7C604B7E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水渗性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2577581B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7E8913A3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{{物化参数.水渗性}}</w:t>
            </w:r>
          </w:p>
        </w:tc>
      </w:tr>
    </w:tbl>
    <w:p w14:paraId="11F204F0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应用</w:t>
      </w:r>
    </w:p>
    <w:p w14:paraId="295FF9D8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{{+应用}}</w:t>
      </w:r>
    </w:p>
    <w:p w14:paraId="3CC72F08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包装</w:t>
      </w:r>
    </w:p>
    <w:p w14:paraId="530CFD4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{{+包装}}</w:t>
      </w:r>
    </w:p>
    <w:p w14:paraId="12E34E48"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贮</w:t>
      </w:r>
      <w:r>
        <w:rPr>
          <w:rFonts w:ascii="Roboto" w:hAnsi="Roboto" w:eastAsia="思源黑体 CN Regular" w:cs="Gill Sans MT"/>
          <w:b/>
          <w:sz w:val="24"/>
          <w:lang w:eastAsia="zh-CN"/>
        </w:rPr>
        <w:t>存及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运输</w:t>
      </w:r>
    </w:p>
    <w:p w14:paraId="2F39A37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{{+贮存及运输}}</w:t>
      </w:r>
    </w:p>
    <w:p w14:paraId="2B46984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安全</w:t>
      </w:r>
      <w:r>
        <w:rPr>
          <w:rFonts w:ascii="Roboto" w:hAnsi="Roboto" w:eastAsia="思源黑体 CN Regular" w:cs="Gill Sans MT"/>
          <w:b/>
          <w:sz w:val="24"/>
          <w:lang w:eastAsia="zh-CN"/>
        </w:rPr>
        <w:t>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健康</w:t>
      </w:r>
    </w:p>
    <w:p w14:paraId="6E30BE7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{{+安全及健康}}</w:t>
      </w:r>
    </w:p>
    <w:p w14:paraId="2730E55F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7E2AC3C8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0C274B38">
      <w:pPr>
        <w:pStyle w:val="3"/>
        <w:spacing w:before="0"/>
        <w:ind w:left="0" w:right="0"/>
        <w:rPr>
          <w:rFonts w:hint="default" w:ascii="Roboto" w:hAnsi="Roboto" w:eastAsia="思源黑体 CN Regular" w:cs="Gill Sans MT"/>
          <w:i/>
          <w:iCs/>
          <w:lang w:val="en-US" w:eastAsia="zh-CN"/>
        </w:rPr>
      </w:pPr>
      <w:r>
        <w:rPr>
          <w:rFonts w:hint="eastAsia" w:ascii="Roboto" w:hAnsi="Roboto" w:eastAsia="思源黑体 CN Regular" w:cs="Gill Sans MT"/>
          <w:i/>
          <w:iCs/>
          <w:lang w:val="en-US" w:eastAsia="zh-CN"/>
        </w:rPr>
        <w:t>特别说明</w:t>
      </w:r>
    </w:p>
    <w:p w14:paraId="161F4076"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 xml:space="preserve">{{+特别说明}}</w:t>
      </w:r>
    </w:p>
    <w:p w14:paraId="47F8BF6A"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altName w:val="汉仪中黑KW"/>
    <w:panose1 w:val="02000500000000000000"/>
    <w:charset w:val="86"/>
    <w:family w:val="auto"/>
    <w:pitch w:val="default"/>
    <w:sig w:usb0="00000000" w:usb1="00000000" w:usb2="00000016" w:usb3="00000000" w:csb0="600401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 w14:paraId="120C8914"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3FCF022"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FJdh0wAAAAUBAAAPAAAAAAAAAAEAIAAAACIAAABkcnMvZG93bnJldi54bWxQSwECFAAUAAAACACH&#10;TuJAmOH7PvABAAC9AwAADgAAAAAAAAABACAAAAAiAQAAZHJzL2Uyb0RvYy54bWxQSwUGAAAAAAYA&#10;BgBZAQAAhAU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CBDE33E"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5F8E45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995440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E60C904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 w14:paraId="3C9386F7"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1DEBA71"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 w14:paraId="6B02E623"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58F8E517"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 w14:paraId="3D4E0C87"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1AC2714F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43C460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 w14:paraId="67D173DC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56A8B8"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 w14:paraId="02AD8FB2"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6F39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ABF76"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5E6E9">
    <w:pPr>
      <w:pStyle w:val="5"/>
      <w:ind w:left="144" w:right="0"/>
    </w:pP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ownloads/越南盾与人民币汇率 (1).png越南盾与人民币汇率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ownloads/越南盾与人民币汇率 (1).png越南盾与人民币汇率 (1)"/>
                  <pic:cNvPicPr>
                    <a:picLocks noChangeAspect="1"/>
                  </pic:cNvPicPr>
                </pic:nvPicPr>
                <pic:blipFill>
                  <a:blip r:embed="rId1"/>
                  <a:srcRect l="546" r="546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243840</wp:posOffset>
              </wp:positionV>
              <wp:extent cx="3322955" cy="1191260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22955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10A58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7030A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内部原材料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数据表</w:t>
                          </w:r>
                        </w:p>
                        <w:p w14:paraId="3846C390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MRS XXXXXXXXX</w:t>
                          </w:r>
                        </w:p>
                        <w:p w14:paraId="7DE2EE82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XXX粉</w:t>
                          </w:r>
                        </w:p>
                        <w:p w14:paraId="79CB64BD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版本X｜ MM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YYYY</w:t>
                          </w:r>
                        </w:p>
                        <w:p w14:paraId="0AE49EEC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 w14:paraId="7FB18BBD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9.2pt;height:93.8pt;width:261.65pt;mso-position-horizontal-relative:page;mso-position-vertical-relative:page;z-index:-251657216;mso-width-relative:page;mso-height-relative:page;" filled="f" stroked="f" coordsize="21600,21600" o:gfxdata="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d0SDtsA&#10;AAALAQAADwAAAAAAAAABACAAAAAiAAAAZHJzL2Rvd25yZXYueG1sUEsBAhQAFAAAAAgAh07iQD6q&#10;xBzjAQAA1QMAAA4AAAAAAAAAAQAgAAAAKgEAAGRycy9lMm9Eb2MueG1sUEsFBgAAAAAGAAYAWQEA&#10;AH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910A58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7030A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内部原材料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数据表</w:t>
                    </w:r>
                  </w:p>
                  <w:p w14:paraId="3846C390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MRS XXXXXXXXX</w:t>
                    </w:r>
                  </w:p>
                  <w:p w14:paraId="7DE2EE82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XXX粉</w:t>
                    </w:r>
                  </w:p>
                  <w:p w14:paraId="79CB64BD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版本X｜ MM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YYYY</w:t>
                    </w:r>
                  </w:p>
                  <w:p w14:paraId="0AE49EEC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 w14:paraId="7FB18BBD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3582D8C"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OLE_LINK1"/>
    <w:bookmarkStart w:id="1" w:name="OLE_LINK2"/>
    <w:bookmarkStart w:id="2" w:name="_Hlk108704076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991870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8.1pt;height:0pt;width:506.8pt;z-index:251660288;mso-width-relative:page;mso-height-relative:page;" filled="f" stroked="t" coordsize="21600,21600" o:gfxdata="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jsOH51wAAAAsBAAAPAAAAAAAAAAEAIAAAACIA&#10;AABkcnMvZG93bnJldi54bWxQSwECFAAUAAAACACHTuJA1jxuLdEBAAC1AwAADgAAAAAAAAABACAA&#10;AAAmAQAAZHJzL2Uyb0RvYy54bWxQSwUGAAAAAAYABgBZAQAAaQ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149F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AC7F"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23437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 w14:paraId="49BA1CB6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  <w:t>N-Sil 8171</w:t>
                          </w:r>
                        </w:p>
                        <w:p w14:paraId="03EC6031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 w14:paraId="1E32E4C3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07/2023</w:t>
                          </w:r>
                        </w:p>
                        <w:p w14:paraId="217EBFB8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Y2C9nZAAAA&#10;CwEAAA8AAAAAAAAAAQAgAAAAIgAAAGRycy9kb3ducmV2LnhtbFBLAQIUABQAAAAIAIdO4kCXuJSk&#10;4wEAANQDAAAOAAAAAAAAAAEAIAAAACgBAABkcnMvZTJvRG9jLnhtbFBLBQYAAAAABgAGAFkBAAB9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23437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 w14:paraId="49BA1CB6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  <w:t>N-Sil 8171</w:t>
                    </w:r>
                  </w:p>
                  <w:p w14:paraId="03EC6031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 w14:paraId="1E32E4C3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  <w:t>07/2023</w:t>
                    </w:r>
                  </w:p>
                  <w:p w14:paraId="217EBFB8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0F56579C"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GXBitYAAAAHAQAADwAAAAAAAAABACAAAAAi&#10;AAAAZHJzL2Rvd25yZXYueG1sUEsBAhQAFAAAAAgAh07iQGmJ+uLTAQAAtQMAAA4AAAAAAAAAAQAg&#10;AAAAJQ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15B900D5"/>
    <w:rsid w:val="1BBF37FA"/>
    <w:rsid w:val="24CE53A7"/>
    <w:rsid w:val="25C12DBA"/>
    <w:rsid w:val="2CDE3537"/>
    <w:rsid w:val="2EEBC424"/>
    <w:rsid w:val="2FF4AA28"/>
    <w:rsid w:val="2FFEA7E3"/>
    <w:rsid w:val="49FE397A"/>
    <w:rsid w:val="51D443D7"/>
    <w:rsid w:val="5FDD194E"/>
    <w:rsid w:val="5FF7ECBC"/>
    <w:rsid w:val="5FFC40E4"/>
    <w:rsid w:val="5FFF12DC"/>
    <w:rsid w:val="6CCC508C"/>
    <w:rsid w:val="7BF65A1B"/>
    <w:rsid w:val="7BFE735F"/>
    <w:rsid w:val="7D8C7B74"/>
    <w:rsid w:val="7DFF73D4"/>
    <w:rsid w:val="7DFFBB79"/>
    <w:rsid w:val="7ECDF71B"/>
    <w:rsid w:val="7FFBC0A0"/>
    <w:rsid w:val="87F3E7CA"/>
    <w:rsid w:val="97FBDAF7"/>
    <w:rsid w:val="AE7638FA"/>
    <w:rsid w:val="B3D9840E"/>
    <w:rsid w:val="B7F8140A"/>
    <w:rsid w:val="BE714CB0"/>
    <w:rsid w:val="DBBD718B"/>
    <w:rsid w:val="DE9FF722"/>
    <w:rsid w:val="F77F17A2"/>
    <w:rsid w:val="F7BD5951"/>
    <w:rsid w:val="F7FCCEA8"/>
    <w:rsid w:val="F7FDF8E9"/>
    <w:rsid w:val="F9BD1612"/>
    <w:rsid w:val="F9E311B1"/>
    <w:rsid w:val="FC69CC2C"/>
    <w:rsid w:val="FEEF1A88"/>
    <w:rsid w:val="FEEFA4E5"/>
    <w:rsid w:val="FF29206C"/>
    <w:rsid w:val="FF3FE12F"/>
    <w:rsid w:val="FFF5847C"/>
    <w:rsid w:val="FFFF099B"/>
    <w:rsid w:val="FFFF8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188</Words>
  <Characters>1076</Characters>
  <Lines>8</Lines>
  <Paragraphs>2</Paragraphs>
  <TotalTime>41</TotalTime>
  <ScaleCrop>false</ScaleCrop>
  <LinksUpToDate>false</LinksUpToDate>
  <CharactersWithSpaces>1262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2025-12-23T06:11:00Z</dcterms:created>
  <dc:creator>amandine.yu@colltech.cn</dc:creator>
  <cp:lastModifiedBy>无与伦比的夏天</cp:lastModifiedBy>
  <cp:lastPrinted>2025-12-23T03:36:00Z</cp:lastPrinted>
  <dcterms:modified xsi:type="dcterms:W3CDTF">2026-07-23T15:59:47Z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2052-12.1.26026.26026</vt:lpwstr>
  </property>
  <property fmtid="{D5CDD505-2E9C-101B-9397-08002B2CF9AE}" pid="11" name="ICV">
    <vt:lpwstr>AA2891BD659C6C2663C9616AF2016C7A_43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