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t>Дисциплина «Искусственный интеллект в креативных технологиях»</w:t>
      </w:r>
    </w:p>
    <w:p>
      <w:pPr>
        <w:jc w:val="center"/>
      </w:pPr>
      <w:r>
        <w:t>09.04.02 Информационные системы и технологии, семестр 1</w:t>
      </w:r>
    </w:p>
    <w:p/>
    <w:p>
      <w:pPr>
        <w:pStyle w:val="Title"/>
        <w:jc w:val="center"/>
      </w:pPr>
      <w:r>
        <w:rPr>
          <w:sz w:val="40"/>
        </w:rPr>
        <w:t>Отчёт по лабораторной работе № 8</w:t>
      </w:r>
    </w:p>
    <w:p>
      <w:pPr>
        <w:jc w:val="center"/>
      </w:pPr>
      <w:r>
        <w:rPr>
          <w:sz w:val="28"/>
        </w:rPr>
        <w:t>«Генерация и интерполяция в латентном пространстве»</w:t>
      </w:r>
    </w:p>
    <w:p/>
    <w:p>
      <w:pPr>
        <w:jc w:val="center"/>
      </w:pPr>
      <w:r>
        <w:rPr>
          <w:sz w:val="26"/>
        </w:rPr>
        <w:t>Вариант 18: набор «диск с шумом» × разброс сэмплов τ: 1 → 2</w:t>
      </w:r>
    </w:p>
    <w:p/>
    <w:p/>
    <w:p/>
    <w:p/>
    <w:p/>
    <w:p/>
    <w:p>
      <w:pPr>
        <w:jc w:val="right"/>
      </w:pPr>
      <w:r>
        <w:rPr>
          <w:b/>
        </w:rPr>
        <w:t xml:space="preserve">Выполнил(а): </w:t>
      </w:r>
      <w:r>
        <w:t>Беспалый Максим Евгеньевич</w:t>
      </w:r>
    </w:p>
    <w:p>
      <w:pPr>
        <w:jc w:val="right"/>
      </w:pPr>
      <w:r>
        <w:rPr>
          <w:b/>
        </w:rPr>
        <w:t xml:space="preserve">Группа: </w:t>
      </w:r>
      <w:r>
        <w:t>Т26ИИКТ-МИК11</w:t>
      </w:r>
    </w:p>
    <w:p>
      <w:pPr>
        <w:jc w:val="right"/>
      </w:pPr>
      <w:r>
        <w:rPr>
          <w:b/>
        </w:rPr>
        <w:t xml:space="preserve">Проверил(а): </w:t>
      </w:r>
      <w:r>
        <w:t>Трубчик Ирина Степановна</w:t>
      </w:r>
    </w:p>
    <w:p>
      <w:pPr>
        <w:jc w:val="right"/>
      </w:pPr>
      <w:r>
        <w:rPr>
          <w:b/>
        </w:rPr>
        <w:t xml:space="preserve">Дата выполнения: </w:t>
      </w:r>
      <w:r>
        <w:t>28.10.2026</w:t>
      </w:r>
    </w:p>
    <w:p>
      <w:r>
        <w:br w:type="page"/>
      </w:r>
    </w:p>
    <w:p>
      <w:pPr>
        <w:pStyle w:val="Heading1"/>
      </w:pPr>
      <w:r>
        <w:t>2. Цель, набор, фактор, гипотеза и допуск</w:t>
      </w:r>
    </w:p>
    <w:p>
      <w:r>
        <w:rPr>
          <w:b/>
        </w:rPr>
        <w:t xml:space="preserve">Цель. </w:t>
      </w:r>
      <w:r>
        <w:t>Построить вариационный автокодировщик на синтетических сценах, получить из него сэмплы и промежуточные сцены и выяснить экспериментом, как на качество реконструкции, интерполяции и сэмплов влияет один фактор.</w:t>
      </w:r>
    </w:p>
    <w:p>
      <w:r>
        <w:rPr>
          <w:b/>
        </w:rPr>
        <w:t xml:space="preserve">Вариант 18: </w:t>
      </w:r>
      <w:r>
        <w:t>номер в журнале; N = (набор − 1)·6 + фактор: 18 = (3 − 1)·6 + 6. Набор 3 «disc_noise»: янтарный диск на градиентном фоне (три фактора — положение по x и y, радиус) с гауссовым шумом датчика σ = 0,05 на каждом изображении. Фактор 6: разброс сэмплов τ = 1 → 2, то есть z ∼ 𝒩(0, τ²I) при той же обученной модели (VAE, d = 8, β = 1, 30 эпох).</w:t>
      </w:r>
    </w:p>
    <w:p>
      <w:r>
        <w:rPr>
          <w:b/>
        </w:rPr>
        <w:t xml:space="preserve">Порядок. </w:t>
      </w:r>
      <w:r>
        <w:t>Гипотеза, допуск и дополнительные проверки D1–D4 записаны в журнал до запуска (28.10.2026, 16:39 UTC). Сводку преподавателя (results_30_variants.json) я до запуска не открывал.</w:t>
      </w:r>
    </w:p>
    <w:p>
      <w:pPr>
        <w:pStyle w:val="ListBullet"/>
      </w:pPr>
      <w:r>
        <w:t>реконструкция, интерполяция и R² считаются по μ и от τ не зависят, модель та же: Δ = 0 точно — это контроль;</w:t>
      </w:r>
    </w:p>
    <w:p>
      <w:pPr>
        <w:pStyle w:val="ListBullet"/>
      </w:pPr>
      <w:r>
        <w:t>при τ = 2 норма z около 5,7 против 2,8 при τ = 1, такие точки лежат вне области, где декодировщик видел латентные векторы при обучении; PSNR сэмплов снизится на 1–3 дБ, |Δ| &gt; 2s;</w:t>
      </w:r>
    </w:p>
    <w:p>
      <w:pPr>
        <w:pStyle w:val="ListBullet"/>
      </w:pPr>
      <w:r>
        <w:t>визуально при τ = 2 больше искажённых дисков и артефактов; шум датчика непредсказуем, поэтому декодировщик выдаёт гладкие сцены, и в сэмплах шума не будет ни при τ = 1, ни при τ =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3324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Допуск (до запуска)</w:t>
            </w:r>
          </w:p>
        </w:tc>
        <w:tc>
          <w:tcPr>
            <w:tcW w:type="dxa" w:w="3324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Обоснование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реконструкция, интерполяция, сэмплы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±1,0 дБ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около двух разбросов между seed в демо (s ≈ 0,5–0,6 дБ); ниже — на глаз почти незаметно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R² факторов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±0,05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около двух разбросов в демо (s = 0,022)</w:t>
            </w:r>
          </w:p>
        </w:tc>
      </w:tr>
    </w:tbl>
    <w:p/>
    <w:p>
      <w:pPr>
        <w:pStyle w:val="Heading1"/>
      </w:pPr>
      <w:r>
        <w:t>3. Данные, лицензии и ограничения</w:t>
      </w:r>
    </w:p>
    <w:p>
      <w:r>
        <w:t>Данные порождаются кодом lab07_lib.render("disc_noise"): 4096 обучающих и 1024 тестовых сцены 3×32×32, генератор numpy seed 7, на каждое изображение добавлен шум N(0; 0,05²) с обрезкой в [0, 1]. Эталоны интерполяции — чистые сцены, построенные по средним факторам 200 пар. Внешних данных, персональных сведений и материалов третьих лиц нет, лицензии не требуются. Ограничения: PSNR сэмплов считается к ближайшей зашумлённой тестовой сцене и не может превысить потолок шума (26,09 дБ); PSNR ближайшего соседа не проверяет разнообразие сэмплов. Поэтому дополнительно сэмплы сравнивались с 10 000 чистых сцен того же генератора.</w:t>
      </w:r>
    </w:p>
    <w:p>
      <w:pPr>
        <w:pStyle w:val="Heading1"/>
      </w:pPr>
      <w:r>
        <w:t>4. Среда и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6520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Среда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локально, MacBook (Apple M4, 10 ядер), macOS 15.5; CPU, 4 потока (задаёт lab08_lib.py)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Python / torch / numpy / Pillow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3.14.2 / 2.14.0 / 2.5.3 / 12.3.0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lab07_lib.py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8679 байт, SHA-256 d84b83a8… — совпадает с 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lab08_lib.py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8682 байта, f414c49b… — совпадает с 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lab08_demo.py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3067 байт, 8ab781bf… — совпадает с 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Время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одна модель (30 эпох) — 90 с при параллельном демо; variant_summary(18) — 424 с; весь скрипт — 981 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Отличие от МУ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не Engee 26.8.2-H3 (Python 3.11, torch 2.4.1), а локальный CPU с более новыми версиями; код тот же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Детерминизм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обучение на CPU не побитово воспроизводимо (МУ: 0,1–0,3 дБ); повтор ожидается в пределах s</w:t>
            </w:r>
          </w:p>
        </w:tc>
      </w:tr>
    </w:tbl>
    <w:p/>
    <w:p>
      <w:pPr>
        <w:pStyle w:val="Heading1"/>
      </w:pPr>
      <w:r>
        <w:t>5. Ход работы с фрагментами кода</w:t>
      </w:r>
    </w:p>
    <w:p>
      <w:r>
        <w:t>Скрипт src/lab08_v18.py построен как lab08_demo.py (раздел 6.2 МУ): режимы A/B и variant_summary(18) (шаги 3–4), значения по seed, диагностика осей (шаг 5, D1), развёртка τ (D2), проверка шума и «правдоподобных» сцен (D3, D4), обычный автокодировщик (шаг 8), листы сравнения (шаг 6). До основного запуска код проверен в режиме «1 эпоха», результаты проверки в отчёт не входят. Демонстрационный вариант выполнен отдельно (lab08_demo.py как есть).</w:t>
      </w:r>
    </w:p>
    <w:p>
      <w:pPr>
        <w:shd w:val="clear" w:fill="F2F2F2"/>
      </w:pPr>
      <w:r>
        <w:rPr>
          <w:rFonts w:ascii="Courier New" w:hAnsi="Courier New" w:eastAsia="Courier New"/>
          <w:sz w:val="18"/>
        </w:rPr>
        <w:t>a_cfg, b_cfg = V.settings(V.FACTORS[5])        # различаются только temp: 1.0 → 2.0</w:t>
        <w:br/>
        <w:t>result = V.variant_summary(18)                 # 5 моделей (seed 101…105), режим B — те же модели</w:t>
        <w:br/>
        <w:t>mu, lv = model.encode_dist(Xte)</w:t>
        <w:br/>
        <w:t>kl_axis = (-0.5 * (1 + lv - mu**2 - lv.exp())).mean(0); active = (kl_axis &gt; 0.05).sum()</w:t>
        <w:br/>
        <w:t>x1, x2 = vae.decode(1.0 * z), vae.decode(2.0 * z)   # comparison.png: те же ε, умноженные на 2</w:t>
      </w:r>
    </w:p>
    <w:p>
      <w:pPr>
        <w:pStyle w:val="Heading1"/>
      </w:pPr>
      <w:r>
        <w:t>6. Результаты</w:t>
      </w:r>
    </w:p>
    <w:p>
      <w:pPr>
        <w:pStyle w:val="Heading2"/>
      </w:pPr>
      <w:r>
        <w:t>6.1. Таблица метрик (variant_summary(18), seed 101…105)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A (τ = 1)</w:t>
            </w:r>
          </w:p>
        </w:tc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s</w:t>
            </w:r>
          </w:p>
        </w:tc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B (τ = 2)</w:t>
            </w:r>
          </w:p>
        </w:tc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Δ</w:t>
            </w:r>
          </w:p>
        </w:tc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|Δ|/s</w:t>
            </w:r>
          </w:p>
        </w:tc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|Δ| &gt; 2s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9"/>
              </w:rPr>
              <w:t>реконструкция, дБ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23,152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0,442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23,152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нет (контроль)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9"/>
              </w:rPr>
              <w:t>интерполяция, дБ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22,597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0,517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22,597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нет (контроль)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9"/>
              </w:rPr>
              <w:t>сэмплы, дБ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21,334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0,466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19,327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−2,007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4,31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9"/>
              </w:rPr>
              <w:t>R² факторов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0,908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0,017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0,908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нет (контроль)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Сэмплы, дБ</w:t>
            </w:r>
          </w:p>
        </w:tc>
        <w:tc>
          <w:tcPr>
            <w:tcW w:type="dxa" w:w="166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101</w:t>
            </w:r>
          </w:p>
        </w:tc>
        <w:tc>
          <w:tcPr>
            <w:tcW w:type="dxa" w:w="166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102</w:t>
            </w:r>
          </w:p>
        </w:tc>
        <w:tc>
          <w:tcPr>
            <w:tcW w:type="dxa" w:w="166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103</w:t>
            </w:r>
          </w:p>
        </w:tc>
        <w:tc>
          <w:tcPr>
            <w:tcW w:type="dxa" w:w="166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104</w:t>
            </w:r>
          </w:p>
        </w:tc>
        <w:tc>
          <w:tcPr>
            <w:tcW w:type="dxa" w:w="166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105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9"/>
              </w:rPr>
              <w:t>A (τ = 1)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21,69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21,84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20,77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21,45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20,93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9"/>
              </w:rPr>
              <w:t>B (τ = 2)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19,73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20,02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18,77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19,39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18,73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9"/>
              </w:rPr>
              <w:t>разность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−1,96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−1,82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−2,00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−2,06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−2,20</w:t>
            </w:r>
          </w:p>
        </w:tc>
      </w:tr>
    </w:tbl>
    <w:p/>
    <w:p>
      <w:r>
        <w:t>Падение есть в каждом seed и почти одинаково (−1,8…−2,2 дБ): модель для A и B общая, поэтому разброс между seed в разности почти сокращается, и парное сравнение строже, чем критерий 2s по разбросу режима A.</w:t>
      </w:r>
    </w:p>
    <w:p>
      <w:pPr>
        <w:pStyle w:val="Heading2"/>
      </w:pPr>
      <w:r>
        <w:t>6.2. Диагностика: разброс μ, активные оси, нормы (шаг 5, D1)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seed</w:t>
            </w:r>
          </w:p>
        </w:tc>
        <w:tc>
          <w:tcPr>
            <w:tcW w:type="dxa" w:w="166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Разброс μ по осям</w:t>
            </w:r>
          </w:p>
        </w:tc>
        <w:tc>
          <w:tcPr>
            <w:tcW w:type="dxa" w:w="166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Активных осей</w:t>
            </w:r>
          </w:p>
        </w:tc>
        <w:tc>
          <w:tcPr>
            <w:tcW w:type="dxa" w:w="166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‖μ‖: медиана / p99</w:t>
            </w:r>
          </w:p>
        </w:tc>
        <w:tc>
          <w:tcPr>
            <w:tcW w:type="dxa" w:w="166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Доля ‖z‖ &gt; p99: τ=1 → τ=2</w:t>
            </w:r>
          </w:p>
        </w:tc>
        <w:tc>
          <w:tcPr>
            <w:tcW w:type="dxa" w:w="166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Доля вне max|μ| на активной оси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101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0,05–1,13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2,23 / 3,21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0,27 → 0,97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0,10 → 0,77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102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0,04–1,08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2,17 / 3,15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0,27 → 0,98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0,09 → 0,77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103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0,46–1,07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2,45 / 3,56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0,12 → 0,94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0,19 → 0,81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104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0,09–1,01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2,24 / 3,17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0,29 → 0,96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0,02 → 0,72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105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0,09–1,02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2,35 / 3,35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0,21 → 0,95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0,11 → 0,81</w:t>
            </w:r>
          </w:p>
        </w:tc>
      </w:tr>
    </w:tbl>
    <w:p/>
    <w:p>
      <w:r>
        <w:t>Режимы A и B используют одну модель, поэтому разброс μ и число активных осей у них совпадают. На активных осях разброс μ около 1 (как у 𝒩(0, 1)), неактивные оси (KL &lt; 0,05 нат) несут разброс 0,04–0,12. Медиана ‖z‖: 2,7 при τ = 1 и 5,4–5,5 при τ = 2, тогда как 99 % тестовых ‖μ‖ не больше 3,2–3,6. При τ = 2 почти все сэмплы лежат дальше любой закодированной сцены, а у 72–81 % хотя бы по одной активной оси значение выходит за весь диапазон μ тестовой выборки.</w:t>
      </w:r>
    </w:p>
    <w:p>
      <w:pPr>
        <w:pStyle w:val="Heading2"/>
      </w:pPr>
      <w:r>
        <w:t>6.3. Развёртка τ (D2)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τ</w:t>
            </w:r>
          </w:p>
        </w:tc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0</w:t>
            </w:r>
          </w:p>
        </w:tc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0,5</w:t>
            </w:r>
          </w:p>
        </w:tc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1</w:t>
            </w:r>
          </w:p>
        </w:tc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1,5</w:t>
            </w:r>
          </w:p>
        </w:tc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2</w:t>
            </w:r>
          </w:p>
        </w:tc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9"/>
              </w:rPr>
              <w:t>PSNR сэмплов, дБ (5 seed)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19,84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21,20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21,33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20,48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19,33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17,17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9"/>
              </w:rPr>
              <w:t>s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0,45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0,23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0,47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0,56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0,57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0,50</w:t>
            </w:r>
          </w:p>
        </w:tc>
      </w:tr>
    </w:tbl>
    <w:p/>
    <w:p>
      <w:r>
        <w:t>Максимум при τ = 0,5–1, после τ = 1 падение монотонное и ускоряется. При τ = 0 декодировщик выдаёт одну «среднюю» сцену (бледное пятно) — её PSNR ниже, хотя она лежит в центре области обучения: близость к одной сцене не равна близости к любой.</w:t>
      </w:r>
    </w:p>
    <w:p>
      <w:pPr>
        <w:pStyle w:val="Heading2"/>
      </w:pPr>
      <w:r>
        <w:t>6.4. Шум датчика и «правдоподобные» сцены (D3, D4)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Величина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τ = 1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τ = 2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Для сравнения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высокочастотная энергия сэмплов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0,012–0,016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0,020–0,026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зашумлённый тест 0,067; чистый тест 0,049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PSNR к ближайшей из 10 000 чистых сцен, дБ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22,6–24,7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20,0–22,0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потолок к зашумлённым — 26,09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доля сэмплов ≥ 25 дБ к чистой сцене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0,07–0,59 (ср. 0,35)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0,004–0,20 (ср. 0,10)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—</w:t>
            </w:r>
          </w:p>
        </w:tc>
      </w:tr>
    </w:tbl>
    <w:p/>
    <w:p>
      <w:r>
        <w:t>Сэмплы глаже даже чистых сцен: шум датчика не воспроизводится. Небольшой рост при τ = 2 вызван резкими краями и сеточными артефактами фона, а не шумом. Относительно чистых сцен падение больше (−2,6…−2,9 дБ), чем относительно зашумлённых: потолок шума сжимает разницу в основной метрике.</w:t>
      </w:r>
    </w:p>
    <w:p>
      <w:pPr>
        <w:pStyle w:val="Heading2"/>
      </w:pPr>
      <w:r>
        <w:t>6.5. Лист сравнения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 — comparison.png (seed 101): тестовые сцены (с шумом); сэмплы τ = 1; сэмплы τ = 2 (те же ε, умноженные на 2); ближайшие тестовые сцены к сэмплам τ = 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28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s_grid_tau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9"/>
              </w:rPr>
              <w:t>τ = 1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28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s_grid_tau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9"/>
              </w:rPr>
              <w:t>τ = 2</w:t>
            </w:r>
          </w:p>
        </w:tc>
      </w:tr>
    </w:tbl>
    <w:p>
      <w:pPr>
        <w:jc w:val="center"/>
      </w:pPr>
      <w:r>
        <w:rPr>
          <w:i/>
          <w:sz w:val="20"/>
        </w:rPr>
        <w:t>Рисунок 2 — 64 сэмпла (seed 101, одни и те же ε).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u_pa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 — одно ε в строке, столбцы τ = 0; 0,5; 1; 1,5; 2; 2,5; 3; 4.</w:t>
      </w:r>
    </w:p>
    <w:p>
      <w:r>
        <w:rPr>
          <w:b/>
        </w:rPr>
        <w:t xml:space="preserve">Наблюдение (визуальная оценка по заданию варианта): </w:t>
      </w:r>
      <w:r>
        <w:t>при τ = 1 большинство сэмплов — один размытый диск, в основном круглый, на гладком фоне; примерно каждый шестой — «промежуточная» форма (два слабых пятна или вытянутое пятно). При τ = 2 с теми же направлениями ε диск остаётся на том же месте, но становится ярче, контрастнее и крупнее, вокруг него появляется тёмный ореол, фон темнеет и покрывается сеточными артефактами транспонированных свёрток; вытянутые и двойные пятна становятся отчётливее, у части дисков внутри видны тёмные точки. Шум датчика не воспроизводится ни в одном режиме. Диски остаются круглыми у большинства сэмплов τ = 1, у τ = 2 доля искажённых форм заметно выше (рисунок 2). Деградация по τ постепенная (рисунок 3).</w:t>
      </w:r>
    </w:p>
    <w:p>
      <w:pPr>
        <w:pStyle w:val="Heading2"/>
      </w:pPr>
      <w:r>
        <w:t>6.6. Обычный автокодировщик на своём наборе (шаг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Модель (5 seed)</w:t>
            </w:r>
          </w:p>
        </w:tc>
        <w:tc>
          <w:tcPr>
            <w:tcW w:type="dxa" w:w="199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Разброс μ по осям</w:t>
            </w:r>
          </w:p>
        </w:tc>
        <w:tc>
          <w:tcPr>
            <w:tcW w:type="dxa" w:w="199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Сэмплы, дБ</w:t>
            </w:r>
          </w:p>
        </w:tc>
        <w:tc>
          <w:tcPr>
            <w:tcW w:type="dxa" w:w="199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Реконструкция, дБ</w:t>
            </w:r>
          </w:p>
        </w:tc>
        <w:tc>
          <w:tcPr>
            <w:tcW w:type="dxa" w:w="199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Интерполяция, дБ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19"/>
              </w:rPr>
              <w:t>обычный (β = 0), z ∼ 𝒩(0, I)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1,5–6,0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12,94 ± 0,65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23,41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22,74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19"/>
              </w:rPr>
              <w:t>обычный (β = 0), z ∼ 𝒩(среднее μ, ковариация μ)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20,41 ± 0,43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19"/>
              </w:rPr>
              <w:t>вариационный (β = 1), τ = 1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0,04–1,13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21,34 ± 0,47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23,15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22,60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9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a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4 — сэмплы (seed 101): обычный автокодировщик из 𝒩(0, I); он же из распределения μ; VAE τ = 1.</w:t>
      </w:r>
    </w:p>
    <w:p>
      <w:r>
        <w:t>Сэмплы обычного автокодировщика из 𝒩(0, I) — серый фон и бесформенные пятна (12,9 дБ): его μ разбросаны до 6 по осям, и единичный шар покрывает лишь малую часть этой области. Если брать сэмплы из распределения μ, оценённого на обучающих данных, получаются диски (20,4 дБ), но всё ещё хуже VAE. Реконструкция и интерполяция у обычного автокодировщика не хуже. Это тот же механизм, что и в моём факторе: декодировщик хорош только там, где видел латентные векторы при обучении.</w:t>
      </w:r>
    </w:p>
    <w:p>
      <w:pPr>
        <w:pStyle w:val="Heading1"/>
      </w:pPr>
      <w:r>
        <w:t>7. Анализ</w:t>
      </w:r>
    </w:p>
    <w:p>
      <w:pPr>
        <w:pStyle w:val="Heading2"/>
      </w:pPr>
      <w:r>
        <w:t>7.1. Классификация по допуску; критерий 2s и допуск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По критерию 2s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По допуску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Вывод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реконструкция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0 (Δ = 0)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без изменений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контроль: фактор не затрагивает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интерполяция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0 (Δ = 0)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без изменений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контроль: фактор не затрагивает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сэмплы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эффект (4,31)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ухудшение: −2,01 при ±1,0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значимо и практически важно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R² факторов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0 (Δ = 0)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без изменений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контроль: фактор не затрагивает</w:t>
            </w:r>
          </w:p>
        </w:tc>
      </w:tr>
    </w:tbl>
    <w:p/>
    <w:p>
      <w:r>
        <w:t>По сэмплам критерий 2s и допуск согласуются: Δ вдвое больше допуска и в 4,3 раза больше разброса. Расхождения между ними в этом варианте нет. По трём остальным метрикам Δ = 0 точно, поэтому |Δ|/s = 0 — это проверка того, что изменён ровно один фактор, а не вывод о «безвредности» τ.</w:t>
      </w:r>
    </w:p>
    <w:p>
      <w:pPr>
        <w:pStyle w:val="Heading2"/>
      </w:pPr>
      <w:r>
        <w:t>7.2. Чувствительность вывода к допуску</w:t>
      </w:r>
    </w:p>
    <w:p>
      <w:r>
        <w:t>Вывод по сэмплам устойчив: «ухудшение» сохраняется при любом допуске меньше ±2,0 дБ. При допуске ±2,0 среднее (−2,007) оказалось бы на самой границе, а отдельные seed (−1,8…−2,2) — по разные стороны от неё. Относительно чистых сцен эффект ещё больше (−2,6…−2,9 дБ), а доля «правдоподобных» сэмплов падает примерно втрое, поэтому вывод не зависит и от выбора эталона.</w:t>
      </w:r>
    </w:p>
    <w:p>
      <w:pPr>
        <w:pStyle w:val="Heading2"/>
      </w:pPr>
      <w:r>
        <w:t>7.3. Объяснение: почему сэмплы вне области обучения хуже</w:t>
      </w:r>
    </w:p>
    <w:p>
      <w:pPr>
        <w:pStyle w:val="ListBullet"/>
      </w:pPr>
      <w:r>
        <w:rPr>
          <w:b/>
        </w:rPr>
        <w:t xml:space="preserve">Наблюдение. </w:t>
      </w:r>
      <w:r>
        <w:t>PSNR сэмплов падает на 2,0 дБ; при τ = 2 почти все z лежат дальше любой закодированной сцены (D1); сэмплы пересыщены, с ореолами и артефактами фона.</w:t>
      </w:r>
    </w:p>
    <w:p>
      <w:pPr>
        <w:pStyle w:val="ListBullet"/>
      </w:pPr>
      <w:r>
        <w:rPr>
          <w:b/>
        </w:rPr>
        <w:t xml:space="preserve">Объяснение. </w:t>
      </w:r>
      <w:r>
        <w:t>KL-член стягивает распределение μ к 𝒩(0, I), и декодировщик обучен на z из этой области (‖z‖ ≲ 3–3,5). При τ = 2 z попадает на 2–4 σ по активным осям; там декодировщик экстраполирует: выход сигмоиды уходит к насыщению (ярче диск, темнее фон), появляются формы, которых нет в данных.</w:t>
      </w:r>
    </w:p>
    <w:p>
      <w:pPr>
        <w:pStyle w:val="ListBullet"/>
      </w:pPr>
      <w:r>
        <w:rPr>
          <w:b/>
        </w:rPr>
        <w:t xml:space="preserve">Подтверждение. </w:t>
      </w:r>
      <w:r>
        <w:t>развёртка τ: падение начинается сразу после τ = 1 и ускоряется; tau_path.png показывает тот же диск с растущей яркостью и контрастом — деградация постепенная, а не скачок.</w:t>
      </w:r>
    </w:p>
    <w:p>
      <w:pPr>
        <w:pStyle w:val="ListBullet"/>
      </w:pPr>
      <w:r>
        <w:rPr>
          <w:b/>
        </w:rPr>
        <w:t xml:space="preserve">Альтернативы. </w:t>
      </w:r>
      <w:r>
        <w:t>(1) PSNR ближайшего соседа штрафует любое отклонение от тестовой сцены, поэтому падение могло бы быть «разнообразием», а не браком; против этого — рост артефактов и падение доли сцен ≥ 25 дБ к 10 000 чистых сцен. (2) Неактивные оси при τ = 2 тоже растут вдвое; декодировщик почти игнорирует их, но небольшая чувствительность возможна — отдельно не проверялось.</w:t>
      </w:r>
    </w:p>
    <w:p>
      <w:pPr>
        <w:pStyle w:val="Heading2"/>
      </w:pPr>
      <w:r>
        <w:t>7.4. Угрозы валидности и ограничения метрик</w:t>
      </w:r>
    </w:p>
    <w:p>
      <w:pPr>
        <w:pStyle w:val="ListBullet"/>
      </w:pPr>
      <w:r>
        <w:t>Синтетические сцены с тремя факторами; выводы о латентном пространстве не переносятся на фотографии без проверки.</w:t>
      </w:r>
    </w:p>
    <w:p>
      <w:pPr>
        <w:pStyle w:val="ListBullet"/>
      </w:pPr>
      <w:r>
        <w:t>Одна архитектура, d = 8, β = 1, 30 эпох: вывод о τ относится к этой модели (при другом β распределение μ иное).</w:t>
      </w:r>
    </w:p>
    <w:p>
      <w:pPr>
        <w:pStyle w:val="ListBullet"/>
      </w:pPr>
      <w:r>
        <w:t>PSNR сэмплов — к зашумлённым эталонам, сжат потолком 26,09 дБ; не проверяет разнообразие (все сэмплы могли бы совпасть с одной сценой).</w:t>
      </w:r>
    </w:p>
    <w:p>
      <w:pPr>
        <w:pStyle w:val="ListBullet"/>
      </w:pPr>
      <w:r>
        <w:t>Пять seed; среда отличается от МУ (локальный CPU, torch 2.14.0), обучение не побитово воспроизводимо.</w:t>
      </w:r>
    </w:p>
    <w:p>
      <w:pPr>
        <w:pStyle w:val="ListBullet"/>
      </w:pPr>
      <w:r>
        <w:t>Высокочастотная энергия — грубая мера шума: она реагирует и на края дисков, и на артефакты.</w:t>
      </w:r>
    </w:p>
    <w:p>
      <w:pPr>
        <w:pStyle w:val="Heading2"/>
      </w:pPr>
      <w:r>
        <w:t>7.5. Воспроизведение демонстрационного варианта и сверка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Величина (вариант 1)</w:t>
            </w:r>
          </w:p>
        </w:tc>
        <w:tc>
          <w:tcPr>
            <w:tcW w:type="dxa" w:w="3324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МУ (Engee, 19.09.2026)</w:t>
            </w:r>
          </w:p>
        </w:tc>
        <w:tc>
          <w:tcPr>
            <w:tcW w:type="dxa" w:w="3324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Мой запуск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реконструкция A / s / B, дБ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26,37 / 0,61 / 22,53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26,34 / 0,51 / 22,57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интерполяция A → B, дБ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22,55 → 21,90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22,58 → 22,06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сэмплы A → B, дБ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23,24 → 23,21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23,29 → 23,31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R² A → B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0,899 → 0,786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0,899 → 0,825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признак 2s (рек. / инт. / сэмпл. / R²)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да / нет / нет / да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да / нет / нет / да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сэмплы AE β = 0 / VAE β = 1, дБ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12,86 / 23,28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12,79 / 23,48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активных осей β = 1 / β = 8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7 / 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8 / 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без разогрева, seed 101…105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26,5 / 17,2 / 25,7 / 26,7 / 24,7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26,5 / 17,2 / 25,4 / 26,6 / 25,7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разогрев 10 эпох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26,7 / 26,9 / 25,6 / 26,9 / 25,8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26,8 / 26,8 / 25,8 / 26,5 / 25,8</w:t>
            </w:r>
          </w:p>
        </w:tc>
      </w:tr>
    </w:tbl>
    <w:p/>
    <w:p>
      <w:r>
        <w:t>Демонстрационный вариант воспроизведён в пределах разброса между seed; признаки 2s совпали по всем метрикам. Наибольшее отличие — R² при β = 8 (0,825 против 0,786; в Colab МУ 0,776). Схлопывание seed 102 без разогрева воспроизведено (17,2 дБ — уровень «средней картинки»); с разогревом все запуски 25,8–26,8 дБ. Вывод консоли демо и его comparison.png — в artifacts/demo/.</w:t>
      </w:r>
    </w:p>
    <w:p>
      <w:r>
        <w:t>Сводка преподавателя по варианту 18 (открыта после запуска): Engee — сэмплы 21,36 → 19,36 (Δ −2,00; |Δ|/s 4,84); Colab — 21,37 → 19,37 (Δ −2,00); реконструкция 23,2, интерполяция 22,7, R² 0,90 (Δ = 0). Мой результат (−2,01; 4,31) совпадает в пределах 0,04 дБ. В МУ (раздел 10) для фактора 6 по всем наборам: сэмплы хуже на 1,3–2,7 дБ, значимо — мой вариант в этом диапазоне.</w:t>
      </w:r>
    </w:p>
    <w:p>
      <w:pPr>
        <w:pStyle w:val="Heading1"/>
      </w:pPr>
      <w:r>
        <w:t>8. Вывод</w:t>
      </w:r>
    </w:p>
    <w:p>
      <w:r>
        <w:t>Увеличение разброса сэмплов с τ = 1 до τ = 2 у той же вариационной модели ухудшило близость сэмплов к тестовым сценам: PSNR 21,33 → 19,33 дБ (Δ −2,01; |Δ|/s = 4,31), за пределами допуска ±1,0 и в каждом из пяти seed. Реконструкция, интерполяция и R² не изменились (Δ = 0) — это контроль, так как модель одна. Наблюдение: при τ = 2 сэмплы ярче, контрастнее, с тёмным ореолом и артефактами фона, больше искажённых форм. Объяснение, подтверждённое диагностикой: при τ = 2 почти все z лежат дальше любой закодированной сцены, и декодировщик экстраполирует. Шум датчика сэмплы не воспроизводят. Гипотеза подтверждена (падение 1–3 дБ, значимо, контроль Δ = 0). Лучшее качество — при τ = 0,5–1. Вывод ограничен синтетическими сценами, одной моделью и пятью seed.</w:t>
      </w:r>
    </w:p>
    <w:p>
      <w:pPr>
        <w:pStyle w:val="Heading1"/>
      </w:pPr>
      <w:r>
        <w:t>9. Скрипты, паспорт и индивидуальный вклад</w:t>
      </w:r>
    </w:p>
    <w:p>
      <w:r>
        <w:rPr>
          <w:b/>
        </w:rPr>
        <w:t xml:space="preserve">Скрипты: </w:t>
      </w:r>
      <w:r>
        <w:t>src/lab08_v18.py (вариант), src/lab08_demo.py (демо, без изменений), src/lab07_lib.py и src/lab08_lib.py (без изменений), src/console_png.py (снимок консоли).</w:t>
      </w:r>
    </w:p>
    <w:p>
      <w:r>
        <w:rPr>
          <w:b/>
        </w:rPr>
        <w:t xml:space="preserve">Паспорт и файлы: </w:t>
      </w:r>
      <w:r>
        <w:t>reports/passport_v18.md; журнал — reports/journal.md; вывод консоли (txt и png), comparison.png и другие листы — artifacts/v18/; демо — artifacts/demo/.</w:t>
      </w:r>
    </w:p>
    <w:p>
      <w:r>
        <w:rPr>
          <w:b/>
        </w:rPr>
        <w:t xml:space="preserve">Папка на Я.Диске: </w:t>
      </w:r>
      <w:r>
        <w:t>https://disk.yandex.ru/d/JwdlGmOr2q1i8A</w:t>
      </w:r>
    </w:p>
    <w:p>
      <w:r>
        <w:rPr>
          <w:b/>
        </w:rPr>
        <w:t xml:space="preserve">Индивидуальный вклад: </w:t>
      </w:r>
      <w:r>
        <w:t>работа выполнена индивидуально.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5197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v1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19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5 — снимок вывода консоли (lab08_v18.py).</w:t>
      </w:r>
    </w:p>
    <w:p>
      <w:pPr>
        <w:pStyle w:val="Heading1"/>
      </w:pPr>
      <w:r>
        <w:t>Приложение. Ответы на контрольные вопросы</w:t>
      </w:r>
    </w:p>
    <w:p>
      <w:r>
        <w:rPr>
          <w:b/>
        </w:rPr>
        <w:t>1. Что кодировщик выдаёт в вариационном автокодировщике и зачем нужна репараметризация?</w:t>
      </w:r>
    </w:p>
    <w:p>
      <w:r>
        <w:t>Не точку, а распределение 𝒩(μ, diag σ²): среднее μ и логарифм дисперсии. Выборка z = μ + σ ⊙ ε, ε ∼ 𝒩(0, I) — случайность вынесена в ε, поэтому градиент проходит через μ и σ, и сеть обучается обычным обратным распространением.</w:t>
      </w:r>
    </w:p>
    <w:p>
      <w:r>
        <w:rPr>
          <w:b/>
        </w:rPr>
        <w:t>2. Из каких слагаемых состоят потери и что делает каждое?</w:t>
      </w:r>
    </w:p>
    <w:p>
      <w:r>
        <w:t>Ошибка реконструкции ‖x − x̂‖² заставляет z нести информацию о сцене; β·KL(q(z|x) ‖ 𝒩(0, I)) стягивает распределения к априорному, чтобы из 𝒩(0, I) можно было брать сэмплы.</w:t>
      </w:r>
    </w:p>
    <w:p>
      <w:r>
        <w:rPr>
          <w:b/>
        </w:rPr>
        <w:t>3. Почему из обычного автокодировщика нельзя брать сэмплы из 𝒩(0, I)?</w:t>
      </w:r>
    </w:p>
    <w:p>
      <w:r>
        <w:t>Его латентное распределение никак не согласовано с 𝒩(0, I): у меня разброс μ 1,5–6,0 по осям. Случайные z попадают туда, где декодировщик не обучался: 12,9 дБ против 21,3 у VAE. Распределение μ, оценённое на обучающих данных, даёт 20,4 дБ.</w:t>
      </w:r>
    </w:p>
    <w:p>
      <w:r>
        <w:rPr>
          <w:b/>
        </w:rPr>
        <w:t>4. Что происходит с реконструкцией и гладкостью пространства при увеличении β?</w:t>
      </w:r>
    </w:p>
    <w:p>
      <w:r>
        <w:t>Реконструкция ухудшается (демо: −3,8 дБ при β = 8), пространство сглаживается, часть осей становится неактивной; при слишком большом β осей меньше, чем факторов сцены (демо: 2 оси при трёх факторах).</w:t>
      </w:r>
    </w:p>
    <w:p>
      <w:r>
        <w:rPr>
          <w:b/>
        </w:rPr>
        <w:t>5. Чем интерполяция в латентном пространстве отличается от смешивания пикселей двух изображений?</w:t>
      </w:r>
    </w:p>
    <w:p>
      <w:r>
        <w:t>Смешение пикселей даёт наложение двух полупрозрачных дисков. Латентная интерполяция даёт одну промежуточную сцену: диск плавно смещается и меняет радиус.</w:t>
      </w:r>
    </w:p>
    <w:p>
      <w:r>
        <w:rPr>
          <w:b/>
        </w:rPr>
        <w:t>6. Чем различаются линейная и сферическая интерполяции и когда различие заметно?</w:t>
      </w:r>
    </w:p>
    <w:p>
      <w:r>
        <w:t>Линейная идёт по хорде, и в середине пути норма вектора уменьшается; сферическая идёт по дуге и сохраняет норму. Различие заметно при большой норме векторов и большом угле между ними.</w:t>
      </w:r>
    </w:p>
    <w:p>
      <w:r>
        <w:rPr>
          <w:b/>
        </w:rPr>
        <w:t>7. Вычислите KL для одной оси при μ = 0,5 и σ = 1.</w:t>
      </w:r>
    </w:p>
    <w:p>
      <w:r>
        <w:t>KL = −½(1 + log 1 − 0,25 − 1) = ½·0,25 = 0,125 нат.</w:t>
      </w:r>
    </w:p>
    <w:p>
      <w:r>
        <w:rPr>
          <w:b/>
        </w:rPr>
        <w:t>8. Почему для фактора «способ интерполяции» реконструкция и сэмплы служат контролем?</w:t>
      </w:r>
    </w:p>
    <w:p>
      <w:r>
        <w:t>Способ интерполяции не участвует ни в обучении, ни в реконструкции, ни в сэмплировании; модель та же, поэтому Δ = 0 точно. То же в моём варианте: τ влияет только на сэмплы, а реконструкция, интерполяция и R² — контроль.</w:t>
      </w:r>
    </w:p>
    <w:p>
      <w:r>
        <w:rPr>
          <w:b/>
        </w:rPr>
        <w:t>9. Что такое «активная ось» латентного вектора и как её обнаружить?</w:t>
      </w:r>
    </w:p>
    <w:p>
      <w:r>
        <w:t>Ось, по которой кодировщик передаёт информацию: KL по оси заметно больше нуля (у меня порог 0,05 нат), разброс μ около 1. Неактивная ось: μ ≈ 0, σ ≈ 1, KL ≈ 0. У моих моделей активно 5–8 осей из 8.</w:t>
      </w:r>
    </w:p>
    <w:p>
      <w:r>
        <w:rPr>
          <w:b/>
        </w:rPr>
        <w:t>10. Что из паспорта необходимо сохранить, чтобы серию из пяти seed можно было повторить на другой машине?</w:t>
      </w:r>
    </w:p>
    <w:p>
      <w:r>
        <w:t>Данные (набор, seed генератора 7), seed 101…105, параметры обоих режимов (d, β, τ, эпохи, разогрев, lr, пакет), SHA-256 файлов библиотек, версии среды и допуск. Повтор ожидается в пределах s, а не до последнего знака.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A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