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b/>
          <w:bCs/>
          <w:sz w:val="20"/>
          <w:szCs w:val="22"/>
        </w:rPr>
      </w:pPr>
      <w:r>
        <w:rPr>
          <w:b/>
          <w:bCs/>
          <w:sz w:val="28"/>
          <w:szCs w:val="36"/>
          <w:lang w:val="en-US" w:eastAsia="zh-CN"/>
        </w:rPr>
        <w:t>调研一个后方交换型的 ATM 系统的结构，画出其体系结构图。</w:t>
      </w:r>
      <w:r>
        <w:rPr>
          <w:b/>
          <w:bCs/>
          <w:sz w:val="20"/>
          <w:szCs w:val="22"/>
          <w:lang w:val="en-US" w:eastAsia="zh-CN"/>
        </w:rPr>
        <w:t xml:space="preserve"> </w:t>
      </w:r>
    </w:p>
    <w:p>
      <w:pPr>
        <w:ind w:firstLine="420" w:firstLineChars="0"/>
        <w:rPr>
          <w:rFonts w:hint="eastAsia"/>
          <w:lang w:val="en-US" w:eastAsia="zh-CN"/>
        </w:rPr>
      </w:pPr>
    </w:p>
    <w:p>
      <w:pPr>
        <w:ind w:firstLine="420" w:firstLineChars="0"/>
        <w:rPr>
          <w:rFonts w:hint="eastAsia"/>
          <w:lang w:eastAsia="zh-CN"/>
        </w:rPr>
      </w:pPr>
      <w:bookmarkStart w:id="0" w:name="_GoBack"/>
      <w:bookmarkEnd w:id="0"/>
      <w:r>
        <w:rPr>
          <w:rFonts w:hint="eastAsia"/>
          <w:lang w:val="en-US" w:eastAsia="zh-CN"/>
        </w:rPr>
        <w:t>ATM系统</w:t>
      </w:r>
      <w:r>
        <w:rPr>
          <w:rFonts w:hint="eastAsia"/>
        </w:rPr>
        <w:t>后方交换型</w:t>
      </w:r>
      <w:r>
        <w:rPr>
          <w:rFonts w:hint="eastAsia"/>
          <w:lang w:val="en-US" w:eastAsia="zh-CN"/>
        </w:rPr>
        <w:t>指的是</w:t>
      </w:r>
      <w:r>
        <w:rPr>
          <w:rFonts w:hint="eastAsia"/>
        </w:rPr>
        <w:t>成员行拥有自己的 ATM 终端</w:t>
      </w:r>
      <w:r>
        <w:rPr>
          <w:rFonts w:hint="eastAsia"/>
          <w:lang w:eastAsia="zh-CN"/>
        </w:rPr>
        <w:t>，</w:t>
      </w:r>
      <w:r>
        <w:rPr>
          <w:rFonts w:hint="eastAsia"/>
        </w:rPr>
        <w:t>交换中心位于各成员行主机之后</w:t>
      </w:r>
      <w:r>
        <w:rPr>
          <w:rFonts w:hint="eastAsia"/>
          <w:lang w:eastAsia="zh-CN"/>
        </w:rPr>
        <w:t>。在后方交换型的系统中，各成员行拥有自己独立的ATM 终端，存在行内交易和跨行交易，不仅需要交换中心来分配交易信息，还需要通过中央银行实行资金清算。</w:t>
      </w:r>
    </w:p>
    <w:p>
      <w:pPr>
        <w:ind w:firstLine="420" w:firstLineChars="0"/>
        <w:rPr>
          <w:rFonts w:hint="eastAsia"/>
          <w:lang w:eastAsia="zh-CN"/>
        </w:rPr>
      </w:pPr>
      <w:r>
        <w:rPr>
          <w:rFonts w:hint="eastAsia"/>
          <w:lang w:eastAsia="zh-CN"/>
        </w:rPr>
        <w:t>在这种</w:t>
      </w:r>
      <w:r>
        <w:rPr>
          <w:rFonts w:hint="eastAsia"/>
          <w:lang w:val="en-US" w:eastAsia="zh-CN"/>
        </w:rPr>
        <w:t>后方交换型ATM系统的</w:t>
      </w:r>
      <w:r>
        <w:rPr>
          <w:rFonts w:hint="eastAsia"/>
          <w:lang w:eastAsia="zh-CN"/>
        </w:rPr>
        <w:t>体系结构中，</w:t>
      </w:r>
      <w:r>
        <w:rPr>
          <w:rFonts w:hint="eastAsia"/>
          <w:lang w:val="en-US" w:eastAsia="zh-CN"/>
        </w:rPr>
        <w:t>刚开始的输入信息</w:t>
      </w:r>
      <w:r>
        <w:rPr>
          <w:rFonts w:hint="eastAsia"/>
          <w:lang w:eastAsia="zh-CN"/>
        </w:rPr>
        <w:t>主要包括</w:t>
      </w:r>
      <w:r>
        <w:rPr>
          <w:rFonts w:hint="eastAsia"/>
          <w:lang w:val="en-US" w:eastAsia="zh-CN"/>
        </w:rPr>
        <w:t>银行卡</w:t>
      </w:r>
      <w:r>
        <w:rPr>
          <w:rFonts w:hint="eastAsia"/>
          <w:lang w:eastAsia="zh-CN"/>
        </w:rPr>
        <w:t xml:space="preserve">的卡号、PIN、交易类型和金额。 </w:t>
      </w:r>
      <w:r>
        <w:rPr>
          <w:rFonts w:hint="eastAsia"/>
          <w:lang w:val="en-US" w:eastAsia="zh-CN"/>
        </w:rPr>
        <w:t>银行卡</w:t>
      </w:r>
      <w:r>
        <w:rPr>
          <w:rFonts w:hint="eastAsia"/>
          <w:lang w:eastAsia="zh-CN"/>
        </w:rPr>
        <w:t>信息处理过滤器主要负责接收并确认</w:t>
      </w:r>
      <w:r>
        <w:rPr>
          <w:rFonts w:hint="eastAsia"/>
          <w:lang w:val="en-US" w:eastAsia="zh-CN"/>
        </w:rPr>
        <w:t>银行卡</w:t>
      </w:r>
      <w:r>
        <w:rPr>
          <w:rFonts w:hint="eastAsia"/>
          <w:lang w:eastAsia="zh-CN"/>
        </w:rPr>
        <w:t>数据信息，如确认其卡号和密码的真实性、交易金额的正确性等，并形成请求交易信息，经管道流入代理行账务处理过滤器。该过滤器主要负责对这些请求交易信息辨别和分类，如：将请求交易信息中的卡号数据分为两大类，一类为本行卡号、另一类为他行卡号，属于本行卡号的相关持卡人交易信息将被截留在代理行账务处理过滤器中实行相应的账务处理，其处理结果经由管道回流至</w:t>
      </w:r>
      <w:r>
        <w:rPr>
          <w:rFonts w:hint="eastAsia"/>
          <w:lang w:val="en-US" w:eastAsia="zh-CN"/>
        </w:rPr>
        <w:t>银行卡</w:t>
      </w:r>
      <w:r>
        <w:rPr>
          <w:rFonts w:hint="eastAsia"/>
          <w:lang w:eastAsia="zh-CN"/>
        </w:rPr>
        <w:t>信息处理过滤器中， 由</w:t>
      </w:r>
      <w:r>
        <w:rPr>
          <w:rFonts w:hint="eastAsia"/>
          <w:lang w:val="en-US" w:eastAsia="zh-CN"/>
        </w:rPr>
        <w:t>银行卡</w:t>
      </w:r>
      <w:r>
        <w:rPr>
          <w:rFonts w:hint="eastAsia"/>
          <w:lang w:eastAsia="zh-CN"/>
        </w:rPr>
        <w:t>信息处理过滤器向</w:t>
      </w:r>
      <w:r>
        <w:rPr>
          <w:rFonts w:hint="eastAsia"/>
          <w:lang w:val="en-US" w:eastAsia="zh-CN"/>
        </w:rPr>
        <w:t>操作人</w:t>
      </w:r>
      <w:r>
        <w:rPr>
          <w:rFonts w:hint="eastAsia"/>
          <w:lang w:eastAsia="zh-CN"/>
        </w:rPr>
        <w:t>输出现金、卡、单据或查询结果；属于他行卡号的相关</w:t>
      </w:r>
      <w:r>
        <w:rPr>
          <w:rFonts w:hint="eastAsia"/>
          <w:lang w:val="en-US" w:eastAsia="zh-CN"/>
        </w:rPr>
        <w:t>银行卡</w:t>
      </w:r>
      <w:r>
        <w:rPr>
          <w:rFonts w:hint="eastAsia"/>
          <w:lang w:eastAsia="zh-CN"/>
        </w:rPr>
        <w:t>交易信息将经由管道流入交易数据分配过滤器中。 该过滤器主要负责将非代理行卡号的交易信息按照各自的归属行（即发卡行）再次分类，分类后的交易信息将经由管道流入各自对应的发卡行交易授权和账务处理过滤器中。该过滤器主要负责审核流入的交易信息的真实性和有效性，如：是否为仿造卡或过期卡等。审核通过之后，过滤器将依据流入的交易信息产生相应的授权对应代理行账务处理的信息，这些授权信息将经由管道回流至交易数据分配过滤器。此过滤器负责将这些授权信息按照对应代理行对号入座，再经由管道让这些授权信息回流至代理行账务处理过滤器中，此时，代理行账务处理过滤器将按照授权进行代理账务处理，处理结果经由管道回流至持卡人信息处理过滤器中，由</w:t>
      </w:r>
      <w:r>
        <w:rPr>
          <w:rFonts w:hint="eastAsia"/>
          <w:lang w:val="en-US" w:eastAsia="zh-CN"/>
        </w:rPr>
        <w:t>银行卡</w:t>
      </w:r>
      <w:r>
        <w:rPr>
          <w:rFonts w:hint="eastAsia"/>
          <w:lang w:eastAsia="zh-CN"/>
        </w:rPr>
        <w:t>信息处理过滤器向</w:t>
      </w:r>
      <w:r>
        <w:rPr>
          <w:rFonts w:hint="eastAsia"/>
          <w:lang w:val="en-US" w:eastAsia="zh-CN"/>
        </w:rPr>
        <w:t>操作人</w:t>
      </w:r>
      <w:r>
        <w:rPr>
          <w:rFonts w:hint="eastAsia"/>
          <w:lang w:eastAsia="zh-CN"/>
        </w:rPr>
        <w:t>输出现金、卡、单据或查询结果。另外，交易数据分配过滤器在接收到交易授权信息时，还要将这些授权信息同时分配到资金清算过滤器中，由此过滤器完成代理行和发卡行之间的账务清算和各种交易费用的计费处理，并将清算结果和处理结果经管道回流至交易数据分配过滤器中，分别分配给相应的代理行和发卡行，完成资金清算。</w:t>
      </w:r>
    </w:p>
    <w:p>
      <w:pPr>
        <w:ind w:firstLine="420" w:firstLineChars="0"/>
        <w:rPr>
          <w:rFonts w:hint="default"/>
          <w:lang w:val="en-US" w:eastAsia="zh-CN"/>
        </w:rPr>
      </w:pPr>
      <w:r>
        <w:rPr>
          <w:rFonts w:hint="eastAsia"/>
          <w:lang w:val="en-US" w:eastAsia="zh-CN"/>
        </w:rPr>
        <w:t>对应的后方交换型ATM系统体系结构图如下图所示。</w:t>
      </w:r>
    </w:p>
    <w:p/>
    <w:p>
      <w:pPr>
        <w:jc w:val="center"/>
        <w:rPr>
          <w:rFonts w:hint="eastAsia"/>
          <w:lang w:eastAsia="zh-CN"/>
        </w:rPr>
      </w:pPr>
      <w:r>
        <w:rPr>
          <w:rFonts w:hint="eastAsia" w:eastAsiaTheme="minorEastAsia"/>
          <w:lang w:eastAsia="zh-CN"/>
        </w:rPr>
        <w:drawing>
          <wp:inline distT="0" distB="0" distL="114300" distR="114300">
            <wp:extent cx="4034155" cy="1588770"/>
            <wp:effectExtent l="0" t="0" r="3175" b="8890"/>
            <wp:docPr id="2" name="图片 2" descr="{CC16C3D4-AEA0-4E59-A23F-9685554C6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C16C3D4-AEA0-4E59-A23F-9685554C6E69}"/>
                    <pic:cNvPicPr>
                      <a:picLocks noChangeAspect="1"/>
                    </pic:cNvPicPr>
                  </pic:nvPicPr>
                  <pic:blipFill>
                    <a:blip r:embed="rId4"/>
                    <a:stretch>
                      <a:fillRect/>
                    </a:stretch>
                  </pic:blipFill>
                  <pic:spPr>
                    <a:xfrm>
                      <a:off x="0" y="0"/>
                      <a:ext cx="4034155" cy="1588770"/>
                    </a:xfrm>
                    <a:prstGeom prst="rect">
                      <a:avLst/>
                    </a:prstGeom>
                  </pic:spPr>
                </pic:pic>
              </a:graphicData>
            </a:graphic>
          </wp:inline>
        </w:drawing>
      </w:r>
    </w:p>
    <w:p>
      <w:pPr>
        <w:jc w:val="center"/>
        <w:rPr>
          <w:rFonts w:hint="eastAsia"/>
          <w:sz w:val="18"/>
          <w:szCs w:val="21"/>
          <w:lang w:eastAsia="zh-CN"/>
        </w:rPr>
      </w:pPr>
      <w:r>
        <w:rPr>
          <w:rFonts w:hint="eastAsia"/>
          <w:sz w:val="18"/>
          <w:szCs w:val="21"/>
          <w:lang w:eastAsia="zh-CN"/>
        </w:rPr>
        <w:t>图  后方交换型 ATM 系统的体系结构</w:t>
      </w:r>
    </w:p>
    <w:p>
      <w:pPr>
        <w:rPr>
          <w:rFonts w:hint="eastAsia" w:eastAsiaTheme="minorEastAsia"/>
          <w:lang w:eastAsia="zh-CN"/>
        </w:rPr>
      </w:pPr>
    </w:p>
    <w:p>
      <w:pPr>
        <w:rPr>
          <w:rFonts w:hint="eastAsia" w:eastAsiaTheme="minorEastAsia"/>
          <w:lang w:eastAsia="zh-CN"/>
        </w:rPr>
      </w:pP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GillSansMT">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JmNzI5ZDQzM2JkZTcxMjE1N2Y3MDc1NzM2ZTNlYjUifQ=="/>
  </w:docVars>
  <w:rsids>
    <w:rsidRoot w:val="1F8F6B4E"/>
    <w:rsid w:val="10403A7D"/>
    <w:rsid w:val="18A137CE"/>
    <w:rsid w:val="1F8F6B4E"/>
    <w:rsid w:val="45255CAD"/>
    <w:rsid w:val="4E594017"/>
    <w:rsid w:val="4EE857FD"/>
    <w:rsid w:val="612C6474"/>
    <w:rsid w:val="79065F58"/>
    <w:rsid w:val="7F407B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autoRedefine/>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customStyle="1" w:styleId="5">
    <w:name w:val="fontstyle01"/>
    <w:basedOn w:val="4"/>
    <w:uiPriority w:val="0"/>
    <w:rPr>
      <w:rFonts w:ascii="华文中宋" w:hAnsi="华文中宋" w:eastAsia="华文中宋" w:cs="华文中宋"/>
      <w:color w:val="000000"/>
      <w:sz w:val="64"/>
      <w:szCs w:val="64"/>
    </w:rPr>
  </w:style>
  <w:style w:type="character" w:customStyle="1" w:styleId="6">
    <w:name w:val="fontstyle21"/>
    <w:basedOn w:val="4"/>
    <w:uiPriority w:val="0"/>
    <w:rPr>
      <w:rFonts w:ascii="GillSansMT" w:hAnsi="GillSansMT" w:eastAsia="GillSansMT" w:cs="GillSansMT"/>
      <w:color w:val="000000"/>
      <w:sz w:val="64"/>
      <w:szCs w:val="6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220</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2024-10-15T06:57:00Z</dcterms:created>
  <dc:creator/>
  <cp:lastModifiedBy/>
  <dcterms:modified xsi:type="dcterms:W3CDTF">2024-10-17T09:17:01Z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8780B43FEE744AA8A85C356C4A10E747_11</vt:lpwstr>
  </property>
</Properties>
</file>