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259" w:lineRule="auto"/>
        <w:jc w:val="center"/>
        <w:bidi w:val="1"/>
      </w:pPr>
      <w:r>
        <w:rPr>
          <w:rFonts w:ascii="Arial" w:hAnsi="Arial" w:cs="Arial" w:eastAsia="Arial"/>
          <w:b/>
          <w:color w:val="1F4E79"/>
          <w:sz w:val="44"/>
          <w:rtl w:val="1"/>
        </w:rPr>
        <w:t>بحث أكاديمي</w:t>
      </w:r>
    </w:p>
    <w:p>
      <w:pPr>
        <w:spacing w:after="160" w:line="259" w:lineRule="auto"/>
        <w:jc w:val="center"/>
        <w:bidi w:val="1"/>
      </w:pPr>
      <w:r>
        <w:rPr>
          <w:rFonts w:ascii="Arial" w:hAnsi="Arial" w:cs="Arial" w:eastAsia="Arial"/>
          <w:b/>
          <w:color w:val="1F4E79"/>
          <w:sz w:val="40"/>
          <w:rtl w:val="1"/>
        </w:rPr>
        <w:t>الذكاء الاصطناعي للمطورين</w:t>
      </w:r>
    </w:p>
    <w:p>
      <w:pPr>
        <w:spacing w:after="560" w:line="259" w:lineRule="auto"/>
        <w:jc w:val="center"/>
        <w:bidi w:val="1"/>
      </w:pPr>
      <w:r>
        <w:rPr>
          <w:rFonts w:ascii="Arial" w:hAnsi="Arial" w:cs="Arial" w:eastAsia="Arial"/>
          <w:b/>
          <w:sz w:val="28"/>
          <w:rtl w:val="1"/>
        </w:rPr>
        <w:t>كيف يساعد ChatGPT المبتدئين على فهم أكواد البرمجة؟</w:t>
      </w:r>
    </w:p>
    <w:p>
      <w:pPr>
        <w:spacing w:after="240" w:line="259" w:lineRule="auto"/>
        <w:jc w:val="center"/>
        <w:bidi w:val="1"/>
      </w:pPr>
      <w:r>
        <w:rPr>
          <w:rFonts w:ascii="Arial" w:hAnsi="Arial" w:cs="Arial" w:eastAsia="Arial"/>
          <w:b/>
          <w:sz w:val="24"/>
          <w:rtl w:val="1"/>
        </w:rPr>
        <w:t>إعداد الطالب: شادي أحمد محمد إبراهيم معين</w:t>
      </w:r>
    </w:p>
    <w:p>
      <w:pPr>
        <w:spacing w:after="240" w:line="259" w:lineRule="auto"/>
        <w:jc w:val="center"/>
        <w:bidi w:val="1"/>
      </w:pPr>
      <w:r>
        <w:rPr>
          <w:rFonts w:ascii="Arial" w:hAnsi="Arial" w:cs="Arial" w:eastAsia="Arial"/>
          <w:b/>
          <w:sz w:val="24"/>
          <w:rtl w:val="1"/>
        </w:rPr>
        <w:t>المعهد: معهد الدلتا العالي لنظم المعلومات</w:t>
      </w:r>
    </w:p>
    <w:p>
      <w:pPr>
        <w:spacing w:after="240" w:line="259" w:lineRule="auto"/>
        <w:jc w:val="center"/>
        <w:bidi w:val="1"/>
      </w:pPr>
      <w:r>
        <w:rPr>
          <w:rFonts w:ascii="Arial" w:hAnsi="Arial" w:cs="Arial" w:eastAsia="Arial"/>
          <w:b w:val="0"/>
          <w:sz w:val="22"/>
          <w:rtl w:val="1"/>
        </w:rPr>
        <w:t>بحث في أساسيات البرمجة وتقنيات الذكاء الاصطناعي</w:t>
      </w:r>
    </w:p>
    <w:p>
      <w:pPr>
        <w:spacing w:after="240" w:line="259" w:lineRule="auto"/>
        <w:jc w:val="center"/>
        <w:bidi w:val="1"/>
      </w:pPr>
      <w:r>
        <w:rPr>
          <w:rFonts w:ascii="Arial" w:hAnsi="Arial" w:cs="Arial" w:eastAsia="Arial"/>
          <w:b w:val="0"/>
          <w:sz w:val="22"/>
          <w:rtl w:val="1"/>
        </w:rPr>
        <w:t>أكتوبر ٢٠٢٦</w:t>
      </w:r>
    </w:p>
    <w:p>
      <w:r>
        <w:br w:type="page"/>
      </w:r>
    </w:p>
    <w:p>
      <w:pPr>
        <w:spacing w:after="100" w:line="259" w:lineRule="auto"/>
        <w:jc w:val="right"/>
        <w:bidi w:val="1"/>
      </w:pPr>
      <w:r>
        <w:rPr>
          <w:rFonts w:ascii="Arial" w:hAnsi="Arial" w:cs="Arial" w:eastAsia="Arial"/>
          <w:b/>
          <w:color w:val="1F4E79"/>
          <w:sz w:val="26"/>
          <w:rtl w:val="1"/>
        </w:rPr>
        <w:t>الملخص</w:t>
      </w:r>
    </w:p>
    <w:p>
      <w:pPr>
        <w:spacing w:after="80" w:line="259" w:lineRule="auto"/>
        <w:jc w:val="right"/>
        <w:bidi w:val="1"/>
      </w:pPr>
      <w:r>
        <w:rPr>
          <w:rFonts w:ascii="Arial" w:hAnsi="Arial" w:cs="Arial" w:eastAsia="Arial"/>
          <w:b w:val="0"/>
          <w:sz w:val="20"/>
          <w:rtl w:val="1"/>
        </w:rPr>
        <w:t>يتناول هذا البحث دور الذكاء الاصطناعي في مساعدة المبتدئين على تعلم البرمجة، مع التركيز على ChatGPT بوصفه مساعدًا حواريًا يستطيع شرح المفاهيم، وتقديم أمثلة، وتوضيح رسائل الأخطاء، واقتراح تدريبات مناسبة. ويعرض البحث طريقة الاستفادة من هذه الإمكانات من خلال مثال برمجي بسيط، ثم يناقش الفوائد والقيود والمخاطر، مثل احتمال تقديم إجابات غير دقيقة أو الاعتماد المفرط على الحلول الجاهزة. ويخلص البحث إلى أن ChatGPT يمكن أن يدعم التعلم عندما يُستخدم للتفسير والتدريب والتحقق، لا باعتباره بديلًا عن التفكير المستقل أو المراجع التعليمية الموثوقة.</w:t>
      </w:r>
    </w:p>
    <w:p>
      <w:pPr>
        <w:spacing w:after="80" w:line="259" w:lineRule="auto"/>
        <w:jc w:val="right"/>
        <w:bidi w:val="1"/>
      </w:pPr>
      <w:r>
        <w:rPr>
          <w:rFonts w:ascii="Arial" w:hAnsi="Arial" w:cs="Arial" w:eastAsia="Arial"/>
          <w:b/>
          <w:sz w:val="18"/>
          <w:rtl w:val="1"/>
        </w:rPr>
        <w:t>الكلمات المفتاحية: الذكاء الاصطناعي، ChatGPT، تعلم البرمجة، المبتدئون، تصحيح الأخطاء.</w:t>
      </w:r>
    </w:p>
    <w:p>
      <w:pPr>
        <w:spacing w:after="100" w:line="259" w:lineRule="auto"/>
        <w:jc w:val="right"/>
        <w:bidi w:val="1"/>
      </w:pPr>
      <w:r>
        <w:rPr>
          <w:rFonts w:ascii="Arial" w:hAnsi="Arial" w:cs="Arial" w:eastAsia="Arial"/>
          <w:b/>
          <w:color w:val="1F4E79"/>
          <w:sz w:val="26"/>
          <w:rtl w:val="1"/>
        </w:rPr>
        <w:t>١. المقدمة</w:t>
      </w:r>
    </w:p>
    <w:p>
      <w:pPr>
        <w:spacing w:after="80" w:line="259" w:lineRule="auto"/>
        <w:jc w:val="right"/>
        <w:bidi w:val="1"/>
      </w:pPr>
      <w:r>
        <w:rPr>
          <w:rFonts w:ascii="Arial" w:hAnsi="Arial" w:cs="Arial" w:eastAsia="Arial"/>
          <w:b w:val="0"/>
          <w:sz w:val="20"/>
          <w:rtl w:val="1"/>
        </w:rPr>
        <w:t>أصبحت البرمجة من المهارات المهمة في مجالات كثيرة، مثل تطوير المواقع والتطبيقات وتحليل البيانات. ومع ذلك، يواجه المبتدئون صعوبات في فهم المصطلحات الجديدة، وكتابة التعليمات بصورة صحيحة، وتتبع الأخطاء، وتحويل المشكلة إلى خطوات منطقية. وقد تساعد الكتب والمحاضرات والتوثيقات الرسمية في التعلم، لكن الطالب قد يحتاج أيضًا إلى شرح فوري يتناسب مع مستواه وسؤاله المحدد.</w:t>
      </w:r>
    </w:p>
    <w:p>
      <w:pPr>
        <w:spacing w:after="80" w:line="259" w:lineRule="auto"/>
        <w:jc w:val="right"/>
        <w:bidi w:val="1"/>
      </w:pPr>
      <w:r>
        <w:rPr>
          <w:rFonts w:ascii="Arial" w:hAnsi="Arial" w:cs="Arial" w:eastAsia="Arial"/>
          <w:b w:val="0"/>
          <w:sz w:val="20"/>
          <w:rtl w:val="1"/>
        </w:rPr>
        <w:t>أتاحت أدوات الذكاء الاصطناعي الحوارية أسلوبًا إضافيًا للتعلم؛ إذ يستطيع الطالب طرح سؤال بلغة طبيعية، وطلب مثال أو شرح مبسط، ثم متابعة الحوار حتى تتضح الفكرة. لكن الإجابة التي تبدو مقنعة ليست بالضرورة صحيحة دائمًا، ولذلك يجب اختبار الأكواد والتحقق من المعلومات وعدم نسخ الحلول دون فهمها.</w:t>
      </w:r>
    </w:p>
    <w:p>
      <w:pPr>
        <w:spacing w:after="100" w:line="259" w:lineRule="auto"/>
        <w:jc w:val="right"/>
        <w:bidi w:val="1"/>
      </w:pPr>
      <w:r>
        <w:rPr>
          <w:rFonts w:ascii="Arial" w:hAnsi="Arial" w:cs="Arial" w:eastAsia="Arial"/>
          <w:b/>
          <w:color w:val="1F4E79"/>
          <w:sz w:val="26"/>
          <w:rtl w:val="1"/>
        </w:rPr>
        <w:t>٢. ما المقصود بـ ChatGPT؟</w:t>
      </w:r>
    </w:p>
    <w:p>
      <w:pPr>
        <w:spacing w:after="80" w:line="259" w:lineRule="auto"/>
        <w:jc w:val="right"/>
        <w:bidi w:val="1"/>
      </w:pPr>
      <w:r>
        <w:rPr>
          <w:rFonts w:ascii="Arial" w:hAnsi="Arial" w:cs="Arial" w:eastAsia="Arial"/>
          <w:b w:val="0"/>
          <w:sz w:val="20"/>
          <w:rtl w:val="1"/>
        </w:rPr>
        <w:t>ChatGPT مساعد يعتمد على نماذج الذكاء الاصطناعي لتوليد إجابات بناءً على الأسئلة والتعليمات التي يكتبها المستخدم. ويمكنه، بحسب الإمكانات المتاحة، شرح مفاهيم البرمجة، وتلخيص التوثيق، واقتراح أمثلة، والمساعدة في فهم الأخطاء. لكنه قد يخطئ أو يغفل بعض التفاصيل أو يفترض إصدارًا مختلفًا من لغة البرمجة؛ لذلك لا ينبغي التعامل مع مخرجاته باعتبارها مرجعًا معصومًا.</w:t>
      </w:r>
    </w:p>
    <w:p>
      <w:pPr>
        <w:spacing w:after="80" w:line="259" w:lineRule="auto"/>
        <w:jc w:val="right"/>
        <w:bidi w:val="1"/>
      </w:pPr>
      <w:r>
        <w:rPr>
          <w:rFonts w:ascii="Arial" w:hAnsi="Arial" w:cs="Arial" w:eastAsia="Arial"/>
          <w:b w:val="0"/>
          <w:sz w:val="20"/>
          <w:rtl w:val="1"/>
        </w:rPr>
        <w:t>تُسمى التعليمات التي يوجهها المستخدم إلى الأداة «الموجّه» أو Prompt. ويكون الموجّه أفضل عندما يوضح الهدف، ولغة البرمجة، والجزء الذي يسبب المشكلة، والنتيجة المتوقعة. فبدلًا من كتابة «أصلح الكود»، يمكن للطالب أن يقول: «اشرح سبب عدم توقف هذه الحلقة في Python، ووجّهني إلى طريقة اكتشاف الخطأ خطوة بخطوة».</w:t>
      </w:r>
    </w:p>
    <w:p>
      <w:pPr>
        <w:spacing w:after="100" w:line="259" w:lineRule="auto"/>
        <w:jc w:val="right"/>
        <w:bidi w:val="1"/>
      </w:pPr>
      <w:r>
        <w:rPr>
          <w:rFonts w:ascii="Arial" w:hAnsi="Arial" w:cs="Arial" w:eastAsia="Arial"/>
          <w:b/>
          <w:color w:val="1F4E79"/>
          <w:sz w:val="26"/>
          <w:rtl w:val="1"/>
        </w:rPr>
        <w:t>٣. كيف يساعد ChatGPT المبتدئين؟</w:t>
      </w:r>
    </w:p>
    <w:p>
      <w:pPr>
        <w:spacing w:after="80" w:line="259" w:lineRule="auto"/>
        <w:jc w:val="right"/>
        <w:bidi w:val="1"/>
      </w:pPr>
      <w:r>
        <w:rPr>
          <w:rFonts w:ascii="Arial" w:hAnsi="Arial" w:cs="Arial" w:eastAsia="Arial"/>
          <w:b/>
          <w:color w:val="2F5597"/>
          <w:sz w:val="22"/>
          <w:rtl w:val="1"/>
        </w:rPr>
        <w:t>٣.١ شرح المفاهيم بلغة بسيطة</w:t>
      </w:r>
    </w:p>
    <w:p>
      <w:pPr>
        <w:spacing w:after="80" w:line="259" w:lineRule="auto"/>
        <w:jc w:val="right"/>
        <w:bidi w:val="1"/>
      </w:pPr>
      <w:r>
        <w:rPr>
          <w:rFonts w:ascii="Arial" w:hAnsi="Arial" w:cs="Arial" w:eastAsia="Arial"/>
          <w:b w:val="0"/>
          <w:sz w:val="20"/>
          <w:rtl w:val="1"/>
        </w:rPr>
        <w:t>يمكن للأداة شرح المتغيرات والدوال والشروط والحلقات وأنواع البيانات باستخدام أمثلة صغيرة وتشبيهات مألوفة. كما يمكن للطالب طلب شرح أقصر أو أكثر تفصيلًا، أو أن يطلب تقسيم الفكرة إلى خطوات. وهذا قد يقلل الإحباط ويساعد على فهم المفاهيم المجردة.</w:t>
      </w:r>
    </w:p>
    <w:p>
      <w:pPr>
        <w:spacing w:after="80" w:line="259" w:lineRule="auto"/>
        <w:jc w:val="right"/>
        <w:bidi w:val="1"/>
      </w:pPr>
      <w:r>
        <w:rPr>
          <w:rFonts w:ascii="Arial" w:hAnsi="Arial" w:cs="Arial" w:eastAsia="Arial"/>
          <w:b/>
          <w:color w:val="2F5597"/>
          <w:sz w:val="22"/>
          <w:rtl w:val="1"/>
        </w:rPr>
        <w:t>٣.٢ إنشاء أمثلة وتدريبات</w:t>
      </w:r>
    </w:p>
    <w:p>
      <w:pPr>
        <w:spacing w:after="80" w:line="259" w:lineRule="auto"/>
        <w:jc w:val="right"/>
        <w:bidi w:val="1"/>
      </w:pPr>
      <w:r>
        <w:rPr>
          <w:rFonts w:ascii="Arial" w:hAnsi="Arial" w:cs="Arial" w:eastAsia="Arial"/>
          <w:b w:val="0"/>
          <w:sz w:val="20"/>
          <w:rtl w:val="1"/>
        </w:rPr>
        <w:t>يستطيع الطالب طلب تدريبات بمستويات مختلفة، أو أمثلة تتضمن مدخلات ومخرجات متوقعة، أو أفكار لمشروعات صغيرة مثل آلة حاسبة أو قائمة مهام. ومن الأفضل أن يحاول حل التدريب أولًا، ثم يطلب تلميحًا عند الحاجة، بدلًا من طلب الإجابة الكاملة مباشرة.</w:t>
      </w:r>
    </w:p>
    <w:p>
      <w:pPr>
        <w:spacing w:after="80" w:line="259" w:lineRule="auto"/>
        <w:jc w:val="right"/>
        <w:bidi w:val="1"/>
      </w:pPr>
      <w:r>
        <w:rPr>
          <w:rFonts w:ascii="Arial" w:hAnsi="Arial" w:cs="Arial" w:eastAsia="Arial"/>
          <w:b/>
          <w:color w:val="2F5597"/>
          <w:sz w:val="22"/>
          <w:rtl w:val="1"/>
        </w:rPr>
        <w:t>٣.٣ فهم الأخطاء البرمجية</w:t>
      </w:r>
    </w:p>
    <w:p>
      <w:pPr>
        <w:spacing w:after="80" w:line="259" w:lineRule="auto"/>
        <w:jc w:val="right"/>
        <w:bidi w:val="1"/>
      </w:pPr>
      <w:r>
        <w:rPr>
          <w:rFonts w:ascii="Arial" w:hAnsi="Arial" w:cs="Arial" w:eastAsia="Arial"/>
          <w:b w:val="0"/>
          <w:sz w:val="20"/>
          <w:rtl w:val="1"/>
        </w:rPr>
        <w:t>تصحيح الأخطاء هو عملية تحديد سبب المشكلة في البرنامج وإصلاحها. قد يساعد ChatGPT في تفسير رسالة الخطأ، أو الإشارة إلى سبب محتمل، أو اقتراح اختبارات إضافية. ومع ذلك، ينبغي تشغيل الكود بعد التعديل وتجربته على حالات متنوعة؛ فقد ينجح الإصلاح في حالة واحدة ولا يعالج المشكلة من جذورها.</w:t>
      </w:r>
    </w:p>
    <w:p>
      <w:pPr>
        <w:spacing w:after="80" w:line="259" w:lineRule="auto"/>
        <w:jc w:val="right"/>
        <w:bidi w:val="1"/>
      </w:pPr>
      <w:r>
        <w:rPr>
          <w:rFonts w:ascii="Arial" w:hAnsi="Arial" w:cs="Arial" w:eastAsia="Arial"/>
          <w:b/>
          <w:color w:val="2F5597"/>
          <w:sz w:val="22"/>
          <w:rtl w:val="1"/>
        </w:rPr>
        <w:t>٣.٤ دعم تعلم تطوير المواقع</w:t>
      </w:r>
    </w:p>
    <w:p>
      <w:pPr>
        <w:spacing w:after="80" w:line="259" w:lineRule="auto"/>
        <w:jc w:val="right"/>
        <w:bidi w:val="1"/>
      </w:pPr>
      <w:r>
        <w:rPr>
          <w:rFonts w:ascii="Arial" w:hAnsi="Arial" w:cs="Arial" w:eastAsia="Arial"/>
          <w:b w:val="0"/>
          <w:sz w:val="20"/>
          <w:rtl w:val="1"/>
        </w:rPr>
        <w:t>يمكن للأداة توضيح دور HTML في بناء محتوى الصفحة، ودور CSS في تنسيق المظهر، ودور JavaScript في إضافة التفاعل. كما يمكنها شرح سبب عدم استجابة زر أو الفرق بين مفاهيم متقاربة. ويجب اختبار الأمثلة في بيئة التطوير والرجوع إلى التوثيق الرسمي عندما تكون التفاصيل غير واضحة.</w:t>
      </w:r>
    </w:p>
    <w:p>
      <w:r>
        <w:br w:type="page"/>
      </w:r>
    </w:p>
    <w:p>
      <w:pPr>
        <w:spacing w:after="100" w:line="259" w:lineRule="auto"/>
        <w:jc w:val="right"/>
        <w:bidi w:val="1"/>
      </w:pPr>
      <w:r>
        <w:rPr>
          <w:rFonts w:ascii="Arial" w:hAnsi="Arial" w:cs="Arial" w:eastAsia="Arial"/>
          <w:b/>
          <w:color w:val="1F4E79"/>
          <w:sz w:val="26"/>
          <w:rtl w:val="1"/>
        </w:rPr>
        <w:t>٤. مثال عملي مبسط</w:t>
      </w:r>
    </w:p>
    <w:p>
      <w:pPr>
        <w:spacing w:after="80" w:line="259" w:lineRule="auto"/>
        <w:jc w:val="right"/>
        <w:bidi w:val="1"/>
      </w:pPr>
      <w:r>
        <w:rPr>
          <w:rFonts w:ascii="Arial" w:hAnsi="Arial" w:cs="Arial" w:eastAsia="Arial"/>
          <w:b w:val="0"/>
          <w:sz w:val="20"/>
          <w:rtl w:val="1"/>
        </w:rPr>
        <w:t>لنفترض أن طالبًا يريد فهم دالة بسيطة بلغة Python تجمع عددين. يمكن عرض المثال التالي ثم طلب شرح كل سطر:</w:t>
      </w:r>
    </w:p>
    <w:p>
      <w:pPr>
        <w:spacing w:after="100"/>
        <w:ind w:left="360"/>
        <w:jc w:val="left"/>
      </w:pPr>
      <w:r>
        <w:rPr>
          <w:rFonts w:ascii="Courier New" w:hAnsi="Courier New" w:eastAsia="Courier New"/>
          <w:sz w:val="18"/>
        </w:rPr>
        <w:t>def add_numbers(a, b):</w:t>
        <w:br/>
      </w:r>
      <w:r>
        <w:rPr>
          <w:rFonts w:ascii="Courier New" w:hAnsi="Courier New" w:eastAsia="Courier New"/>
          <w:sz w:val="18"/>
        </w:rPr>
        <w:t xml:space="preserve">    return a + b</w:t>
        <w:br/>
      </w:r>
      <w:r>
        <w:rPr>
          <w:rFonts w:ascii="Courier New" w:hAnsi="Courier New" w:eastAsia="Courier New"/>
          <w:sz w:val="18"/>
        </w:rPr>
        <w:br/>
      </w:r>
      <w:r>
        <w:rPr>
          <w:rFonts w:ascii="Courier New" w:hAnsi="Courier New" w:eastAsia="Courier New"/>
          <w:sz w:val="18"/>
        </w:rPr>
        <w:t>result = add_numbers(3, 5)</w:t>
        <w:br/>
      </w:r>
      <w:r>
        <w:rPr>
          <w:rFonts w:ascii="Courier New" w:hAnsi="Courier New" w:eastAsia="Courier New"/>
          <w:sz w:val="18"/>
        </w:rPr>
        <w:t>print(result)</w:t>
        <w:br/>
      </w:r>
    </w:p>
    <w:p>
      <w:pPr>
        <w:spacing w:after="80" w:line="259" w:lineRule="auto"/>
        <w:jc w:val="right"/>
        <w:bidi w:val="1"/>
      </w:pPr>
      <w:r>
        <w:rPr>
          <w:rFonts w:ascii="Arial" w:hAnsi="Arial" w:cs="Arial" w:eastAsia="Arial"/>
          <w:b w:val="0"/>
          <w:sz w:val="20"/>
          <w:rtl w:val="1"/>
        </w:rPr>
        <w:t>تستقبل الدالة add_numbers قيمتين هما a وb، ثم تجمعهما باستخدام علامة الجمع. وتعيد كلمة return الناتج إلى موضع استدعاء الدالة. في المثال، تُمرر القيمتان 3 و5، ولذلك تكون النتيجة المطبوعة 8.</w:t>
      </w:r>
    </w:p>
    <w:p>
      <w:pPr>
        <w:spacing w:after="80" w:line="259" w:lineRule="auto"/>
        <w:jc w:val="right"/>
        <w:bidi w:val="1"/>
      </w:pPr>
      <w:r>
        <w:rPr>
          <w:rFonts w:ascii="Arial" w:hAnsi="Arial" w:cs="Arial" w:eastAsia="Arial"/>
          <w:b w:val="0"/>
          <w:sz w:val="20"/>
          <w:rtl w:val="1"/>
        </w:rPr>
        <w:t>يمكن للطالب متابعة التعلم بأسئلة مثل: ماذا يحدث إذا مررت نصين بدلًا من عددين؟ وما الفرق بين return وprint؟ وهل يمكنك إعطائي ثلاثة تدريبات على الدوال دون إظهار الإجابات؟ وبهذه الطريقة يتحول الرد إلى حوار تعليمي؛ إذ يجرب الطالب الكود ويغير المدخلات ويتوقع النتائج قبل تشغيل البرنامج.</w:t>
      </w:r>
    </w:p>
    <w:p>
      <w:pPr>
        <w:spacing w:after="100" w:line="259" w:lineRule="auto"/>
        <w:jc w:val="right"/>
        <w:bidi w:val="1"/>
      </w:pPr>
      <w:r>
        <w:rPr>
          <w:rFonts w:ascii="Arial" w:hAnsi="Arial" w:cs="Arial" w:eastAsia="Arial"/>
          <w:b/>
          <w:color w:val="1F4E79"/>
          <w:sz w:val="26"/>
          <w:rtl w:val="1"/>
        </w:rPr>
        <w:t>٥. فوائد استخدام ChatGPT</w:t>
      </w:r>
    </w:p>
    <w:p>
      <w:pPr>
        <w:spacing w:after="80" w:line="259" w:lineRule="auto"/>
        <w:jc w:val="right"/>
        <w:bidi w:val="1"/>
      </w:pPr>
      <w:r>
        <w:rPr>
          <w:rFonts w:ascii="Arial" w:hAnsi="Arial" w:cs="Arial" w:eastAsia="Arial"/>
          <w:b w:val="0"/>
          <w:sz w:val="20"/>
          <w:rtl w:val="1"/>
        </w:rPr>
        <w:t>من أبرز الفوائد التعليمية المحتملة ما يأتي:</w:t>
      </w:r>
    </w:p>
    <w:p>
      <w:pPr>
        <w:spacing w:after="80" w:line="259" w:lineRule="auto"/>
        <w:jc w:val="right"/>
        <w:bidi w:val="1"/>
      </w:pPr>
      <w:r>
        <w:rPr>
          <w:rFonts w:ascii="Arial" w:hAnsi="Arial" w:cs="Arial" w:eastAsia="Arial"/>
          <w:b w:val="0"/>
          <w:sz w:val="20"/>
          <w:rtl w:val="1"/>
        </w:rPr>
        <w:t>• التغذية الراجعة السريعة: يستطيع الطالب طرح أسئلة متابعة فور ظهور الصعوبة.</w:t>
        <w:br/>
        <w:t>• شرح يناسب المستوى: يمكن طلب شرح مبسط أو متقدم للفكرة نفسها.</w:t>
        <w:br/>
        <w:t>• زيادة فرص التدريب: يمكن توليد تمارين إضافية حول موضوع محدد.</w:t>
        <w:br/>
        <w:t>• دعم تصحيح الأخطاء: يساعد في فهم رسائل الخطأ والأسباب المحتملة.</w:t>
        <w:br/>
        <w:t>• تنظيم الأفكار: يمكن استخدامه لتلخيص مقطع برمجي أو اقتراح تعليقات توضيحية.</w:t>
      </w:r>
    </w:p>
    <w:p>
      <w:pPr>
        <w:spacing w:after="80" w:line="259" w:lineRule="auto"/>
        <w:jc w:val="right"/>
        <w:bidi w:val="1"/>
      </w:pPr>
      <w:r>
        <w:rPr>
          <w:rFonts w:ascii="Arial" w:hAnsi="Arial" w:cs="Arial" w:eastAsia="Arial"/>
          <w:b w:val="0"/>
          <w:sz w:val="20"/>
          <w:rtl w:val="1"/>
        </w:rPr>
        <w:t>وتعتمد الفائدة الفعلية على طريقة الاستخدام. فالطالب الذي يطلب تفسيرًا ثم يجرب الكود ويقارن النتائج يبني فهمًا أفضل عادةً من الطالب الذي ينسخ الإجابة دون مراجعتها. ويمكن للمدرسين أيضًا توضيح القواعد المطلوبة لاستخدام أدوات الذكاء الاصطناعي في الواجبات والمشروعات.</w:t>
      </w:r>
    </w:p>
    <w:p>
      <w:pPr>
        <w:spacing w:after="100" w:line="259" w:lineRule="auto"/>
        <w:jc w:val="right"/>
        <w:bidi w:val="1"/>
      </w:pPr>
      <w:r>
        <w:rPr>
          <w:rFonts w:ascii="Arial" w:hAnsi="Arial" w:cs="Arial" w:eastAsia="Arial"/>
          <w:b/>
          <w:color w:val="1F4E79"/>
          <w:sz w:val="26"/>
          <w:rtl w:val="1"/>
        </w:rPr>
        <w:t>٦. القيود والمخاطر</w:t>
      </w:r>
    </w:p>
    <w:p>
      <w:pPr>
        <w:spacing w:after="80" w:line="259" w:lineRule="auto"/>
        <w:jc w:val="right"/>
        <w:bidi w:val="1"/>
      </w:pPr>
      <w:r>
        <w:rPr>
          <w:rFonts w:ascii="Arial" w:hAnsi="Arial" w:cs="Arial" w:eastAsia="Arial"/>
          <w:b w:val="0"/>
          <w:sz w:val="20"/>
          <w:rtl w:val="1"/>
        </w:rPr>
        <w:t>قد يقدم ChatGPT كودًا غير صحيح أو تفسيرًا ناقصًا، أو يقترح حلًا لا يناسب إصدار البرنامج المستخدم. وقد تكون بعض الحلول بطيئة أو غير آمنة أو لا تعالج جميع الحالات. لذلك يجب اعتبار الناتج اقتراحًا يحتاج إلى الاختبار، لا حقيقة نهائية.</w:t>
      </w:r>
    </w:p>
    <w:p>
      <w:pPr>
        <w:spacing w:after="80" w:line="259" w:lineRule="auto"/>
        <w:jc w:val="right"/>
        <w:bidi w:val="1"/>
      </w:pPr>
      <w:r>
        <w:rPr>
          <w:rFonts w:ascii="Arial" w:hAnsi="Arial" w:cs="Arial" w:eastAsia="Arial"/>
          <w:b w:val="0"/>
          <w:sz w:val="20"/>
          <w:rtl w:val="1"/>
        </w:rPr>
        <w:t>هناك أيضًا جانب يتعلق بالأمانة الأكاديمية؛ فقد يخالف تسليم عمل مولد بالكامل على أنه عمل الطالب قواعد المقرر، كما يحرم الطالب من فرصة التدريب. ينبغي اتباع تعليمات المدرس والإفصاح عن استخدام الأداة إذا طُلب ذلك، وفهم كل جزء من الكود المقدم. ومن المهم عدم إدخال كلمات المرور أو مفاتيح الوصول أو البيانات الشخصية أو الأكواد السرية في خدمات عامة.</w:t>
      </w:r>
    </w:p>
    <w:p>
      <w:pPr>
        <w:spacing w:after="80" w:line="259" w:lineRule="auto"/>
        <w:jc w:val="right"/>
        <w:bidi w:val="1"/>
      </w:pPr>
      <w:r>
        <w:rPr>
          <w:rFonts w:ascii="Arial" w:hAnsi="Arial" w:cs="Arial" w:eastAsia="Arial"/>
          <w:b w:val="0"/>
          <w:sz w:val="20"/>
          <w:rtl w:val="1"/>
        </w:rPr>
        <w:t>وقد يؤدي الاعتماد الزائد على الأداة إلى ضعف مهارات حل المشكلات إذا طلب الطالب الحل الكامل عند كل عقبة. والأفضل أن يبدأ بمحاولة مستقلة، ثم يطلب تلميحًا، ويختبر المقترح، ويشرح الحل النهائي بكلماته.</w:t>
      </w:r>
    </w:p>
    <w:p>
      <w:pPr>
        <w:spacing w:after="100" w:line="259" w:lineRule="auto"/>
        <w:jc w:val="right"/>
        <w:bidi w:val="1"/>
      </w:pPr>
      <w:r>
        <w:rPr>
          <w:rFonts w:ascii="Arial" w:hAnsi="Arial" w:cs="Arial" w:eastAsia="Arial"/>
          <w:b/>
          <w:color w:val="1F4E79"/>
          <w:sz w:val="26"/>
          <w:rtl w:val="1"/>
        </w:rPr>
        <w:t>٧. أفضل الممارسات للاستخدام المسؤول</w:t>
      </w:r>
    </w:p>
    <w:p>
      <w:pPr>
        <w:spacing w:after="80" w:line="259" w:lineRule="auto"/>
        <w:jc w:val="right"/>
        <w:bidi w:val="1"/>
      </w:pPr>
      <w:r>
        <w:rPr>
          <w:rFonts w:ascii="Arial" w:hAnsi="Arial" w:cs="Arial" w:eastAsia="Arial"/>
          <w:b w:val="0"/>
          <w:sz w:val="20"/>
          <w:rtl w:val="1"/>
        </w:rPr>
        <w:t>لتحقيق استفادة أكبر، يمكن اتباع الخطوات الآتية:</w:t>
      </w:r>
    </w:p>
    <w:p>
      <w:pPr>
        <w:spacing w:after="80" w:line="259" w:lineRule="auto"/>
        <w:jc w:val="right"/>
        <w:bidi w:val="1"/>
      </w:pPr>
      <w:r>
        <w:rPr>
          <w:rFonts w:ascii="Arial" w:hAnsi="Arial" w:cs="Arial" w:eastAsia="Arial"/>
          <w:b w:val="0"/>
          <w:sz w:val="20"/>
          <w:rtl w:val="1"/>
        </w:rPr>
        <w:t>١. حاول حل المسألة بنفسك أولًا وحدد موضع الصعوبة.</w:t>
        <w:br/>
        <w:t>٢. اكتب سؤالًا محددًا يتضمن لغة البرمجة والكود والنتيجة المتوقعة والنتيجة الفعلية.</w:t>
        <w:br/>
        <w:t>٣. اطلب تلميحًا أو شرحًا تدريجيًا بدلًا من الحل الجاهز فقط.</w:t>
        <w:br/>
        <w:t>٤. اختبر الكود بمدخلات عادية وحدّية وغير متوقعة.</w:t>
        <w:br/>
        <w:t>٥. قارن المعلومات المهمة بالتوثيق الرسمي أو مواد المقرر.</w:t>
        <w:br/>
        <w:t>٦. لخّص سبب الخطأ وطريقة إصلاحه حتى تتمكن من تطبيق الفكرة لاحقًا.</w:t>
      </w:r>
    </w:p>
    <w:p>
      <w:pPr>
        <w:spacing w:after="80" w:line="259" w:lineRule="auto"/>
        <w:jc w:val="right"/>
        <w:bidi w:val="1"/>
      </w:pPr>
      <w:r>
        <w:rPr>
          <w:rFonts w:ascii="Arial" w:hAnsi="Arial" w:cs="Arial" w:eastAsia="Arial"/>
          <w:b w:val="0"/>
          <w:sz w:val="20"/>
          <w:rtl w:val="1"/>
        </w:rPr>
        <w:t>يجمع هذا الأسلوب بين المساعدة التقنية والتعلم النشط، ويعزز عادة مهمة في تطوير البرمجيات، وهي اختبار الافتراضات والتحقق من النتائج.</w:t>
      </w:r>
    </w:p>
    <w:p>
      <w:pPr>
        <w:spacing w:after="100" w:line="259" w:lineRule="auto"/>
        <w:jc w:val="right"/>
        <w:bidi w:val="1"/>
      </w:pPr>
      <w:r>
        <w:rPr>
          <w:rFonts w:ascii="Arial" w:hAnsi="Arial" w:cs="Arial" w:eastAsia="Arial"/>
          <w:b/>
          <w:color w:val="1F4E79"/>
          <w:sz w:val="26"/>
          <w:rtl w:val="1"/>
        </w:rPr>
        <w:t>٨. الخاتمة</w:t>
      </w:r>
    </w:p>
    <w:p>
      <w:pPr>
        <w:spacing w:after="80" w:line="259" w:lineRule="auto"/>
        <w:jc w:val="right"/>
        <w:bidi w:val="1"/>
      </w:pPr>
      <w:r>
        <w:rPr>
          <w:rFonts w:ascii="Arial" w:hAnsi="Arial" w:cs="Arial" w:eastAsia="Arial"/>
          <w:b w:val="0"/>
          <w:sz w:val="20"/>
          <w:rtl w:val="1"/>
        </w:rPr>
        <w:t>يمكن أن يساعد ChatGPT المبتدئين على تعلم البرمجة من خلال شرح المفاهيم، وإنشاء التدريبات، وتفسير الأخطاء، وتوضيح الأمثلة خطوة بخطوة. كما يتيح أسلوبه الحواري للطالب طرح أسئلة متتابعة والحصول على شرح يناسب مستواه. ومع ذلك، قد يخطئ، ولا يغني عن التدريب العملي أو التوثيق الرسمي أو توجيه المدرس أو التفكير المستقل. وعند استخدامه بوصفه مساعدًا للتعلم، مع اختبار النتائج وفهمها، يمكن أن يسهم في زيادة ثقة الطالب وتطوير مهاراته البرمجية.</w:t>
      </w:r>
    </w:p>
    <w:p>
      <w:r>
        <w:br w:type="page"/>
      </w:r>
    </w:p>
    <w:p>
      <w:pPr>
        <w:spacing w:after="100" w:line="259" w:lineRule="auto"/>
        <w:jc w:val="right"/>
        <w:bidi w:val="1"/>
      </w:pPr>
      <w:r>
        <w:rPr>
          <w:rFonts w:ascii="Arial" w:hAnsi="Arial" w:cs="Arial" w:eastAsia="Arial"/>
          <w:b/>
          <w:color w:val="1F4E79"/>
          <w:sz w:val="26"/>
          <w:rtl w:val="1"/>
        </w:rPr>
        <w:t>المراجع</w:t>
      </w:r>
    </w:p>
    <w:p>
      <w:pPr>
        <w:spacing w:after="140" w:line="259" w:lineRule="auto"/>
        <w:jc w:val="right"/>
        <w:bidi w:val="1"/>
      </w:pPr>
      <w:r>
        <w:rPr>
          <w:rFonts w:ascii="Arial" w:hAnsi="Arial" w:cs="Arial" w:eastAsia="Arial"/>
          <w:b w:val="0"/>
          <w:sz w:val="18"/>
          <w:rtl w:val="1"/>
        </w:rPr>
        <w:t>١. OpenAI. (دون تاريخ). ChatGPT. https://chatgpt.com/</w:t>
      </w:r>
    </w:p>
    <w:p>
      <w:pPr>
        <w:spacing w:after="140" w:line="259" w:lineRule="auto"/>
        <w:jc w:val="right"/>
        <w:bidi w:val="1"/>
      </w:pPr>
      <w:r>
        <w:rPr>
          <w:rFonts w:ascii="Arial" w:hAnsi="Arial" w:cs="Arial" w:eastAsia="Arial"/>
          <w:b w:val="0"/>
          <w:sz w:val="18"/>
          <w:rtl w:val="1"/>
        </w:rPr>
        <w:t>٢. OpenAI. (دون تاريخ). Prompt engineering — OpenAI Platform Documentation. https://platform.openai.com/docs/guides/prompt-engineering</w:t>
      </w:r>
    </w:p>
    <w:p>
      <w:pPr>
        <w:spacing w:after="140" w:line="259" w:lineRule="auto"/>
        <w:jc w:val="right"/>
        <w:bidi w:val="1"/>
      </w:pPr>
      <w:r>
        <w:rPr>
          <w:rFonts w:ascii="Arial" w:hAnsi="Arial" w:cs="Arial" w:eastAsia="Arial"/>
          <w:b w:val="0"/>
          <w:sz w:val="18"/>
          <w:rtl w:val="1"/>
        </w:rPr>
        <w:t>٣. Python Software Foundation. (دون تاريخ). The Python Tutorial. https://docs.python.org/3/tutorial/</w:t>
      </w:r>
    </w:p>
    <w:p>
      <w:pPr>
        <w:spacing w:after="140" w:line="259" w:lineRule="auto"/>
        <w:jc w:val="right"/>
        <w:bidi w:val="1"/>
      </w:pPr>
      <w:r>
        <w:rPr>
          <w:rFonts w:ascii="Arial" w:hAnsi="Arial" w:cs="Arial" w:eastAsia="Arial"/>
          <w:b w:val="0"/>
          <w:sz w:val="18"/>
          <w:rtl w:val="1"/>
        </w:rPr>
        <w:t>٤. MDN Web Docs. (دون تاريخ). Learn web development. Mozilla. https://developer.mozilla.org/en-US/docs/Learn_web_development</w:t>
      </w:r>
    </w:p>
    <w:p>
      <w:pPr>
        <w:spacing w:after="140" w:line="259" w:lineRule="auto"/>
        <w:jc w:val="right"/>
        <w:bidi w:val="1"/>
      </w:pPr>
      <w:r>
        <w:rPr>
          <w:rFonts w:ascii="Arial" w:hAnsi="Arial" w:cs="Arial" w:eastAsia="Arial"/>
          <w:b w:val="0"/>
          <w:sz w:val="18"/>
          <w:rtl w:val="1"/>
        </w:rPr>
        <w:t>٥. UNESCO. (2023). Guidance for generative AI in education and research. https://unesdoc.unesco.org/ark:/48223/pf0000386693</w:t>
      </w:r>
    </w:p>
    <w:p>
      <w:pPr>
        <w:spacing w:after="80" w:line="259" w:lineRule="auto"/>
        <w:jc w:val="right"/>
        <w:bidi w:val="1"/>
      </w:pPr>
      <w:r>
        <w:rPr>
          <w:rFonts w:ascii="Arial" w:hAnsi="Arial" w:cs="Arial" w:eastAsia="Arial"/>
          <w:b w:val="0"/>
          <w:sz w:val="18"/>
          <w:rtl w:val="1"/>
        </w:rPr>
        <w:t>ملاحظة: أُعدّ هذا البحث لأغراض تعليمية تمهيدية. يُنصح بمراجعة متطلبات المقرر والتأكد من سياسة المعهد بشأن استخدام أدوات الذكاء الاصطناعي وتوثيقها.</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بحث: الذكاء الاصطناعي للمطورين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