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56"/>
          <w:szCs w:val="56"/>
        </w:rPr>
        <w:t xml:space="preserve">APEX FINANCIAL PLATFORM</w:t>
      </w:r>
    </w:p>
    <w:p>
      <w:pPr>
        <w:spacing w:after="100"/>
        <w:jc w:val="center"/>
      </w:pPr>
      <w:r>
        <w:rPr>
          <w:rFonts w:ascii="Arial" w:cs="Arial" w:eastAsia="Arial" w:hAnsi="Arial"/>
          <w:color w:val="2E75B6"/>
          <w:sz w:val="32"/>
          <w:szCs w:val="32"/>
        </w:rPr>
        <w:t xml:space="preserve">Comprehensive Platform Audit Report V3</w:t>
      </w:r>
    </w:p>
    <w:p>
      <w:pPr>
        <w:spacing w:after="60"/>
        <w:jc w:val="center"/>
      </w:pPr>
      <w:r>
        <w:rPr>
          <w:rFonts w:ascii="Arial" w:cs="Arial" w:eastAsia="Arial" w:hAnsi="Arial"/>
          <w:color w:val="7F8C8D"/>
          <w:sz w:val="28"/>
          <w:szCs w:val="28"/>
        </w:rPr>
        <w:t xml:space="preserve">10-Wave Deep Review &amp; Evaluation</w:t>
      </w:r>
    </w:p>
    <w:p>
      <w:pPr>
        <w:spacing w:after="400"/>
      </w:pPr>
    </w:p>
    <w:p>
      <w:pPr>
        <w:jc w:val="center"/>
      </w:pPr>
      <w:r>
        <w:rPr>
          <w:rFonts w:ascii="Arial" w:cs="Arial" w:eastAsia="Arial" w:hAnsi="Arial"/>
          <w:color w:val="2C3E50"/>
          <w:sz w:val="24"/>
          <w:szCs w:val="24"/>
        </w:rPr>
        <w:t xml:space="preserve">Prepared for: Shady Apoelela</w:t>
      </w:r>
    </w:p>
    <w:p>
      <w:pPr>
        <w:jc w:val="center"/>
      </w:pPr>
      <w:r>
        <w:rPr>
          <w:rFonts w:ascii="Arial" w:cs="Arial" w:eastAsia="Arial" w:hAnsi="Arial"/>
          <w:color w:val="2C3E50"/>
          <w:sz w:val="24"/>
          <w:szCs w:val="24"/>
        </w:rPr>
        <w:t xml:space="preserve">Date: April 17, 2026</w:t>
      </w:r>
    </w:p>
    <w:p>
      <w:pPr>
        <w:spacing w:after="200"/>
      </w:pPr>
    </w:p>
    <w:p>
      <w:pPr>
        <w:spacing w:after="100"/>
        <w:jc w:val="center"/>
      </w:pPr>
      <w:r>
        <w:rPr>
          <w:rFonts w:ascii="Arial" w:cs="Arial" w:eastAsia="Arial" w:hAnsi="Arial"/>
          <w:b/>
          <w:bCs/>
          <w:color w:val="E74C3C"/>
          <w:sz w:val="28"/>
          <w:szCs w:val="28"/>
        </w:rPr>
        <w:t xml:space="preserve">CONFIDENTIAL</w:t>
      </w:r>
    </w:p>
    <w:p>
      <w:pPr>
        <w:spacing w:after="800"/>
      </w:pPr>
    </w:p>
    <w:p>
      <w:pPr>
        <w:jc w:val="center"/>
      </w:pPr>
      <w:r>
        <w:rPr>
          <w:rFonts w:ascii="Arial" w:cs="Arial" w:eastAsia="Arial" w:hAnsi="Arial"/>
          <w:color w:val="7F8C8D"/>
          <w:sz w:val="22"/>
          <w:szCs w:val="22"/>
        </w:rPr>
        <w:t xml:space="preserve">Accounting + ERP + Practice Management</w:t>
      </w:r>
    </w:p>
    <w:p>
      <w:pPr>
        <w:jc w:val="center"/>
      </w:pPr>
      <w:r>
        <w:rPr>
          <w:rFonts w:ascii="Arial" w:cs="Arial" w:eastAsia="Arial" w:hAnsi="Arial"/>
          <w:color w:val="7F8C8D"/>
          <w:sz w:val="22"/>
          <w:szCs w:val="22"/>
        </w:rPr>
        <w:t xml:space="preserve">Target Market: Middle East (Saudi Arabia)</w:t>
      </w:r>
    </w:p>
    <w:p>
      <w:pPr>
        <w:sectPr>
          <w:pgSz w:w="11906" w:h="16838" w:orient="portrait"/>
          <w:pgMar w:top="1200" w:right="1200" w:bottom="1200" w:left="1200" w:header="708" w:footer="708" w:gutter="0"/>
          <w:pgNumType/>
          <w:docGrid w:linePitch="360"/>
        </w:sectPr>
      </w:pPr>
    </w:p>
    <w:p>
      <w:pPr>
        <w:pStyle w:val="Heading1"/>
        <w:spacing w:after="200" w:before="30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Arial" w:cs="Arial" w:eastAsia="Arial" w:hAnsi="Arial"/>
          <w:b/>
          <w:bCs/>
        </w:rPr>
        <w:t xml:space="preserve">1. Executive Summary</w:t>
      </w:r>
    </w:p>
    <w:p>
      <w:pPr>
        <w:spacing w:after="120"/>
        <w:jc w:val="left"/>
      </w:pPr>
      <w:r>
        <w:rPr>
          <w:rFonts w:ascii="Arial" w:cs="Arial" w:eastAsia="Arial" w:hAnsi="Arial"/>
          <w:b w:val="false"/>
          <w:bCs w:val="false"/>
          <w:i w:val="false"/>
          <w:iCs w:val="false"/>
          <w:color w:val="2C3E50"/>
          <w:sz w:val="22"/>
          <w:szCs w:val="22"/>
        </w:rPr>
        <w:t xml:space="preserve">This report presents the findings of a comprehensive 10-wave audit of the APEX Financial Platform, covering security, database architecture, API endpoints, Flutter UI, performance, testing, DevOps, UX/accessibility, and business logic/compliance. The audit reviewed 150+ files, 74 database models, 130+ API endpoints, 59 Dart files, and 324 automated tests.</w:t>
      </w:r>
    </w:p>
    <w:p>
      <w:pPr>
        <w:spacing w:after="100"/>
      </w:pPr>
    </w:p>
    <w:p>
      <w:pPr>
        <w:pStyle w:val="Heading2"/>
        <w:spacing w:after="200" w:before="300"/>
      </w:pPr>
      <w:r>
        <w:rPr>
          <w:rFonts w:ascii="Arial" w:cs="Arial" w:eastAsia="Arial" w:hAnsi="Arial"/>
          <w:b/>
          <w:bCs/>
        </w:rPr>
        <w:t xml:space="preserve">1.1 Platform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Technology</w:t>
            </w:r>
          </w:p>
        </w:tc>
        <w:tc>
          <w:tcPr>
            <w:tcW w:type="dxa" w:w="31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Scale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Backend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FastAPI (Python 3.11)</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11 Phases + 6 Sprints</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Frontend</w:t>
            </w:r>
          </w:p>
        </w:tc>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Flutter Web (Dart)</w:t>
            </w:r>
          </w:p>
        </w:tc>
        <w:tc>
          <w:tcPr>
            <w:tcW w:type="dxa" w:w="3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59 files, 42+ routes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Database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PostgreSQL + SQLAlchemy</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74 models, 45 tables</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Authentication</w:t>
            </w:r>
          </w:p>
        </w:tc>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JWT (HS256) + bcrypt</w:t>
            </w:r>
          </w:p>
        </w:tc>
        <w:tc>
          <w:tcPr>
            <w:tcW w:type="dxa" w:w="3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Rate limiting, lockout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AI Engine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Anthropic Claude API</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Knowledge Brain + Copilot</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Payments</w:t>
            </w:r>
          </w:p>
        </w:tc>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Stripe + Mock backend</w:t>
            </w:r>
          </w:p>
        </w:tc>
        <w:tc>
          <w:tcPr>
            <w:tcW w:type="dxa" w:w="3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Subscription management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E-Invoicing</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ZATCA Phase 2 (partial)</w:t>
            </w:r>
          </w:p>
        </w:tc>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UBL 2.1 + TLV QR</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Deployment</w:t>
            </w:r>
          </w:p>
        </w:tc>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Render.com + GitHub Pages</w:t>
            </w:r>
          </w:p>
        </w:tc>
        <w:tc>
          <w:tcPr>
            <w:tcW w:type="dxa" w:w="3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Docker + CI/CD</w:t>
            </w:r>
          </w:p>
        </w:tc>
      </w:tr>
    </w:tbl>
    <w:p>
      <w:pPr>
        <w:spacing w:after="200"/>
      </w:pPr>
    </w:p>
    <w:p>
      <w:pPr>
        <w:pStyle w:val="Heading2"/>
        <w:spacing w:after="200" w:before="300"/>
      </w:pPr>
      <w:r>
        <w:rPr>
          <w:rFonts w:ascii="Arial" w:cs="Arial" w:eastAsia="Arial" w:hAnsi="Arial"/>
          <w:b/>
          <w:bCs/>
        </w:rPr>
        <w:t xml:space="preserve">1.2 Overall Scores by Wave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900"/>
      </w:tblGrid>
      <w:tr>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Wave</w:t>
            </w:r>
          </w:p>
        </w:tc>
        <w:tc>
          <w:tcPr>
            <w:tcW w:type="dxa" w:w="2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Area</w:t>
            </w:r>
          </w:p>
        </w:tc>
        <w:tc>
          <w:tcPr>
            <w:tcW w:type="dxa" w:w="1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w:t>
            </w:r>
          </w:p>
        </w:tc>
        <w:tc>
          <w:tcPr>
            <w:tcW w:type="dxa" w:w="19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Level</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Wave 1</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Security</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5.5/10</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Wave 2</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Database &amp; Models</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7.5/10</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LOW-MEDIUM</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Wave 3</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API &amp; Endpoints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7.0/10</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Wave 4</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Flutter UI</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7.0/10</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Wave 5</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Performance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5.0/10</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Wave 6</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Tests &amp; Coverage</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6.5/10</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Wave 7</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DevOps &amp; CI/CD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5.0/10</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Wave 8</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UX/RTL &amp; Accessibility</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6.5/10</w:t>
            </w:r>
          </w:p>
        </w:tc>
        <w:tc>
          <w:tcPr>
            <w:tcW w:type="dxa" w:w="1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Wave 9</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Business Logic &amp; Compliance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6.2/10</w:t>
            </w:r>
          </w:p>
        </w:tc>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r>
    </w:tbl>
    <w:p>
      <w:pPr>
        <w:spacing w:after="100"/>
      </w:pPr>
    </w:p>
    <w:p>
      <w:pPr>
        <w:spacing w:after="120"/>
        <w:jc w:val="left"/>
      </w:pPr>
      <w:r>
        <w:rPr>
          <w:rFonts w:ascii="Arial" w:cs="Arial" w:eastAsia="Arial" w:hAnsi="Arial"/>
          <w:b/>
          <w:bCs/>
          <w:color w:val="2C3E50"/>
          <w:sz w:val="28"/>
          <w:szCs w:val="28"/>
        </w:rPr>
        <w:t xml:space="preserve">Overall Platform Score: </w:t>
      </w:r>
      <w:r>
        <w:rPr>
          <w:rFonts w:ascii="Arial" w:cs="Arial" w:eastAsia="Arial" w:hAnsi="Arial"/>
          <w:b/>
          <w:bCs/>
          <w:color w:val="F39C12"/>
          <w:sz w:val="32"/>
          <w:szCs w:val="32"/>
        </w:rPr>
        <w:t xml:space="preserve">6.2 / 10</w:t>
      </w:r>
      <w:r>
        <w:rPr>
          <w:rFonts w:ascii="Arial" w:cs="Arial" w:eastAsia="Arial" w:hAnsi="Arial"/>
          <w:b/>
          <w:bCs/>
          <w:color w:val="2C3E50"/>
          <w:sz w:val="28"/>
          <w:szCs w:val="28"/>
        </w:rPr>
        <w:t xml:space="preserve">  |  Production Readiness: </w:t>
      </w:r>
      <w:r>
        <w:rPr>
          <w:rFonts w:ascii="Arial" w:cs="Arial" w:eastAsia="Arial" w:hAnsi="Arial"/>
          <w:b/>
          <w:bCs/>
          <w:color w:val="E74C3C"/>
          <w:sz w:val="32"/>
          <w:szCs w:val="32"/>
        </w:rPr>
        <w:t xml:space="preserve">40%</w:t>
      </w:r>
    </w:p>
    <w:p>
      <w:pPr>
        <w:spacing w:after="120"/>
        <w:jc w:val="left"/>
      </w:pPr>
      <w:r>
        <w:rPr>
          <w:rFonts w:ascii="Arial" w:cs="Arial" w:eastAsia="Arial" w:hAnsi="Arial"/>
          <w:b w:val="false"/>
          <w:bCs w:val="false"/>
          <w:i w:val="false"/>
          <w:iCs w:val="false"/>
          <w:color w:val="2C3E50"/>
          <w:sz w:val="21"/>
          <w:szCs w:val="21"/>
        </w:rPr>
        <w:t xml:space="preserve">The platform demonstrates strong engineering foundations with sophisticated COA classification, comprehensive financial ratio calculations, and an innovative Knowledge Brain. However, critical gaps in ZATCA compliance, security hardening, test coverage, and DevOps maturity prevent production deployment.</w:t>
      </w:r>
    </w:p>
    <w:p>
      <w:pPr>
        <w:pStyle w:val="Heading2"/>
        <w:spacing w:after="200" w:before="300"/>
      </w:pPr>
      <w:r>
        <w:rPr>
          <w:rFonts w:ascii="Arial" w:cs="Arial" w:eastAsia="Arial" w:hAnsi="Arial"/>
          <w:b/>
          <w:bCs/>
        </w:rPr>
        <w:t xml:space="preserve">1.3 Critical Corrections from V1/V2 Reports</w:t>
      </w:r>
    </w:p>
    <w:p>
      <w:pPr>
        <w:spacing w:after="120"/>
        <w:jc w:val="left"/>
      </w:pPr>
      <w:r>
        <w:rPr>
          <w:rFonts w:ascii="Arial" w:cs="Arial" w:eastAsia="Arial" w:hAnsi="Arial"/>
          <w:b/>
          <w:bCs/>
          <w:i w:val="false"/>
          <w:iCs w:val="false"/>
          <w:color w:val="E74C3C"/>
          <w:sz w:val="22"/>
          <w:szCs w:val="22"/>
        </w:rPr>
        <w:t xml:space="preserve">IMPORTANT: This V3 report corrects significant inaccuracies found in the V1 and V2 audit reports: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600"/>
      </w:tblGrid>
      <w:tr>
        <w:tc>
          <w:tcPr>
            <w:tcW w:type="dxa" w:w="1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V1/V2 Claim (WRONG)</w:t>
            </w:r>
          </w:p>
        </w:tc>
        <w:tc>
          <w:tcPr>
            <w:tcW w:type="dxa" w:w="2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V3 Finding (CORRECT)</w:t>
            </w:r>
          </w:p>
        </w:tc>
        <w:tc>
          <w:tcPr>
            <w:tcW w:type="dxa" w:w="2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Impact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Financial Data Types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Float used for amounts (5/10)</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Numeric(18,2) used correctly (8/10)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Database rating increased significantly</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Memory Leaks</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 TextEditingController leaks</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All controllers properly disposed</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memory leak risk in Flutter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Endpoint Count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~80 endpoints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130+ endpoints verified</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Platform is more feature-rich than assessed</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ZATCA Features</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Not mentioned</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UBL 2.1 XML + TLV QR + hash chaining</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Compliance readiness higher than V1 showed</w:t>
            </w:r>
          </w:p>
        </w:tc>
      </w:tr>
    </w:tbl>
    <w:p>
      <w:r>
        <w:br w:type="page"/>
      </w:r>
    </w:p>
    <w:p>
      <w:pPr>
        <w:pStyle w:val="Heading1"/>
        <w:spacing w:after="200" w:before="300"/>
      </w:pPr>
      <w:r>
        <w:rPr>
          <w:rFonts w:ascii="Arial" w:cs="Arial" w:eastAsia="Arial" w:hAnsi="Arial"/>
          <w:b/>
          <w:bCs/>
        </w:rPr>
        <w:t xml:space="preserve">2. Wave 1: Security Deep Audit</w:t>
      </w:r>
    </w:p>
    <w:p>
      <w:pPr>
        <w:spacing w:after="120"/>
        <w:jc w:val="left"/>
      </w:pPr>
      <w:r>
        <w:rPr>
          <w:rFonts w:ascii="Arial" w:cs="Arial" w:eastAsia="Arial" w:hAnsi="Arial"/>
          <w:b w:val="false"/>
          <w:bCs w:val="false"/>
          <w:i w:val="false"/>
          <w:iCs w:val="false"/>
          <w:color w:val="2C3E50"/>
          <w:sz w:val="22"/>
          <w:szCs w:val="22"/>
        </w:rPr>
        <w:t xml:space="preserve">The security audit identified 20 findings across authentication, authorization, data protection, and infrastructure security. The platform has functional security but lacks production-grade hardening.</w:t>
      </w:r>
    </w:p>
    <w:p>
      <w:pPr>
        <w:pStyle w:val="Heading2"/>
        <w:spacing w:after="200" w:before="300"/>
      </w:pPr>
      <w:r>
        <w:rPr>
          <w:rFonts w:ascii="Arial" w:cs="Arial" w:eastAsia="Arial" w:hAnsi="Arial"/>
          <w:b/>
          <w:bCs/>
        </w:rPr>
        <w:t xml:space="preserve">2.1 Security Findings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200"/>
        <w:gridCol w:w="2300"/>
        <w:gridCol w:w="1200"/>
      </w:tblGrid>
      <w:tr>
        <w:tc>
          <w:tcPr>
            <w:tcW w:type="dxa" w:w="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Finding</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23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File</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w:t>
            </w:r>
          </w:p>
        </w:tc>
        <w:tc>
          <w:tcPr>
            <w:tcW w:type="dxa" w:w="3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JWT_SECRET hardcoded dev default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CRITICAL</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auth_utils.py:15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Needs Fix</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w:t>
            </w:r>
          </w:p>
        </w:tc>
        <w:tc>
          <w:tcPr>
            <w:tcW w:type="dxa" w:w="3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ADMIN_SECRET guessable default</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CRITICAL</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main.py:55</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Needs Fix</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3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Password reset token in API response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auth_service.py:444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Needs Fix</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w:t>
            </w:r>
          </w:p>
        </w:tc>
        <w:tc>
          <w:tcPr>
            <w:tcW w:type="dxa" w:w="3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CORS wildcard in COA engine</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coa_engine/config.py:57</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Needs Fix</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w:t>
            </w:r>
          </w:p>
        </w:tc>
        <w:tc>
          <w:tcPr>
            <w:tcW w:type="dxa" w:w="3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CSRF protection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main.py (global)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Missing</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w:t>
            </w:r>
          </w:p>
        </w:tc>
        <w:tc>
          <w:tcPr>
            <w:tcW w:type="dxa" w:w="3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Rate limiter in-memory only</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main.py:382-412</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Functional</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w:t>
            </w:r>
          </w:p>
        </w:tc>
        <w:tc>
          <w:tcPr>
            <w:tcW w:type="dxa" w:w="3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Social auth tokens not validated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auth_service.py (stubs)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Stub Only</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3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SMS verification always succeeds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4 routes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Stub Only</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w:t>
            </w:r>
          </w:p>
        </w:tc>
        <w:tc>
          <w:tcPr>
            <w:tcW w:type="dxa" w:w="3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input sanitization (XSS)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All routes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Missing</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w:t>
            </w:r>
          </w:p>
        </w:tc>
        <w:tc>
          <w:tcPr>
            <w:tcW w:type="dxa" w:w="3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Session not invalidated on password change</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auth_service.py</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Missing</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11</w:t>
            </w:r>
          </w:p>
        </w:tc>
        <w:tc>
          <w:tcPr>
            <w:tcW w:type="dxa" w:w="3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HSTS header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main.py:431-438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Missing</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12</w:t>
            </w:r>
          </w:p>
        </w:tc>
        <w:tc>
          <w:tcPr>
            <w:tcW w:type="dxa" w:w="3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Account lockout: 5 attempts / 15 min</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LOW</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auth_service.py:267</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OK</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13</w:t>
            </w:r>
          </w:p>
        </w:tc>
        <w:tc>
          <w:tcPr>
            <w:tcW w:type="dxa" w:w="3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Bcrypt + SHA-256 fallback</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LOW</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auth_service.py:72-77</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OK</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14</w:t>
            </w:r>
          </w:p>
        </w:tc>
        <w:tc>
          <w:tcPr>
            <w:tcW w:type="dxa" w:w="3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Password policy enforced</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LOW</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auth_service.py:91-99</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OK</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15</w:t>
            </w:r>
          </w:p>
        </w:tc>
        <w:tc>
          <w:tcPr>
            <w:tcW w:type="dxa" w:w="3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Security headers middleware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LOW</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main.py:431-438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Partial</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16</w:t>
            </w:r>
          </w:p>
        </w:tc>
        <w:tc>
          <w:tcPr>
            <w:tcW w:type="dxa" w:w="3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Token expiry: 60min access/30d refresh</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auth_service.py:45-46</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Hardcoded</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17</w:t>
            </w:r>
          </w:p>
        </w:tc>
        <w:tc>
          <w:tcPr>
            <w:tcW w:type="dxa" w:w="3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Password reset via plaintext URL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email_service.py:176-201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Needs Fix</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18</w:t>
            </w:r>
          </w:p>
        </w:tc>
        <w:tc>
          <w:tcPr>
            <w:tcW w:type="dxa" w:w="3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audit log for admin actions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main.py admin routes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Missing</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19</w:t>
            </w:r>
          </w:p>
        </w:tc>
        <w:tc>
          <w:tcPr>
            <w:tcW w:type="dxa" w:w="3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ADMIN_SECRET via query param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main.py:60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Backward compat</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20</w:t>
            </w:r>
          </w:p>
        </w:tc>
        <w:tc>
          <w:tcPr>
            <w:tcW w:type="dxa" w:w="3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Auth redirect disabled in router</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router.dart:72</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Disabled</w:t>
            </w:r>
          </w:p>
        </w:tc>
      </w:tr>
    </w:tbl>
    <w:p>
      <w:pPr>
        <w:spacing w:after="100"/>
      </w:pPr>
    </w:p>
    <w:p>
      <w:pPr>
        <w:spacing w:after="120"/>
        <w:jc w:val="left"/>
      </w:pPr>
      <w:r>
        <w:rPr>
          <w:rFonts w:ascii="Arial" w:cs="Arial" w:eastAsia="Arial" w:hAnsi="Arial"/>
          <w:b/>
          <w:bCs/>
          <w:i w:val="false"/>
          <w:iCs w:val="false"/>
          <w:color w:val="2C3E50"/>
          <w:sz w:val="22"/>
          <w:szCs w:val="22"/>
        </w:rPr>
        <w:t xml:space="preserve">Security Score: 5.5/10. The platform requires immediate remediation of CRITICAL and HIGH severity findings before any production deployment. The JWT and admin secret defaults are the most urgent issues.</w:t>
      </w:r>
    </w:p>
    <w:p>
      <w:r>
        <w:br w:type="page"/>
      </w:r>
    </w:p>
    <w:p>
      <w:pPr>
        <w:pStyle w:val="Heading1"/>
        <w:spacing w:after="200" w:before="300"/>
      </w:pPr>
      <w:r>
        <w:rPr>
          <w:rFonts w:ascii="Arial" w:cs="Arial" w:eastAsia="Arial" w:hAnsi="Arial"/>
          <w:b/>
          <w:bCs/>
        </w:rPr>
        <w:t xml:space="preserve">3. Wave 2: Database &amp; Models Audit</w:t>
      </w:r>
    </w:p>
    <w:p>
      <w:pPr>
        <w:spacing w:after="120"/>
        <w:jc w:val="left"/>
      </w:pPr>
      <w:r>
        <w:rPr>
          <w:rFonts w:ascii="Arial" w:cs="Arial" w:eastAsia="Arial" w:hAnsi="Arial"/>
          <w:b w:val="false"/>
          <w:bCs w:val="false"/>
          <w:i w:val="false"/>
          <w:iCs w:val="false"/>
          <w:color w:val="2C3E50"/>
          <w:sz w:val="22"/>
          <w:szCs w:val="22"/>
        </w:rPr>
        <w:t xml:space="preserve">Complete audit of 74 database models across 45 tables. CRITICAL CORRECTION: All financial amounts correctly use Numeric(18,2) precision, not Float as reported in V1/V2.</w:t>
      </w:r>
    </w:p>
    <w:p>
      <w:pPr>
        <w:pStyle w:val="Heading2"/>
        <w:spacing w:after="200" w:before="300"/>
      </w:pPr>
      <w:r>
        <w:rPr>
          <w:rFonts w:ascii="Arial" w:cs="Arial" w:eastAsia="Arial" w:hAnsi="Arial"/>
          <w:b/>
          <w:bCs/>
        </w:rPr>
        <w:t xml:space="preserve">3.1 Schema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5100"/>
      </w:tblGrid>
      <w:tr>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Phase/Module</w:t>
            </w:r>
          </w:p>
        </w:tc>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Models</w:t>
            </w:r>
          </w:p>
        </w:tc>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Tables</w:t>
            </w:r>
          </w:p>
        </w:tc>
        <w:tc>
          <w:tcPr>
            <w:tcW w:type="dxa" w:w="51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Features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1 (Core)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15</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12</w:t>
            </w:r>
          </w:p>
        </w:tc>
        <w:tc>
          <w:tcPr>
            <w:tcW w:type="dxa" w:w="5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Users, Plans, Features, Legal, Security Events</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2 (Clients)</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12</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5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Clients, COA Uploads, Analysis, TB Binding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3 (Legal)</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5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Contracts, Policies, Consent Records</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4 (Providers)</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w:t>
            </w:r>
          </w:p>
        </w:tc>
        <w:tc>
          <w:tcPr>
            <w:tcW w:type="dxa" w:w="5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Service Providers, Documents, Verification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5 (Marketplace)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w:t>
            </w:r>
          </w:p>
        </w:tc>
        <w:tc>
          <w:tcPr>
            <w:tcW w:type="dxa" w:w="5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Services, Subscriptions, Reviews, Requests</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6 (Admin)</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w:t>
            </w:r>
          </w:p>
        </w:tc>
        <w:tc>
          <w:tcPr>
            <w:tcW w:type="dxa" w:w="5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Admin Logs, System Config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8 (Payments)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w:t>
            </w:r>
          </w:p>
        </w:tc>
        <w:tc>
          <w:tcPr>
            <w:tcW w:type="dxa" w:w="5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Payment Records, Invoices, Idempotency</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10 (Notifications)</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5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Notifications, Preferences, Channels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Knowledge Brain</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14</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w:t>
            </w:r>
          </w:p>
        </w:tc>
        <w:tc>
          <w:tcPr>
            <w:tcW w:type="dxa" w:w="5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Concepts, Rules, Aliases, Audit Trail</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COA Engine</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5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COA Tree, Approval Records, Governance</w:t>
            </w:r>
          </w:p>
        </w:tc>
      </w:tr>
    </w:tbl>
    <w:p>
      <w:pPr>
        <w:spacing w:after="100"/>
      </w:pPr>
    </w:p>
    <w:p>
      <w:pPr>
        <w:pStyle w:val="Heading2"/>
        <w:spacing w:after="200" w:before="300"/>
      </w:pPr>
      <w:r>
        <w:rPr>
          <w:rFonts w:ascii="Arial" w:cs="Arial" w:eastAsia="Arial" w:hAnsi="Arial"/>
          <w:b/>
          <w:bCs/>
        </w:rPr>
        <w:t xml:space="preserve">3.2 Data Type Accuracy (CORRECTED)</w:t>
      </w:r>
    </w:p>
    <w:p>
      <w:pPr>
        <w:spacing w:after="120"/>
        <w:jc w:val="left"/>
      </w:pPr>
      <w:r>
        <w:rPr>
          <w:rFonts w:ascii="Arial" w:cs="Arial" w:eastAsia="Arial" w:hAnsi="Arial"/>
          <w:b w:val="false"/>
          <w:bCs w:val="false"/>
          <w:i w:val="false"/>
          <w:iCs w:val="false"/>
          <w:color w:val="2C3E50"/>
          <w:sz w:val="22"/>
          <w:szCs w:val="22"/>
        </w:rPr>
        <w:t xml:space="preserve">CORRECTION: V1/V2 reports incorrectly claimed financial amounts used Float. The audit confirms: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500"/>
      </w:tblGrid>
      <w:tr>
        <w:tc>
          <w:tcPr>
            <w:tcW w:type="dxa" w:w="3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Usage</w:t>
            </w:r>
          </w:p>
        </w:tc>
        <w:tc>
          <w:tcPr>
            <w:tcW w:type="dxa" w:w="1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Files Verified</w:t>
            </w:r>
          </w:p>
        </w:tc>
        <w:tc>
          <w:tcPr>
            <w:tcW w:type="dxa" w:w="2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Assessment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Financial amounts (prices, balances)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Numeric(18,2)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phase1, phase2, phase8 models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CORRECT</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Confidence scores (0.0-1.0)</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Float</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phase2 analysis models</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APPROPRIATE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Quality scores (0-100)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Float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COA engine models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APPROPRIATE</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Percentages/ratios</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Float</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Analysis result models</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APPROPRIATE</w:t>
            </w:r>
          </w:p>
        </w:tc>
      </w:tr>
    </w:tbl>
    <w:p>
      <w:pPr>
        <w:spacing w:after="120"/>
        <w:jc w:val="left"/>
      </w:pPr>
      <w:r>
        <w:rPr>
          <w:rFonts w:ascii="Arial" w:cs="Arial" w:eastAsia="Arial" w:hAnsi="Arial"/>
          <w:b w:val="false"/>
          <w:bCs w:val="false"/>
          <w:i w:val="false"/>
          <w:iCs w:val="false"/>
          <w:color w:val="2C3E50"/>
          <w:sz w:val="22"/>
          <w:szCs w:val="22"/>
        </w:rPr>
        <w:t xml:space="preserve">Database Score: 7.5/10. Schema design is solid with proper financial precision. Main gaps: duplicate column (mobile_verified), no Alembic migrations active, single migration file only.</w:t>
      </w:r>
    </w:p>
    <w:p>
      <w:r>
        <w:br w:type="page"/>
      </w:r>
    </w:p>
    <w:p>
      <w:pPr>
        <w:pStyle w:val="Heading1"/>
        <w:spacing w:after="200" w:before="300"/>
      </w:pPr>
      <w:r>
        <w:rPr>
          <w:rFonts w:ascii="Arial" w:cs="Arial" w:eastAsia="Arial" w:hAnsi="Arial"/>
          <w:b/>
          <w:bCs/>
        </w:rPr>
        <w:t xml:space="preserve">4. Wave 3: API &amp; Endpoints Audit</w:t>
      </w:r>
    </w:p>
    <w:p>
      <w:pPr>
        <w:spacing w:after="120"/>
        <w:jc w:val="left"/>
      </w:pPr>
      <w:r>
        <w:rPr>
          <w:rFonts w:ascii="Arial" w:cs="Arial" w:eastAsia="Arial" w:hAnsi="Arial"/>
          <w:b w:val="false"/>
          <w:bCs w:val="false"/>
          <w:i w:val="false"/>
          <w:iCs w:val="false"/>
          <w:color w:val="2C3E50"/>
          <w:sz w:val="22"/>
          <w:szCs w:val="22"/>
        </w:rPr>
        <w:t xml:space="preserve">Complete catalog of 130+ API endpoints across all phases, sprints, COA engine, Knowledge Brain, and Copilot modules.</w:t>
      </w:r>
    </w:p>
    <w:p>
      <w:pPr>
        <w:pStyle w:val="Heading2"/>
        <w:spacing w:after="200" w:before="300"/>
      </w:pPr>
      <w:r>
        <w:rPr>
          <w:rFonts w:ascii="Arial" w:cs="Arial" w:eastAsia="Arial" w:hAnsi="Arial"/>
          <w:b/>
          <w:bCs/>
        </w:rPr>
        <w:t xml:space="preserve">4.1 Endpoint Distribution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700"/>
      </w:tblGrid>
      <w:tr>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Module</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Endpoints</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 Required</w:t>
            </w:r>
          </w:p>
        </w:tc>
        <w:tc>
          <w:tcPr>
            <w:tcW w:type="dxa" w:w="4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Concerns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1 (Auth/Core)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Mixed</w:t>
            </w:r>
          </w:p>
        </w:tc>
        <w:tc>
          <w:tcPr>
            <w:tcW w:type="dxa" w:w="4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Registration, login, profile, plans, legal</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2 (Clients/COA)</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20+</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w:t>
            </w:r>
          </w:p>
        </w:tc>
        <w:tc>
          <w:tcPr>
            <w:tcW w:type="dxa" w:w="4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Client CRUD, COA upload/classify/approve, TB binding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3 (Legal)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w:t>
            </w:r>
          </w:p>
        </w:tc>
        <w:tc>
          <w:tcPr>
            <w:tcW w:type="dxa" w:w="4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Policies, contracts, consent management</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4 (Providers)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15+</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w:t>
            </w:r>
          </w:p>
        </w:tc>
        <w:tc>
          <w:tcPr>
            <w:tcW w:type="dxa" w:w="4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Provider registration, verification, documents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5 (Marketplace)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w:t>
            </w:r>
          </w:p>
        </w:tc>
        <w:tc>
          <w:tcPr>
            <w:tcW w:type="dxa" w:w="4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Service catalog, subscriptions, reviews</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8 (Payments)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w:t>
            </w:r>
          </w:p>
        </w:tc>
        <w:tc>
          <w:tcPr>
            <w:tcW w:type="dxa" w:w="4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Checkout, verify, cancel, invoice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Phase 10 (Notifications)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w:t>
            </w:r>
          </w:p>
        </w:tc>
        <w:tc>
          <w:tcPr>
            <w:tcW w:type="dxa" w:w="4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List, mark read, preferences</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COA Engine</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30+</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Mixed</w:t>
            </w:r>
          </w:p>
        </w:tc>
        <w:tc>
          <w:tcPr>
            <w:tcW w:type="dxa" w:w="4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Governance, versioning, KPIs, compliance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Knowledge Brain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w:t>
            </w:r>
          </w:p>
        </w:tc>
        <w:tc>
          <w:tcPr>
            <w:tcW w:type="dxa" w:w="4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Concepts, rules, search, audit</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Copilot</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w:t>
            </w:r>
          </w:p>
        </w:tc>
        <w:tc>
          <w:tcPr>
            <w:tcW w:type="dxa" w:w="4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Chat, sessions, escalations, context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Admin/System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Admin</w:t>
            </w:r>
          </w:p>
        </w:tc>
        <w:tc>
          <w:tcPr>
            <w:tcW w:type="dxa" w:w="4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Health, reinit, metrics, seed data</w:t>
            </w:r>
          </w:p>
        </w:tc>
      </w:tr>
    </w:tbl>
    <w:p>
      <w:pPr>
        <w:spacing w:after="100"/>
      </w:pPr>
    </w:p>
    <w:p>
      <w:pPr>
        <w:spacing w:after="120"/>
        <w:jc w:val="left"/>
      </w:pPr>
      <w:r>
        <w:rPr>
          <w:rFonts w:ascii="Arial" w:cs="Arial" w:eastAsia="Arial" w:hAnsi="Arial"/>
          <w:b w:val="false"/>
          <w:bCs w:val="false"/>
          <w:i w:val="false"/>
          <w:iCs w:val="false"/>
          <w:color w:val="2C3E50"/>
          <w:sz w:val="22"/>
          <w:szCs w:val="22"/>
        </w:rPr>
        <w:t xml:space="preserve">API Score: 7.0/10. Good coverage with consistent response format. Main gaps: no API versioning, no OpenAPI documentation auto-generation, no rate limiting per endpoint, some path overlaps between phases.</w:t>
      </w:r>
    </w:p>
    <w:p>
      <w:r>
        <w:br w:type="page"/>
      </w:r>
    </w:p>
    <w:p>
      <w:pPr>
        <w:pStyle w:val="Heading1"/>
        <w:spacing w:after="200" w:before="300"/>
      </w:pPr>
      <w:r>
        <w:rPr>
          <w:rFonts w:ascii="Arial" w:cs="Arial" w:eastAsia="Arial" w:hAnsi="Arial"/>
          <w:b/>
          <w:bCs/>
        </w:rPr>
        <w:t xml:space="preserve">5. Wave 4: Flutter UI Audit</w:t>
      </w:r>
    </w:p>
    <w:p>
      <w:pPr>
        <w:spacing w:after="120"/>
        <w:jc w:val="left"/>
      </w:pPr>
      <w:r>
        <w:rPr>
          <w:rFonts w:ascii="Arial" w:cs="Arial" w:eastAsia="Arial" w:hAnsi="Arial"/>
          <w:b w:val="false"/>
          <w:bCs w:val="false"/>
          <w:i w:val="false"/>
          <w:iCs w:val="false"/>
          <w:color w:val="2C3E50"/>
          <w:sz w:val="22"/>
          <w:szCs w:val="22"/>
        </w:rPr>
        <w:t xml:space="preserve">Complete audit of 59 Dart files including the main.dart monolith (2,500+ lines), 32+ screens, theme system, and state management.</w:t>
      </w:r>
    </w:p>
    <w:p>
      <w:pPr>
        <w:pStyle w:val="Heading2"/>
        <w:spacing w:after="200" w:before="300"/>
      </w:pPr>
      <w:r>
        <w:rPr>
          <w:rFonts w:ascii="Arial" w:cs="Arial" w:eastAsia="Arial" w:hAnsi="Arial"/>
          <w:b/>
          <w:bCs/>
        </w:rPr>
        <w:t xml:space="preserve">5.1 UI Architecture Assessment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500"/>
      </w:tblGrid>
      <w:tr>
        <w:tc>
          <w:tcPr>
            <w:tcW w:type="dxa" w:w="3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w:t>
            </w:r>
          </w:p>
        </w:tc>
        <w:tc>
          <w:tcPr>
            <w:tcW w:type="dxa" w:w="5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Findings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Theme System (theme.dart)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9/10</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12 themes, 30+ colors, AC singleton. Excellent.</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Router (router.dart)</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7/10</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42+ routes, custom transitions. Auth redirect disabled.</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API Service (api_service.dart)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6/10</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65+ methods. No timeout, fragile error parsing.</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State (app_providers.dart)</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7/10</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 providers via Riverpod. All return empty on error.</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UI Components (ui_components.dart)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8/10</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2,497 lines. Reusable cards, buttons, shimmer effects.</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Main.dart Monolith</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5/10</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2,500+ lines, 33 classes. Needs splitting.</w:t>
            </w:r>
          </w:p>
        </w:tc>
      </w:tr>
    </w:tbl>
    <w:p>
      <w:pPr>
        <w:spacing w:after="100"/>
      </w:pPr>
    </w:p>
    <w:p>
      <w:pPr>
        <w:pStyle w:val="Heading2"/>
        <w:spacing w:after="200" w:before="300"/>
      </w:pPr>
      <w:r>
        <w:rPr>
          <w:rFonts w:ascii="Arial" w:cs="Arial" w:eastAsia="Arial" w:hAnsi="Arial"/>
          <w:b/>
          <w:bCs/>
        </w:rPr>
        <w:t xml:space="preserve">5.2 Memory Leak Status (CORRECTED)</w:t>
      </w:r>
    </w:p>
    <w:p>
      <w:pPr>
        <w:spacing w:after="120"/>
        <w:jc w:val="left"/>
      </w:pPr>
      <w:r>
        <w:rPr>
          <w:rFonts w:ascii="Arial" w:cs="Arial" w:eastAsia="Arial" w:hAnsi="Arial"/>
          <w:b w:val="false"/>
          <w:bCs w:val="false"/>
          <w:i w:val="false"/>
          <w:iCs w:val="false"/>
          <w:color w:val="2C3E50"/>
          <w:sz w:val="22"/>
          <w:szCs w:val="22"/>
        </w:rPr>
        <w:t xml:space="preserve">CORRECTION: V2 report claimed 7 memory leaks from missing dispose() calls. Wave 4 audit verified:</w:t>
      </w:r>
    </w:p>
    <w:p>
      <w:pPr>
        <w:spacing w:after="120"/>
        <w:jc w:val="left"/>
      </w:pPr>
      <w:r>
        <w:rPr>
          <w:rFonts w:ascii="Arial" w:cs="Arial" w:eastAsia="Arial" w:hAnsi="Arial"/>
          <w:b/>
          <w:bCs/>
          <w:i w:val="false"/>
          <w:iCs w:val="false"/>
          <w:color w:val="27AE60"/>
          <w:sz w:val="22"/>
          <w:szCs w:val="22"/>
        </w:rPr>
        <w:t xml:space="preserve">ALL TextEditingControllers across 30+ Dart files have proper dispose() methods in their State classes. No memory leaks detected. This corrects the V2 finding and removes a false concern.</w:t>
      </w:r>
    </w:p>
    <w:p>
      <w:pPr>
        <w:spacing w:after="120"/>
        <w:jc w:val="left"/>
      </w:pPr>
      <w:r>
        <w:rPr>
          <w:rFonts w:ascii="Arial" w:cs="Arial" w:eastAsia="Arial" w:hAnsi="Arial"/>
          <w:b w:val="false"/>
          <w:bCs w:val="false"/>
          <w:i w:val="false"/>
          <w:iCs w:val="false"/>
          <w:color w:val="2C3E50"/>
          <w:sz w:val="22"/>
          <w:szCs w:val="22"/>
        </w:rPr>
        <w:t xml:space="preserve">Flutter UI Score: 7.0/10. Strong theme system and component library. Main issues: monolith main.dart, no request timeout, auth guard disabled, empty-list error fallbacks hide failures.</w:t>
      </w:r>
    </w:p>
    <w:p>
      <w:r>
        <w:br w:type="page"/>
      </w:r>
    </w:p>
    <w:p>
      <w:pPr>
        <w:pStyle w:val="Heading1"/>
        <w:spacing w:after="200" w:before="300"/>
      </w:pPr>
      <w:r>
        <w:rPr>
          <w:rFonts w:ascii="Arial" w:cs="Arial" w:eastAsia="Arial" w:hAnsi="Arial"/>
          <w:b/>
          <w:bCs/>
        </w:rPr>
        <w:t xml:space="preserve">6. Wave 5: Performance Audit</w:t>
      </w:r>
    </w:p>
    <w:p>
      <w:pPr>
        <w:spacing w:after="120"/>
        <w:jc w:val="left"/>
      </w:pPr>
      <w:r>
        <w:rPr>
          <w:rFonts w:ascii="Arial" w:cs="Arial" w:eastAsia="Arial" w:hAnsi="Arial"/>
          <w:b w:val="false"/>
          <w:bCs w:val="false"/>
          <w:i w:val="false"/>
          <w:iCs w:val="false"/>
          <w:color w:val="2C3E50"/>
          <w:sz w:val="22"/>
          <w:szCs w:val="22"/>
        </w:rPr>
        <w:t xml:space="preserve">Performance review covering database queries, caching, async patterns, frontend optimization, and connection management.</w:t>
      </w:r>
    </w:p>
    <w:p>
      <w:pPr>
        <w:pStyle w:val="Heading2"/>
        <w:spacing w:after="200" w:before="300"/>
      </w:pPr>
      <w:r>
        <w:rPr>
          <w:rFonts w:ascii="Arial" w:cs="Arial" w:eastAsia="Arial" w:hAnsi="Arial"/>
          <w:b/>
          <w:bCs/>
        </w:rPr>
        <w:t xml:space="preserve">6.1 Performance Findings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2200"/>
        <w:gridCol w:w="2600"/>
      </w:tblGrid>
      <w:tr>
        <w:tc>
          <w:tcPr>
            <w:tcW w:type="dxa" w:w="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2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Location</w:t>
            </w:r>
          </w:p>
        </w:tc>
        <w:tc>
          <w:tcPr>
            <w:tcW w:type="dxa" w:w="2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Impact</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N+1 query in list_my_clients()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client_service.py:202</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100x slower with many clients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Blocking sync calls in async routes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All async routes</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Event loop contention</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Sequential COA classification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engine.py:1049</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500s for 5,000 accounts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caching layer (Redis/LRU)</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All services</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10-100x DB load for static data</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eager loading (joinedload)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All relationship queries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N+1 on relationships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pagination on list endpoints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 endpoints</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Memory bloat with large datasets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Missing DB indexes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Client.created_by, etc.</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10x slower filtered queries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Flutter excessive setState()</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main.dart:699-701</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Full widget rebuild on fetch</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Large JSON in DB columns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analysis_service.py:119</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Slow serialization</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Knowledge Brain separate pool (5)</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db_models.py:45</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Bottleneck under load</w:t>
            </w:r>
          </w:p>
        </w:tc>
      </w:tr>
    </w:tbl>
    <w:p>
      <w:pPr>
        <w:spacing w:after="120"/>
        <w:jc w:val="left"/>
      </w:pPr>
      <w:r>
        <w:rPr>
          <w:rFonts w:ascii="Arial" w:cs="Arial" w:eastAsia="Arial" w:hAnsi="Arial"/>
          <w:b w:val="false"/>
          <w:bCs w:val="false"/>
          <w:i w:val="false"/>
          <w:iCs w:val="false"/>
          <w:color w:val="2C3E50"/>
          <w:sz w:val="22"/>
          <w:szCs w:val="22"/>
        </w:rPr>
        <w:t xml:space="preserve">Performance Score: 5.0/10. Multiple N+1 patterns, no caching, async/sync mismatch across all routes. Sequential COA processing is a critical bottleneck for large uploads.</w:t>
      </w:r>
    </w:p>
    <w:p>
      <w:r>
        <w:br w:type="page"/>
      </w:r>
    </w:p>
    <w:p>
      <w:pPr>
        <w:pStyle w:val="Heading1"/>
        <w:spacing w:after="200" w:before="300"/>
      </w:pPr>
      <w:r>
        <w:rPr>
          <w:rFonts w:ascii="Arial" w:cs="Arial" w:eastAsia="Arial" w:hAnsi="Arial"/>
          <w:b/>
          <w:bCs/>
        </w:rPr>
        <w:t xml:space="preserve">7. Wave 6: Tests &amp; Coverage Audit</w:t>
      </w:r>
    </w:p>
    <w:p>
      <w:pPr>
        <w:spacing w:after="120"/>
        <w:jc w:val="left"/>
      </w:pPr>
      <w:r>
        <w:rPr>
          <w:rFonts w:ascii="Arial" w:cs="Arial" w:eastAsia="Arial" w:hAnsi="Arial"/>
          <w:b w:val="false"/>
          <w:bCs w:val="false"/>
          <w:i w:val="false"/>
          <w:iCs w:val="false"/>
          <w:color w:val="2C3E50"/>
          <w:sz w:val="22"/>
          <w:szCs w:val="22"/>
        </w:rPr>
        <w:t xml:space="preserve">Complete review of 324 automated tests across 10 test files, CI configuration, and coverage gaps.</w:t>
      </w:r>
    </w:p>
    <w:p>
      <w:pPr>
        <w:pStyle w:val="Heading2"/>
        <w:spacing w:after="200" w:before="300"/>
      </w:pPr>
      <w:r>
        <w:rPr>
          <w:rFonts w:ascii="Arial" w:cs="Arial" w:eastAsia="Arial" w:hAnsi="Arial"/>
          <w:b/>
          <w:bCs/>
        </w:rPr>
        <w:t xml:space="preserve">7.1 Test File Inventory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900"/>
        <w:gridCol w:w="2400"/>
        <w:gridCol w:w="2700"/>
      </w:tblGrid>
      <w:tr>
        <w:tc>
          <w:tcPr>
            <w:tcW w:type="dxa" w:w="2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 File</w:t>
            </w:r>
          </w:p>
        </w:tc>
        <w:tc>
          <w:tcPr>
            <w:tcW w:type="dxa" w:w="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Tests</w:t>
            </w:r>
          </w:p>
        </w:tc>
        <w:tc>
          <w:tcPr>
            <w:tcW w:type="dxa" w:w="9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w:t>
            </w:r>
          </w:p>
        </w:tc>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Focus Area</w:t>
            </w:r>
          </w:p>
        </w:tc>
        <w:tc>
          <w:tcPr>
            <w:tcW w:type="dxa" w:w="2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Gap</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test_coa_engine.py</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118</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8.5/10</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COA classification, patterns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Best file in suite</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test_integration_v10.py</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93</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6.5/10</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Response format, CORS, auth</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Shallow assertions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test_copilot_notifications.py</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38</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6/10</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Copilot, notifications</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AI under-tested</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test_clients_coa.py</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24</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5/10</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Clients, COA upload</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COA barely tested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test_providers_marketplace.py</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24</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5/10</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Providers, marketplace</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Too sparse</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test_core.py</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7/10</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Filesystem, structure</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Not functional tests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test_utils.py</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8/10</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Arabic text handling</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Good coverage</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test_auth.py</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5/10</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Registration, login</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injection tests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test_admin.py</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6/10</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Admin reinit</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Missing brute force</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test_health.py</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7/10</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Health checks</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Minimal</w:t>
            </w:r>
          </w:p>
        </w:tc>
      </w:tr>
    </w:tbl>
    <w:p>
      <w:pPr>
        <w:spacing w:after="100"/>
      </w:pPr>
    </w:p>
    <w:p>
      <w:pPr>
        <w:pStyle w:val="Heading2"/>
        <w:spacing w:after="200" w:before="300"/>
      </w:pPr>
      <w:r>
        <w:rPr>
          <w:rFonts w:ascii="Arial" w:cs="Arial" w:eastAsia="Arial" w:hAnsi="Arial"/>
          <w:b/>
          <w:bCs/>
        </w:rPr>
        <w:t xml:space="preserve">7.2 Coverage Gaps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000"/>
        <w:gridCol w:w="4000"/>
      </w:tblGrid>
      <w:tr>
        <w:tc>
          <w:tcPr>
            <w:tcW w:type="dxa" w:w="3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Tests</w:t>
            </w:r>
          </w:p>
        </w:tc>
        <w:tc>
          <w:tcPr>
            <w:tcW w:type="dxa" w:w="4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Industry Standard</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Security tests (injection, XSS, CSRF)</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MISSING</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0</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15-20% of suite</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Frontend/Flutter tests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MISSING</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0</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30-35% coverage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Performance/Load tests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MISSING</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0</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Required for SLA</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E2E workflow tests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MISSING</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0</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Critical paths covered</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API contract tests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MISSING</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0</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Schema validation</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Payment integration tests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MINIMAL</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Full lifecycle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Error path tests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MINIMAL</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&lt;5%</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25-30% of suite</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CI coverage threshold</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10%</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70-80%</w:t>
            </w:r>
          </w:p>
        </w:tc>
      </w:tr>
    </w:tbl>
    <w:p>
      <w:pPr>
        <w:spacing w:after="120"/>
        <w:jc w:val="left"/>
      </w:pPr>
      <w:r>
        <w:rPr>
          <w:rFonts w:ascii="Arial" w:cs="Arial" w:eastAsia="Arial" w:hAnsi="Arial"/>
          <w:b w:val="false"/>
          <w:bCs w:val="false"/>
          <w:i w:val="false"/>
          <w:iCs w:val="false"/>
          <w:color w:val="2C3E50"/>
          <w:sz w:val="22"/>
          <w:szCs w:val="22"/>
        </w:rPr>
        <w:t xml:space="preserve">Tests Score: 6.5/10. COA engine tests are excellent (8.5/10). Rest of suite is shallow with critical gaps in security, frontend, and performance testing. Coverage threshold of 10% is dangerously low.</w:t>
      </w:r>
    </w:p>
    <w:p>
      <w:r>
        <w:br w:type="page"/>
      </w:r>
    </w:p>
    <w:p>
      <w:pPr>
        <w:pStyle w:val="Heading1"/>
        <w:spacing w:after="200" w:before="300"/>
      </w:pPr>
      <w:r>
        <w:rPr>
          <w:rFonts w:ascii="Arial" w:cs="Arial" w:eastAsia="Arial" w:hAnsi="Arial"/>
          <w:b/>
          <w:bCs/>
        </w:rPr>
        <w:t xml:space="preserve">8. Wave 7: DevOps &amp; CI/CD Audit</w:t>
      </w:r>
    </w:p>
    <w:p>
      <w:pPr>
        <w:spacing w:after="120"/>
        <w:jc w:val="left"/>
      </w:pPr>
      <w:r>
        <w:rPr>
          <w:rFonts w:ascii="Arial" w:cs="Arial" w:eastAsia="Arial" w:hAnsi="Arial"/>
          <w:b w:val="false"/>
          <w:bCs w:val="false"/>
          <w:i w:val="false"/>
          <w:iCs w:val="false"/>
          <w:color w:val="2C3E50"/>
          <w:sz w:val="22"/>
          <w:szCs w:val="22"/>
        </w:rPr>
        <w:t xml:space="preserve">Complete infrastructure review covering CI/CD pipeline, Docker, Render deployment, Git health, dependency management, monitoring, and backup strategy.</w:t>
      </w:r>
    </w:p>
    <w:p>
      <w:pPr>
        <w:pStyle w:val="Heading2"/>
        <w:spacing w:after="200" w:before="300"/>
      </w:pPr>
      <w:r>
        <w:rPr>
          <w:rFonts w:ascii="Arial" w:cs="Arial" w:eastAsia="Arial" w:hAnsi="Arial"/>
          <w:b/>
          <w:bCs/>
        </w:rPr>
        <w:t xml:space="preserve">8.1 Infrastructure Findings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500"/>
        <w:gridCol w:w="2700"/>
      </w:tblGrid>
      <w:tr>
        <w:tc>
          <w:tcPr>
            <w:tcW w:type="dxa" w:w="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Finding</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2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Hardcoded test secrets in CI yaml</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CRITICAL</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ci.yml:10-13</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w:t>
            </w:r>
          </w:p>
        </w:tc>
        <w:tc>
          <w:tcPr>
            <w:tcW w:type="dxa" w:w="3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generateValue rotates JWT on each deploy</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CRITICAL</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render.yaml:12-15</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Free DB auto-deletes after 30 days inactivity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CRITICAL</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render.yaml:26</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w:t>
            </w:r>
          </w:p>
        </w:tc>
        <w:tc>
          <w:tcPr>
            <w:tcW w:type="dxa" w:w="3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Alembic migrations active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CRITICAL</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alembic/ directory</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rollback strategy on deploy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CRITICAL</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ci.yml:116-126</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w:t>
            </w:r>
          </w:p>
        </w:tc>
        <w:tc>
          <w:tcPr>
            <w:tcW w:type="dxa" w:w="3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monitoring/error tracking (Sentry)</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Not configured</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dependency vulnerability scanning</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ci.yml pipeline</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3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Unpinned dependencies (&gt;=)</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requirements.txt</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Single-stage Dockerfile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Dockerfile</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w:t>
            </w:r>
          </w:p>
        </w:tc>
        <w:tc>
          <w:tcPr>
            <w:tcW w:type="dxa" w:w="3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Linting non-blocking in CI</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ci.yml:31-37</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11</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branch protection on main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GitHub settings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12</w:t>
            </w:r>
          </w:p>
        </w:tc>
        <w:tc>
          <w:tcPr>
            <w:tcW w:type="dxa" w:w="3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staging environment</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render.yaml</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13</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structured JSON logging</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MEDIUM</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main.py:28-32</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14</w:t>
            </w:r>
          </w:p>
        </w:tc>
        <w:tc>
          <w:tcPr>
            <w:tcW w:type="dxa" w:w="3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database backup strategy</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Render free tier</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15</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secret rotation policy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All secrets</w:t>
            </w:r>
          </w:p>
        </w:tc>
      </w:tr>
    </w:tbl>
    <w:p>
      <w:pPr>
        <w:spacing w:after="120"/>
        <w:jc w:val="left"/>
      </w:pPr>
      <w:r>
        <w:rPr>
          <w:rFonts w:ascii="Arial" w:cs="Arial" w:eastAsia="Arial" w:hAnsi="Arial"/>
          <w:b w:val="false"/>
          <w:bCs w:val="false"/>
          <w:i w:val="false"/>
          <w:iCs w:val="false"/>
          <w:color w:val="2C3E50"/>
          <w:sz w:val="22"/>
          <w:szCs w:val="22"/>
        </w:rPr>
        <w:t xml:space="preserve">DevOps Score: 5.0/10. Functional CI/CD pipeline but critical production gaps. The combination of rotating JWT secrets on deploy, free-tier DB auto-deletion, and no backup strategy creates catastrophic data loss risk.</w:t>
      </w:r>
    </w:p>
    <w:p>
      <w:r>
        <w:br w:type="page"/>
      </w:r>
    </w:p>
    <w:p>
      <w:pPr>
        <w:pStyle w:val="Heading1"/>
        <w:spacing w:after="200" w:before="300"/>
      </w:pPr>
      <w:r>
        <w:rPr>
          <w:rFonts w:ascii="Arial" w:cs="Arial" w:eastAsia="Arial" w:hAnsi="Arial"/>
          <w:b/>
          <w:bCs/>
        </w:rPr>
        <w:t xml:space="preserve">9. Wave 8: UX/RTL &amp; Accessibility Audit</w:t>
      </w:r>
    </w:p>
    <w:p>
      <w:pPr>
        <w:spacing w:after="120"/>
        <w:jc w:val="left"/>
      </w:pPr>
      <w:r>
        <w:rPr>
          <w:rFonts w:ascii="Arial" w:cs="Arial" w:eastAsia="Arial" w:hAnsi="Arial"/>
          <w:b w:val="false"/>
          <w:bCs w:val="false"/>
          <w:i w:val="false"/>
          <w:iCs w:val="false"/>
          <w:color w:val="2C3E50"/>
          <w:sz w:val="22"/>
          <w:szCs w:val="22"/>
        </w:rPr>
        <w:t xml:space="preserve">Complete UX review of all Flutter screens for RTL support, accessibility (WCAG), responsive design, and Arabic language quality.</w:t>
      </w:r>
    </w:p>
    <w:p>
      <w:pPr>
        <w:pStyle w:val="Heading2"/>
        <w:spacing w:after="200" w:before="300"/>
      </w:pPr>
      <w:r>
        <w:rPr>
          <w:rFonts w:ascii="Arial" w:cs="Arial" w:eastAsia="Arial" w:hAnsi="Arial"/>
          <w:b/>
          <w:bCs/>
        </w:rPr>
        <w:t xml:space="preserve">9.1 UX Assessment by Category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100"/>
      </w:tblGrid>
      <w:tr>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w:t>
            </w:r>
          </w:p>
        </w:tc>
        <w:tc>
          <w:tcPr>
            <w:tcW w:type="dxa" w:w="61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Findings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RTL Support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70%</w:t>
            </w:r>
          </w:p>
        </w:tc>
        <w:tc>
          <w:tcPr>
            <w:tcW w:type="dxa" w:w="6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Foundation in place. 18+ files with hardcoded left/right margins. Directional icons not mirrored.</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Accessibility (WCAG)</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35%</w:t>
            </w:r>
          </w:p>
        </w:tc>
        <w:tc>
          <w:tcPr>
            <w:tcW w:type="dxa" w:w="6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Zero Semantics widgets. No focus indicators. Color contrast fails WCAG AA. Touch targets &lt;48px.</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Navigation</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60%</w:t>
            </w:r>
          </w:p>
        </w:tc>
        <w:tc>
          <w:tcPr>
            <w:tcW w:type="dxa" w:w="6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42+ routes defined. Auth redirect disabled. Missing error states on several screens.</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Responsive Design</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75%</w:t>
            </w:r>
          </w:p>
        </w:tc>
        <w:tc>
          <w:tcPr>
            <w:tcW w:type="dxa" w:w="6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LayoutBuilder used but inconsistently. Good mobile/tablet/desktop handling on key screens.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Visual Design</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90%</w:t>
            </w:r>
          </w:p>
        </w:tc>
        <w:tc>
          <w:tcPr>
            <w:tcW w:type="dxa" w:w="6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Excellent theme system (12 themes). Consistent color palette. Professional look.</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Arabic Quality</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85%</w:t>
            </w:r>
          </w:p>
        </w:tc>
        <w:tc>
          <w:tcPr>
            <w:tcW w:type="dxa" w:w="6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Correct grammar. Tajawal font. No broken characters. No localization framework (hardcoded strings).</w:t>
            </w:r>
          </w:p>
        </w:tc>
      </w:tr>
    </w:tbl>
    <w:p>
      <w:pPr>
        <w:spacing w:after="100"/>
      </w:pPr>
    </w:p>
    <w:p>
      <w:pPr>
        <w:pStyle w:val="Heading2"/>
        <w:spacing w:after="200" w:before="300"/>
      </w:pPr>
      <w:r>
        <w:rPr>
          <w:rFonts w:ascii="Arial" w:cs="Arial" w:eastAsia="Arial" w:hAnsi="Arial"/>
          <w:b/>
          <w:bCs/>
        </w:rPr>
        <w:t xml:space="preserve">9.2 Critical Accessibility Issues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800"/>
        <w:gridCol w:w="1300"/>
      </w:tblGrid>
      <w:tr>
        <w:tc>
          <w:tcPr>
            <w:tcW w:type="dxa" w:w="3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Issue</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WCAG Level</w:t>
            </w:r>
          </w:p>
        </w:tc>
        <w:tc>
          <w:tcPr>
            <w:tcW w:type="dxa" w:w="2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Impact</w:t>
            </w:r>
          </w:p>
        </w:tc>
        <w:tc>
          <w:tcPr>
            <w:tcW w:type="dxa" w:w="13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Fix Effort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semantic labels on interactive widgets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 (4.1.2)</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Screen readers cannot identify buttons</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 hours</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Directional icons not mirrored for RTL</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Navigation arrows point wrong way</w:t>
            </w:r>
          </w:p>
        </w:tc>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 hours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Hardcoded left/right margins (18+ files)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Content padding on wrong side</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 hour</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Touch targets below 48x48 minimum</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Motor-impaired users cannot tap</w:t>
            </w:r>
          </w:p>
        </w:tc>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 hours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Insufficient color contrast (dark theme)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AA</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Low-vision users cannot read text</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hours</w:t>
            </w:r>
          </w:p>
        </w:tc>
      </w:tr>
      <w:tr>
        <w:tc>
          <w:tcPr>
            <w:tcW w:type="dxa" w:w="3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focus indicators for keyboard users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AA (2.4.7)</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Keyboard users cannot see focus</w:t>
            </w:r>
          </w:p>
        </w:tc>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 hours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Font sizes below 12px (8-10px labels)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AA</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Unreadable for low-vision users</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hours</w:t>
            </w:r>
          </w:p>
        </w:tc>
      </w:tr>
    </w:tbl>
    <w:p>
      <w:pPr>
        <w:spacing w:after="120"/>
        <w:jc w:val="left"/>
      </w:pPr>
      <w:r>
        <w:rPr>
          <w:rFonts w:ascii="Arial" w:cs="Arial" w:eastAsia="Arial" w:hAnsi="Arial"/>
          <w:b w:val="false"/>
          <w:bCs w:val="false"/>
          <w:i w:val="false"/>
          <w:iCs w:val="false"/>
          <w:color w:val="2C3E50"/>
          <w:sz w:val="22"/>
          <w:szCs w:val="22"/>
        </w:rPr>
        <w:t xml:space="preserve">UX Score: 6.5/10. Visual design is excellent (9/10) but accessibility is critically broken (35%). The RTL foundation exists but needs margin/icon fixes. Total fix effort: ~31 hours.</w:t>
      </w:r>
    </w:p>
    <w:p>
      <w:r>
        <w:br w:type="page"/>
      </w:r>
    </w:p>
    <w:p>
      <w:pPr>
        <w:pStyle w:val="Heading1"/>
        <w:spacing w:after="200" w:before="300"/>
      </w:pPr>
      <w:r>
        <w:rPr>
          <w:rFonts w:ascii="Arial" w:cs="Arial" w:eastAsia="Arial" w:hAnsi="Arial"/>
          <w:b/>
          <w:bCs/>
        </w:rPr>
        <w:t xml:space="preserve">10. Wave 9: Business Logic &amp; Compliance</w:t>
      </w:r>
    </w:p>
    <w:p>
      <w:pPr>
        <w:spacing w:after="120"/>
        <w:jc w:val="left"/>
      </w:pPr>
      <w:r>
        <w:rPr>
          <w:rFonts w:ascii="Arial" w:cs="Arial" w:eastAsia="Arial" w:hAnsi="Arial"/>
          <w:b w:val="false"/>
          <w:bCs w:val="false"/>
          <w:i w:val="false"/>
          <w:iCs w:val="false"/>
          <w:color w:val="2C3E50"/>
          <w:sz w:val="22"/>
          <w:szCs w:val="22"/>
        </w:rPr>
        <w:t xml:space="preserve">Deep review of accounting logic, ZATCA compliance, zakat, payments, workflows, Knowledge Brain, and Copilot AI.</w:t>
      </w:r>
    </w:p>
    <w:p>
      <w:pPr>
        <w:pStyle w:val="Heading2"/>
        <w:spacing w:after="200" w:before="300"/>
      </w:pPr>
      <w:r>
        <w:rPr>
          <w:rFonts w:ascii="Arial" w:cs="Arial" w:eastAsia="Arial" w:hAnsi="Arial"/>
          <w:b/>
          <w:bCs/>
        </w:rPr>
        <w:t xml:space="preserve">10.1 Business Logic Completeness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4100"/>
      </w:tblGrid>
      <w:tr>
        <w:tc>
          <w:tcPr>
            <w:tcW w:type="dxa" w:w="2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Area</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Completeness</w:t>
            </w:r>
          </w:p>
        </w:tc>
        <w:tc>
          <w:tcPr>
            <w:tcW w:type="dxa" w:w="1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c>
          <w:tcPr>
            <w:tcW w:type="dxa" w:w="41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Gap</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Financial Ratios (25+)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90%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Excellent</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Missing solvency ratio only</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COA Engine (5-layer classification)</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85%</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Well-implemented</w:t>
            </w:r>
          </w:p>
        </w:tc>
        <w:tc>
          <w:tcPr>
            <w:tcW w:type="dxa" w:w="4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multi-currency, no inter-company</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Income Statement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80%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Working</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Complete with 3 COGS methods</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Balance Sheet</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80%</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Working</w:t>
            </w:r>
          </w:p>
        </w:tc>
        <w:tc>
          <w:tcPr>
            <w:tcW w:type="dxa" w:w="4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Balance verification included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Data Validation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80%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Good</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Debit/credit rules, precision, duplicates</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Knowledge Brain Rules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70%</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Functional</w:t>
            </w:r>
          </w:p>
        </w:tc>
        <w:tc>
          <w:tcPr>
            <w:tcW w:type="dxa" w:w="4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50+ rules but no dynamic updates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Cash Flow Statement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65%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Partial</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Indirect method incomplete (IAS 7)</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ZATCA E-Invoicing</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65%</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Partial</w:t>
            </w:r>
          </w:p>
        </w:tc>
        <w:tc>
          <w:tcPr>
            <w:tcW w:type="dxa" w:w="4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XML signature, no API submission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VAT Calculations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70%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Functional</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15% only; no zero-rated/exempt</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Stripe Payments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60%</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Functional</w:t>
            </w:r>
          </w:p>
        </w:tc>
        <w:tc>
          <w:tcPr>
            <w:tcW w:type="dxa" w:w="4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webhooks, no refunds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Client Onboarding</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60%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Functional</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step rollback</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Trial Balance</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60%</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Needs work</w:t>
            </w:r>
          </w:p>
        </w:tc>
        <w:tc>
          <w:tcPr>
            <w:tcW w:type="dxa" w:w="4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double-entry enforcement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Copilot AI</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45%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Stubbed</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Keyword intent only, no Claude integration</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Zakat Calculation</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20%</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Skeletal</w:t>
            </w:r>
          </w:p>
        </w:tc>
        <w:tc>
          <w:tcPr>
            <w:tcW w:type="dxa" w:w="4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Flags only; no calculation logic</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Tax Returns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20%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Not implemented</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ZATCA form builders</w:t>
            </w:r>
          </w:p>
        </w:tc>
      </w:tr>
      <w:tr>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Multi-currency</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5%</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Not implemented</w:t>
            </w:r>
          </w:p>
        </w:tc>
        <w:tc>
          <w:tcPr>
            <w:tcW w:type="dxa" w:w="4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Hardcoded to SAR</w:t>
            </w:r>
          </w:p>
        </w:tc>
      </w:tr>
    </w:tbl>
    <w:p>
      <w:pPr>
        <w:spacing w:after="100"/>
      </w:pPr>
    </w:p>
    <w:p>
      <w:pPr>
        <w:pStyle w:val="Heading2"/>
        <w:spacing w:after="200" w:before="300"/>
      </w:pPr>
      <w:r>
        <w:rPr>
          <w:rFonts w:ascii="Arial" w:cs="Arial" w:eastAsia="Arial" w:hAnsi="Arial"/>
          <w:b/>
          <w:bCs/>
        </w:rPr>
        <w:t xml:space="preserve">10.2 ZATCA Compliance Status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300"/>
      </w:tblGrid>
      <w:tr>
        <w:tc>
          <w:tcPr>
            <w:tcW w:type="dxa" w:w="3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c>
          <w:tcPr>
            <w:tcW w:type="dxa" w:w="53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VAT 15% calculation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PASS</w:t>
            </w:r>
          </w:p>
        </w:tc>
        <w:tc>
          <w:tcPr>
            <w:tcW w:type="dxa" w:w="5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Correct rate applied with proper rounding</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VAT number validation (15-digit)</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PASS</w:t>
            </w:r>
          </w:p>
        </w:tc>
        <w:tc>
          <w:tcPr>
            <w:tcW w:type="dxa" w:w="5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Starts/ends with 3, KSA-specific</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UUID per invoice (RFC 4122)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PASS</w:t>
            </w:r>
          </w:p>
        </w:tc>
        <w:tc>
          <w:tcPr>
            <w:tcW w:type="dxa" w:w="5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Unique identifier generated</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ICV monotonic counter</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PASS</w:t>
            </w:r>
          </w:p>
        </w:tc>
        <w:tc>
          <w:tcPr>
            <w:tcW w:type="dxa" w:w="5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Per client-year via JournalEntrySequence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TLV QR code (5 fields)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PASS</w:t>
            </w:r>
          </w:p>
        </w:tc>
        <w:tc>
          <w:tcPr>
            <w:tcW w:type="dxa" w:w="5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Seller, VAT#, timestamp, totals</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UBL 2.1 XML generation</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PASS</w:t>
            </w:r>
          </w:p>
        </w:tc>
        <w:tc>
          <w:tcPr>
            <w:tcW w:type="dxa" w:w="5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Canonical structure, proper namespaces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Invoice hash (SHA-256)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PASS</w:t>
            </w:r>
          </w:p>
        </w:tc>
        <w:tc>
          <w:tcPr>
            <w:tcW w:type="dxa" w:w="5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Base64-encoded for integrity</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Previous invoice hash chaining</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PARTIAL</w:t>
            </w:r>
          </w:p>
        </w:tc>
        <w:tc>
          <w:tcPr>
            <w:tcW w:type="dxa" w:w="5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Warns but does not enforce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XML digital signature (XMLDSig)</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FAIL</w:t>
            </w:r>
          </w:p>
        </w:tc>
        <w:tc>
          <w:tcPr>
            <w:tcW w:type="dxa" w:w="5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NOT IMPLEMENTED - required for submission</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ZATCA clearance/reporting API</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FAIL</w:t>
            </w:r>
          </w:p>
        </w:tc>
        <w:tc>
          <w:tcPr>
            <w:tcW w:type="dxa" w:w="5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NOT IMPLEMENTED - cannot submit invoices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B2B (standard) invoices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FAIL</w:t>
            </w:r>
          </w:p>
        </w:tc>
        <w:tc>
          <w:tcPr>
            <w:tcW w:type="dxa" w:w="5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Only B2C simplified supported</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Debit/credit notes</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FAIL</w:t>
            </w:r>
          </w:p>
        </w:tc>
        <w:tc>
          <w:tcPr>
            <w:tcW w:type="dxa" w:w="5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NOT IMPLEMENTED</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Tax exemption categories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FAIL</w:t>
            </w:r>
          </w:p>
        </w:tc>
        <w:tc>
          <w:tcPr>
            <w:tcW w:type="dxa" w:w="53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Assumes 15% or 0% only</w:t>
            </w:r>
          </w:p>
        </w:tc>
      </w:tr>
      <w:tr>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Zakat auto-calculation</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FAIL</w:t>
            </w:r>
          </w:p>
        </w:tc>
        <w:tc>
          <w:tcPr>
            <w:tcW w:type="dxa" w:w="5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Flags only, no calculation</w:t>
            </w:r>
          </w:p>
        </w:tc>
      </w:tr>
    </w:tbl>
    <w:p>
      <w:pPr>
        <w:spacing w:after="120"/>
        <w:jc w:val="left"/>
      </w:pPr>
      <w:r>
        <w:rPr>
          <w:rFonts w:ascii="Arial" w:cs="Arial" w:eastAsia="Arial" w:hAnsi="Arial"/>
          <w:b w:val="false"/>
          <w:bCs w:val="false"/>
          <w:i w:val="false"/>
          <w:iCs w:val="false"/>
          <w:color w:val="2C3E50"/>
          <w:sz w:val="22"/>
          <w:szCs w:val="22"/>
        </w:rPr>
        <w:t xml:space="preserve">ZATCA Compliance: 45%. Platform can generate invoices with QR codes but cannot submit to ZATCA. XML signature is the critical missing piece. Estimated fix: 2-3 weeks for full Phase 2 compliance.</w:t>
      </w:r>
    </w:p>
    <w:p>
      <w:pPr>
        <w:pStyle w:val="Heading2"/>
        <w:spacing w:after="200" w:before="300"/>
      </w:pPr>
      <w:r>
        <w:rPr>
          <w:rFonts w:ascii="Arial" w:cs="Arial" w:eastAsia="Arial" w:hAnsi="Arial"/>
          <w:b/>
          <w:bCs/>
        </w:rPr>
        <w:t xml:space="preserve">10.3 Rounding &amp; Precision (VERIFIED CORRECT)</w:t>
      </w:r>
    </w:p>
    <w:p>
      <w:pPr>
        <w:spacing w:after="120"/>
        <w:jc w:val="left"/>
      </w:pPr>
      <w:r>
        <w:rPr>
          <w:rFonts w:ascii="Arial" w:cs="Arial" w:eastAsia="Arial" w:hAnsi="Arial"/>
          <w:b w:val="false"/>
          <w:bCs w:val="false"/>
          <w:i w:val="false"/>
          <w:iCs w:val="false"/>
          <w:color w:val="27AE60"/>
          <w:sz w:val="22"/>
          <w:szCs w:val="22"/>
        </w:rPr>
        <w:t xml:space="preserve">ROUND_HALF_UP (banker's rounding) implemented via Decimal.quantize() across all financial calculations. 2 decimal places standard. No float arithmetic used for financial math. This is industry-correct and matches SAR currency requirements.</w:t>
      </w:r>
    </w:p>
    <w:p>
      <w:r>
        <w:br w:type="page"/>
      </w:r>
    </w:p>
    <w:p>
      <w:pPr>
        <w:pStyle w:val="Heading1"/>
        <w:spacing w:after="200" w:before="300"/>
      </w:pPr>
      <w:r>
        <w:rPr>
          <w:rFonts w:ascii="Arial" w:cs="Arial" w:eastAsia="Arial" w:hAnsi="Arial"/>
          <w:b/>
          <w:bCs/>
        </w:rPr>
        <w:t xml:space="preserve">11. Competitive Analysis</w:t>
      </w:r>
    </w:p>
    <w:p>
      <w:pPr>
        <w:spacing w:after="120"/>
        <w:jc w:val="left"/>
      </w:pPr>
      <w:r>
        <w:rPr>
          <w:rFonts w:ascii="Arial" w:cs="Arial" w:eastAsia="Arial" w:hAnsi="Arial"/>
          <w:b w:val="false"/>
          <w:bCs w:val="false"/>
          <w:i w:val="false"/>
          <w:iCs w:val="false"/>
          <w:color w:val="2C3E50"/>
          <w:sz w:val="22"/>
          <w:szCs w:val="22"/>
        </w:rPr>
        <w:t xml:space="preserve">Comparison with global and regional competitors across key dimensions.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500"/>
      </w:tblGrid>
      <w:tr>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APEX</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Wafeq (KSA)</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Xero</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QuickBooks</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SAP</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COA Classification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AI 5-layer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Manual template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Template-based</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Template + wizard</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Enterprise config</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ZATCA E-invoicing</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65% (partial)</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100%</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 (addon)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Zakat Calculation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20% (flags)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Full</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 (addon)</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Financial Ratios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25+ ratios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15+ ratios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20+ ratios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20+ ratios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30+ ratios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Multi-currency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No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Yes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Yes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Yes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Yes</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Knowledge Brain AI</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50+ rules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Manual rules</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Copilot Chat AI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Beta</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Xero Central AI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Intuit AI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SAP Joule</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Mobile App</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Web only</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iOS/Android</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iOS/Android</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iOS/Android</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iOS/Android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Practice Management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7AE60"/>
                <w:sz w:val="19"/>
                <w:szCs w:val="19"/>
              </w:rPr>
              <w:t xml:space="preserve">Yes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Via Karbon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Via addons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Yes</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Audit Trail</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Basic log</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Immutable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Audit log</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Audit log</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Full GRC</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Price (Monthly)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TBD</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$15-50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$25-75</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$30-80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$200+</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Arabic RTL</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Native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Native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Partial</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Partial</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Full</w:t>
            </w:r>
          </w:p>
        </w:tc>
      </w:tr>
    </w:tbl>
    <w:p>
      <w:pPr>
        <w:spacing w:after="100"/>
      </w:pPr>
    </w:p>
    <w:p>
      <w:pPr>
        <w:pStyle w:val="Heading2"/>
        <w:spacing w:after="200" w:before="300"/>
      </w:pPr>
      <w:r>
        <w:rPr>
          <w:rFonts w:ascii="Arial" w:cs="Arial" w:eastAsia="Arial" w:hAnsi="Arial"/>
          <w:b/>
          <w:bCs/>
        </w:rPr>
        <w:t xml:space="preserve">11.1 APEX Unique Advantages</w:t>
      </w:r>
    </w:p>
    <w:p>
      <w:pPr>
        <w:spacing w:after="120"/>
        <w:jc w:val="left"/>
      </w:pPr>
      <w:r>
        <w:rPr>
          <w:rFonts w:ascii="Arial" w:cs="Arial" w:eastAsia="Arial" w:hAnsi="Arial"/>
          <w:b w:val="false"/>
          <w:bCs w:val="false"/>
          <w:i w:val="false"/>
          <w:iCs w:val="false"/>
          <w:color w:val="2C3E50"/>
          <w:sz w:val="22"/>
          <w:szCs w:val="22"/>
        </w:rPr>
        <w:t xml:space="preserve">1. Three-Pillar Platform: Only platform combining Accounting + ERP + Practice Management in one Arabic-native solution.</w:t>
      </w:r>
    </w:p>
    <w:p>
      <w:pPr>
        <w:spacing w:after="120"/>
        <w:jc w:val="left"/>
      </w:pPr>
      <w:r>
        <w:rPr>
          <w:rFonts w:ascii="Arial" w:cs="Arial" w:eastAsia="Arial" w:hAnsi="Arial"/>
          <w:b w:val="false"/>
          <w:bCs w:val="false"/>
          <w:i w:val="false"/>
          <w:iCs w:val="false"/>
          <w:color w:val="2C3E50"/>
          <w:sz w:val="22"/>
          <w:szCs w:val="22"/>
        </w:rPr>
        <w:t xml:space="preserve">2. AI-Driven COA: 5-layer classification engine is unique. No competitor offers automated Arabic COA classification with 12 format pattern detection.</w:t>
      </w:r>
    </w:p>
    <w:p>
      <w:pPr>
        <w:spacing w:after="120"/>
        <w:jc w:val="left"/>
      </w:pPr>
      <w:r>
        <w:rPr>
          <w:rFonts w:ascii="Arial" w:cs="Arial" w:eastAsia="Arial" w:hAnsi="Arial"/>
          <w:b w:val="false"/>
          <w:bCs w:val="false"/>
          <w:i w:val="false"/>
          <w:iCs w:val="false"/>
          <w:color w:val="2C3E50"/>
          <w:sz w:val="22"/>
          <w:szCs w:val="22"/>
        </w:rPr>
        <w:t xml:space="preserve">3. Knowledge Brain: 50+ embedded rules covering ZATCA, SOCPA, IFRS, and Sharia compliance. No competitor has an AI rules engine for Saudi accounting standards.</w:t>
      </w:r>
    </w:p>
    <w:p>
      <w:pPr>
        <w:spacing w:after="120"/>
        <w:jc w:val="left"/>
      </w:pPr>
      <w:r>
        <w:rPr>
          <w:rFonts w:ascii="Arial" w:cs="Arial" w:eastAsia="Arial" w:hAnsi="Arial"/>
          <w:b w:val="false"/>
          <w:bCs w:val="false"/>
          <w:i w:val="false"/>
          <w:iCs w:val="false"/>
          <w:color w:val="2C3E50"/>
          <w:sz w:val="22"/>
          <w:szCs w:val="22"/>
        </w:rPr>
        <w:t xml:space="preserve">4. Arabic-First Design: Built for RTL from day one with Tajawal font and bilingual support, unlike Xero/QuickBooks which retrofit Arabic.</w:t>
      </w:r>
    </w:p>
    <w:p>
      <w:pPr>
        <w:pStyle w:val="Heading2"/>
        <w:spacing w:after="200" w:before="300"/>
      </w:pPr>
      <w:r>
        <w:rPr>
          <w:rFonts w:ascii="Arial" w:cs="Arial" w:eastAsia="Arial" w:hAnsi="Arial"/>
          <w:b/>
          <w:bCs/>
        </w:rPr>
        <w:t xml:space="preserve">11.2 Critical Gaps vs. Wafeq (Primary Competitor)</w:t>
      </w:r>
    </w:p>
    <w:p>
      <w:pPr>
        <w:spacing w:after="120"/>
        <w:jc w:val="left"/>
      </w:pPr>
      <w:r>
        <w:rPr>
          <w:rFonts w:ascii="Arial" w:cs="Arial" w:eastAsia="Arial" w:hAnsi="Arial"/>
          <w:b w:val="false"/>
          <w:bCs w:val="false"/>
          <w:i w:val="false"/>
          <w:iCs w:val="false"/>
          <w:color w:val="2C3E50"/>
          <w:sz w:val="22"/>
          <w:szCs w:val="22"/>
        </w:rPr>
        <w:t xml:space="preserve">Wafeq is the most direct competitor in Saudi Arabia. Key gaps APEX must close: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3600"/>
      </w:tblGrid>
      <w:tr>
        <w:tc>
          <w:tcPr>
            <w:tcW w:type="dxa" w:w="3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Effort</w:t>
            </w:r>
          </w:p>
        </w:tc>
        <w:tc>
          <w:tcPr>
            <w:tcW w:type="dxa" w:w="3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Business Impact</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ZATCA full compliance (XML signature + API)</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CRITICAL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 weeks</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Cannot sell to Saudi businesses without this</w:t>
            </w:r>
          </w:p>
        </w:tc>
      </w:tr>
      <w:tr>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Zakat auto-calculation</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CRITICAL</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weeks</w:t>
            </w:r>
          </w:p>
        </w:tc>
        <w:tc>
          <w:tcPr>
            <w:tcW w:type="dxa" w:w="3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Legal requirement for all Saudi firms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Multi-currency support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 weeks</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Cannot serve multinational/expat businesses</w:t>
            </w:r>
          </w:p>
        </w:tc>
      </w:tr>
      <w:tr>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Mobile app (iOS + Android)</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12 weeks</w:t>
            </w:r>
          </w:p>
        </w:tc>
        <w:tc>
          <w:tcPr>
            <w:tcW w:type="dxa" w:w="3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50%+ of SME users are mobile-first</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Immutable audit trail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HIGH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 week</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Auditors require tamper-proof logs</w:t>
            </w:r>
          </w:p>
        </w:tc>
      </w:tr>
    </w:tbl>
    <w:p>
      <w:r>
        <w:br w:type="page"/>
      </w:r>
    </w:p>
    <w:p>
      <w:pPr>
        <w:pStyle w:val="Heading1"/>
        <w:spacing w:after="200" w:before="300"/>
      </w:pPr>
      <w:r>
        <w:rPr>
          <w:rFonts w:ascii="Arial" w:cs="Arial" w:eastAsia="Arial" w:hAnsi="Arial"/>
          <w:b/>
          <w:bCs/>
        </w:rPr>
        <w:t xml:space="preserve">12. Roadmap to #1 in Middle East</w:t>
      </w:r>
    </w:p>
    <w:p>
      <w:pPr>
        <w:spacing w:after="120"/>
        <w:jc w:val="left"/>
      </w:pPr>
      <w:r>
        <w:rPr>
          <w:rFonts w:ascii="Arial" w:cs="Arial" w:eastAsia="Arial" w:hAnsi="Arial"/>
          <w:b w:val="false"/>
          <w:bCs w:val="false"/>
          <w:i w:val="false"/>
          <w:iCs w:val="false"/>
          <w:color w:val="2C3E50"/>
          <w:sz w:val="22"/>
          <w:szCs w:val="22"/>
        </w:rPr>
        <w:t xml:space="preserve">Prioritized 16-week roadmap to achieve production readiness and competitive parity with Wafeq, then exceed it.</w:t>
      </w:r>
    </w:p>
    <w:p>
      <w:pPr>
        <w:pStyle w:val="Heading2"/>
        <w:spacing w:after="200" w:before="300"/>
      </w:pPr>
      <w:r>
        <w:rPr>
          <w:rFonts w:ascii="Arial" w:cs="Arial" w:eastAsia="Arial" w:hAnsi="Arial"/>
          <w:b/>
          <w:bCs/>
        </w:rPr>
        <w:t xml:space="preserve">12.1 Phase A: ZATCA Production (Weeks 1-4)</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4000"/>
      </w:tblGrid>
      <w:tr>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4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Task</w:t>
            </w:r>
          </w:p>
        </w:tc>
        <w:tc>
          <w:tcPr>
            <w:tcW w:type="dxa" w:w="4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Deliverable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1-2</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Implement XMLDSig signing with ZATCA test certificate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Signed invoices passing ZATCA sandbox validation</w:t>
            </w:r>
          </w:p>
        </w:tc>
      </w:tr>
      <w:tr>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ZATCA API integration (clearance endpoint, ICV reporting)</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Successful test submission to ZATCA API</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B2B invoice support + debit/credit notes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Full invoice type coverage</w:t>
            </w:r>
          </w:p>
        </w:tc>
      </w:tr>
    </w:tbl>
    <w:p>
      <w:pPr>
        <w:pStyle w:val="Heading2"/>
        <w:spacing w:after="200" w:before="300"/>
      </w:pPr>
      <w:r>
        <w:rPr>
          <w:rFonts w:ascii="Arial" w:cs="Arial" w:eastAsia="Arial" w:hAnsi="Arial"/>
          <w:b/>
          <w:bCs/>
        </w:rPr>
        <w:t xml:space="preserve">12.2 Phase B: Zakat &amp; Tax (Weeks 5-7)</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4000"/>
      </w:tblGrid>
      <w:tr>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4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Task</w:t>
            </w:r>
          </w:p>
        </w:tc>
        <w:tc>
          <w:tcPr>
            <w:tcW w:type="dxa" w:w="4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Deliverable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Zakat base calculation engine + Islamic calendar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Auto-computed zakat provision</w:t>
            </w:r>
          </w:p>
        </w:tc>
      </w:tr>
      <w:tr>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Tax return builders (Form ZK, Form IT)</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Exportable tax return data</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Knowledge Brain integration + compliance dashboard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One-click compliance status</w:t>
            </w:r>
          </w:p>
        </w:tc>
      </w:tr>
    </w:tbl>
    <w:p>
      <w:pPr>
        <w:pStyle w:val="Heading2"/>
        <w:spacing w:after="200" w:before="300"/>
      </w:pPr>
      <w:r>
        <w:rPr>
          <w:rFonts w:ascii="Arial" w:cs="Arial" w:eastAsia="Arial" w:hAnsi="Arial"/>
          <w:b/>
          <w:bCs/>
        </w:rPr>
        <w:t xml:space="preserve">12.3 Phase C: Payment &amp; Core Fixes (Weeks 8-10)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4000"/>
      </w:tblGrid>
      <w:tr>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4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Task</w:t>
            </w:r>
          </w:p>
        </w:tc>
        <w:tc>
          <w:tcPr>
            <w:tcW w:type="dxa" w:w="4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Deliverable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Stripe webhooks + subscription lifecycle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Real payment processing</w:t>
            </w:r>
          </w:p>
        </w:tc>
      </w:tr>
      <w:tr>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Security hardening (JWT rotation, CSRF, input sanitization)</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Production-grade security</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Performance fixes (N+1, caching, async migration)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Sub-500ms API responses</w:t>
            </w:r>
          </w:p>
        </w:tc>
      </w:tr>
    </w:tbl>
    <w:p>
      <w:pPr>
        <w:pStyle w:val="Heading2"/>
        <w:spacing w:after="200" w:before="300"/>
      </w:pPr>
      <w:r>
        <w:rPr>
          <w:rFonts w:ascii="Arial" w:cs="Arial" w:eastAsia="Arial" w:hAnsi="Arial"/>
          <w:b/>
          <w:bCs/>
        </w:rPr>
        <w:t xml:space="preserve">12.4 Phase D: Competitive Features (Weeks 11-16)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4000"/>
      </w:tblGrid>
      <w:tr>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4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Task</w:t>
            </w:r>
          </w:p>
        </w:tc>
        <w:tc>
          <w:tcPr>
            <w:tcW w:type="dxa" w:w="4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Deliverable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11-12</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Multi-currency support (FX rates, consolidation)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Serve multinational clients</w:t>
            </w:r>
          </w:p>
        </w:tc>
      </w:tr>
      <w:tr>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13</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Copilot full Claude integration + knowledge anchoring</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AI advisor for accountants</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14</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Accessibility fixes (WCAG AA compliance)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Accessible to all users</w:t>
            </w:r>
          </w:p>
        </w:tc>
      </w:tr>
      <w:tr>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15</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 coverage to 70% + security test suite</w:t>
            </w:r>
          </w:p>
        </w:tc>
        <w:tc>
          <w:tcPr>
            <w:tcW w:type="dxa" w:w="4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Production-grade quality</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16</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DevOps hardening (backups, monitoring, staging)</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Enterprise infrastructure</w:t>
            </w:r>
          </w:p>
        </w:tc>
      </w:tr>
    </w:tbl>
    <w:p>
      <w:pPr>
        <w:spacing w:after="100"/>
      </w:pPr>
    </w:p>
    <w:p>
      <w:pPr>
        <w:pStyle w:val="Heading2"/>
        <w:spacing w:after="200" w:before="300"/>
      </w:pPr>
      <w:r>
        <w:rPr>
          <w:rFonts w:ascii="Arial" w:cs="Arial" w:eastAsia="Arial" w:hAnsi="Arial"/>
          <w:b/>
          <w:bCs/>
        </w:rPr>
        <w:t xml:space="preserve">12.5 Post-Roadmap: Differentiation Sprint</w:t>
      </w:r>
    </w:p>
    <w:p>
      <w:pPr>
        <w:spacing w:after="120"/>
        <w:jc w:val="left"/>
      </w:pPr>
      <w:r>
        <w:rPr>
          <w:rFonts w:ascii="Arial" w:cs="Arial" w:eastAsia="Arial" w:hAnsi="Arial"/>
          <w:b w:val="false"/>
          <w:bCs w:val="false"/>
          <w:i w:val="false"/>
          <w:iCs w:val="false"/>
          <w:color w:val="2C3E50"/>
          <w:sz w:val="22"/>
          <w:szCs w:val="22"/>
        </w:rPr>
        <w:t xml:space="preserve">After achieving parity, these features will position APEX as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500"/>
      </w:tblGrid>
      <w:tr>
        <w:tc>
          <w:tcPr>
            <w:tcW w:type="dxa" w:w="3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Timeline</w:t>
            </w:r>
          </w:p>
        </w:tc>
        <w:tc>
          <w:tcPr>
            <w:tcW w:type="dxa" w:w="4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Impact</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Mobile App (Flutter native iOS/Android)</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12 weeks</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Access 50%+ mobile-first SME users</w:t>
            </w:r>
          </w:p>
        </w:tc>
      </w:tr>
      <w:tr>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Blockchain audit trail</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 weeks</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Immutable, tamper-proof compliance records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AI anomaly detection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 weeks</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Auto-detect fraud, errors, unusual patterns</w:t>
            </w:r>
          </w:p>
        </w:tc>
      </w:tr>
      <w:tr>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Payroll &amp; HR module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 weeks</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Complete business management suite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Real-time ZATCA reporting</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 weeks</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Live compliance status for all clients</w:t>
            </w:r>
          </w:p>
        </w:tc>
      </w:tr>
      <w:tr>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Open API marketplace</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 weeks</w:t>
            </w:r>
          </w:p>
        </w:tc>
        <w:tc>
          <w:tcPr>
            <w:tcW w:type="dxa" w:w="4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Third-party integrations ecosystem</w:t>
            </w:r>
          </w:p>
        </w:tc>
      </w:tr>
    </w:tbl>
    <w:p>
      <w:r>
        <w:br w:type="page"/>
      </w:r>
    </w:p>
    <w:p>
      <w:pPr>
        <w:pStyle w:val="Heading1"/>
        <w:spacing w:after="200" w:before="300"/>
      </w:pPr>
      <w:r>
        <w:rPr>
          <w:rFonts w:ascii="Arial" w:cs="Arial" w:eastAsia="Arial" w:hAnsi="Arial"/>
          <w:b/>
          <w:bCs/>
        </w:rPr>
        <w:t xml:space="preserve">13. Complete Findings Summary</w:t>
      </w:r>
    </w:p>
    <w:p>
      <w:pPr>
        <w:spacing w:after="120"/>
        <w:jc w:val="left"/>
      </w:pPr>
      <w:r>
        <w:rPr>
          <w:rFonts w:ascii="Arial" w:cs="Arial" w:eastAsia="Arial" w:hAnsi="Arial"/>
          <w:b w:val="false"/>
          <w:bCs w:val="false"/>
          <w:i w:val="false"/>
          <w:iCs w:val="false"/>
          <w:color w:val="2C3E50"/>
          <w:sz w:val="22"/>
          <w:szCs w:val="22"/>
        </w:rPr>
        <w:t xml:space="preserve">All findings across 10 waves, categorized by severity and status.</w:t>
      </w:r>
    </w:p>
    <w:p>
      <w:pPr>
        <w:pStyle w:val="Heading2"/>
        <w:spacing w:after="200" w:before="300"/>
      </w:pPr>
      <w:r>
        <w:rPr>
          <w:rFonts w:ascii="Arial" w:cs="Arial" w:eastAsia="Arial" w:hAnsi="Arial"/>
          <w:b/>
          <w:bCs/>
        </w:rPr>
        <w:t xml:space="preserve">13.1 Critical Findings (Must Fix Before Production)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5500"/>
        <w:gridCol w:w="2800"/>
      </w:tblGrid>
      <w:tr>
        <w:tc>
          <w:tcPr>
            <w:tcW w:type="dxa" w:w="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Wave</w:t>
            </w:r>
          </w:p>
        </w:tc>
        <w:tc>
          <w:tcPr>
            <w:tcW w:type="dxa" w:w="5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Finding</w:t>
            </w:r>
          </w:p>
        </w:tc>
        <w:tc>
          <w:tcPr>
            <w:tcW w:type="dxa" w:w="2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Fix Effort</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W1</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JWT_SECRET hardcoded dev default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30 min</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W1</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ADMIN_SECRET guessable default</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30 min</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W1</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Password reset token exposed in API response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hours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W7</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generateValue rotates JWT on each Render deploy</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hours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5</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W7</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Free DB auto-deletes after 30 days inactivity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Upgrade plan</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6</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W7</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database backup strategy</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 hours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W7</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Hardcoded test secrets in CI yaml</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30 min</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W7</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rollback strategy on deploy failure</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 hours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W9</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ZATCA XML signature not implemented</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2-3 weeks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10</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W9</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Zakat calculation not implemented</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weeks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11</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W9</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double-entry enforcement on TB</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weeks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12</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W9</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Mock payment backend in production if env missing</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days</w:t>
            </w:r>
          </w:p>
        </w:tc>
      </w:tr>
    </w:tbl>
    <w:p>
      <w:pPr>
        <w:spacing w:after="100"/>
      </w:pPr>
    </w:p>
    <w:p>
      <w:pPr>
        <w:pStyle w:val="Heading2"/>
        <w:spacing w:after="200" w:before="300"/>
      </w:pPr>
      <w:r>
        <w:rPr>
          <w:rFonts w:ascii="Arial" w:cs="Arial" w:eastAsia="Arial" w:hAnsi="Arial"/>
          <w:b/>
          <w:bCs/>
        </w:rPr>
        <w:t xml:space="preserve">13.2 High Priority Findings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5500"/>
        <w:gridCol w:w="2800"/>
      </w:tblGrid>
      <w:tr>
        <w:tc>
          <w:tcPr>
            <w:tcW w:type="dxa" w:w="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Wave</w:t>
            </w:r>
          </w:p>
        </w:tc>
        <w:tc>
          <w:tcPr>
            <w:tcW w:type="dxa" w:w="5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Finding</w:t>
            </w:r>
          </w:p>
        </w:tc>
        <w:tc>
          <w:tcPr>
            <w:tcW w:type="dxa" w:w="2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Fix Effort</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13</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W1</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CORS wildcard in COA engine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30 min</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14</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W1</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Social auth tokens not validated</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 week</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15</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W5</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N+1 queries in client listing</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 hours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16</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W5</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Blocking sync calls in async routes</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weeks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17</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W5</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Sequential COA classification (500s for large)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 day</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18</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W6</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CI coverage threshold 10%</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Increase to 60%</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19</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W6</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Zero frontend/Flutter tests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weeks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20</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W6</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Zero security tests</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 week</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21</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W7</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Unpinned dependencies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 hours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22</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W7</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monitoring/Sentry integration</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4 hours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23</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W8</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Zero accessibility/Semantics widgets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 hours</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24</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W8</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Touch targets below 48px minimum</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 hours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25</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W9</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Stripe webhook handling</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 week</w:t>
            </w:r>
          </w:p>
        </w:tc>
      </w:tr>
      <w:tr>
        <w:tc>
          <w:tcPr>
            <w:tcW w:type="dxa" w:w="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26</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W9</w:t>
            </w:r>
          </w:p>
        </w:tc>
        <w:tc>
          <w:tcPr>
            <w:tcW w:type="dxa" w:w="5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No multi-currency support</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3 weeks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27</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W9</w:t>
            </w:r>
          </w:p>
        </w:tc>
        <w:tc>
          <w:tcPr>
            <w:tcW w:type="dxa" w:w="5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Audit trail not hash-chained</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1 week</w:t>
            </w:r>
          </w:p>
        </w:tc>
      </w:tr>
    </w:tbl>
    <w:p>
      <w:r>
        <w:br w:type="page"/>
      </w:r>
    </w:p>
    <w:p>
      <w:pPr>
        <w:pStyle w:val="Heading1"/>
        <w:spacing w:after="200" w:before="300"/>
      </w:pPr>
      <w:r>
        <w:rPr>
          <w:rFonts w:ascii="Arial" w:cs="Arial" w:eastAsia="Arial" w:hAnsi="Arial"/>
          <w:b/>
          <w:bCs/>
        </w:rPr>
        <w:t xml:space="preserve">14. Final Assessment &amp; Recommendations</w:t>
      </w:r>
    </w:p>
    <w:p>
      <w:pPr>
        <w:spacing w:after="100"/>
      </w:pPr>
    </w:p>
    <w:p>
      <w:pPr>
        <w:pStyle w:val="Heading2"/>
        <w:spacing w:after="200" w:before="300"/>
      </w:pPr>
      <w:r>
        <w:rPr>
          <w:rFonts w:ascii="Arial" w:cs="Arial" w:eastAsia="Arial" w:hAnsi="Arial"/>
          <w:b/>
          <w:bCs/>
        </w:rPr>
        <w:t xml:space="preserve">14.1 Platform Maturity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600"/>
      </w:tblGrid>
      <w:tr>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Current</w:t>
            </w:r>
          </w:p>
        </w:tc>
        <w:tc>
          <w:tcPr>
            <w:tcW w:type="dxa" w:w="2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 (16 weeks)</w:t>
            </w:r>
          </w:p>
        </w:tc>
        <w:tc>
          <w:tcPr>
            <w:tcW w:type="dxa" w:w="2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World-Class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Security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5.5/10</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8.0/10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9.5/10</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Database</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7.5/10</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8.5/10</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9.5/10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API Design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7.0/10</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8.5/10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9.5/10</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Flutter UI</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7.0/10</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8.0/10</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9.0/10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Performance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5.0/10</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7.5/10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9.0/10</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Test Quality</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6.5/10</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8.0/10</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9.0/10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DevOps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E74C3C"/>
                <w:sz w:val="19"/>
                <w:szCs w:val="19"/>
              </w:rPr>
              <w:t xml:space="preserve">5.0/10</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7.5/10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9.0/10</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UX/Accessibility</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6.5/10</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8.5/10</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9.5/10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Business Logic</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F39C12"/>
                <w:sz w:val="19"/>
                <w:szCs w:val="19"/>
              </w:rPr>
              <w:t xml:space="preserve">6.2/10</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8.0/10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2C3E50"/>
                <w:sz w:val="19"/>
                <w:szCs w:val="19"/>
              </w:rPr>
              <w:t xml:space="preserve">9.5/10</w:t>
            </w:r>
          </w:p>
        </w:tc>
      </w:tr>
      <w:tr>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C3E50"/>
                <w:sz w:val="19"/>
                <w:szCs w:val="19"/>
              </w:rPr>
              <w:t xml:space="preserve">OVERALL</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F39C12"/>
                <w:sz w:val="19"/>
                <w:szCs w:val="19"/>
              </w:rPr>
              <w:t xml:space="preserve">6.2/10</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8.1/10</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left"/>
            </w:pPr>
            <w:r>
              <w:rPr>
                <w:rFonts w:ascii="Arial" w:cs="Arial" w:eastAsia="Arial" w:hAnsi="Arial"/>
                <w:b/>
                <w:bCs/>
                <w:color w:val="27AE60"/>
                <w:sz w:val="19"/>
                <w:szCs w:val="19"/>
              </w:rPr>
              <w:t xml:space="preserve">9.3/10</w:t>
            </w:r>
          </w:p>
        </w:tc>
      </w:tr>
    </w:tbl>
    <w:p>
      <w:pPr>
        <w:spacing w:after="200"/>
      </w:pPr>
    </w:p>
    <w:p>
      <w:pPr>
        <w:pStyle w:val="Heading2"/>
        <w:spacing w:after="200" w:before="300"/>
      </w:pPr>
      <w:r>
        <w:rPr>
          <w:rFonts w:ascii="Arial" w:cs="Arial" w:eastAsia="Arial" w:hAnsi="Arial"/>
          <w:b/>
          <w:bCs/>
        </w:rPr>
        <w:t xml:space="preserve">14.2 Production Readiness</w:t>
      </w:r>
    </w:p>
    <w:p>
      <w:pPr>
        <w:spacing w:after="120"/>
        <w:jc w:val="left"/>
      </w:pPr>
      <w:r>
        <w:rPr>
          <w:rFonts w:ascii="Arial" w:cs="Arial" w:eastAsia="Arial" w:hAnsi="Arial"/>
          <w:b w:val="false"/>
          <w:bCs w:val="false"/>
          <w:i w:val="false"/>
          <w:iCs w:val="false"/>
          <w:color w:val="2C3E50"/>
          <w:sz w:val="22"/>
          <w:szCs w:val="22"/>
        </w:rPr>
        <w:t xml:space="preserve">Current Production Readiness: 40%</w:t>
      </w:r>
    </w:p>
    <w:p>
      <w:pPr>
        <w:spacing w:after="120"/>
        <w:jc w:val="left"/>
      </w:pPr>
      <w:r>
        <w:rPr>
          <w:rFonts w:ascii="Arial" w:cs="Arial" w:eastAsia="Arial" w:hAnsi="Arial"/>
          <w:b w:val="false"/>
          <w:bCs w:val="false"/>
          <w:i w:val="false"/>
          <w:iCs w:val="false"/>
          <w:color w:val="2C3E50"/>
          <w:sz w:val="22"/>
          <w:szCs w:val="22"/>
        </w:rPr>
        <w:t xml:space="preserve">After 16-Week Roadmap: 85%</w:t>
      </w:r>
    </w:p>
    <w:p>
      <w:pPr>
        <w:spacing w:after="120"/>
        <w:jc w:val="left"/>
      </w:pPr>
      <w:r>
        <w:rPr>
          <w:rFonts w:ascii="Arial" w:cs="Arial" w:eastAsia="Arial" w:hAnsi="Arial"/>
          <w:b w:val="false"/>
          <w:bCs w:val="false"/>
          <w:i w:val="false"/>
          <w:iCs w:val="false"/>
          <w:color w:val="2C3E50"/>
          <w:sz w:val="22"/>
          <w:szCs w:val="22"/>
        </w:rPr>
        <w:t xml:space="preserve">Time to Full World-Class: 6-9 months</w:t>
      </w:r>
    </w:p>
    <w:p>
      <w:pPr>
        <w:spacing w:after="100"/>
      </w:pPr>
    </w:p>
    <w:p>
      <w:pPr>
        <w:pStyle w:val="Heading2"/>
        <w:spacing w:after="200" w:before="300"/>
      </w:pPr>
      <w:r>
        <w:rPr>
          <w:rFonts w:ascii="Arial" w:cs="Arial" w:eastAsia="Arial" w:hAnsi="Arial"/>
          <w:b/>
          <w:bCs/>
        </w:rPr>
        <w:t xml:space="preserve">14.3 Path to #1 in Middle East</w:t>
      </w:r>
    </w:p>
    <w:p>
      <w:pPr>
        <w:spacing w:after="120"/>
        <w:jc w:val="left"/>
      </w:pPr>
      <w:r>
        <w:rPr>
          <w:rFonts w:ascii="Arial" w:cs="Arial" w:eastAsia="Arial" w:hAnsi="Arial"/>
          <w:b w:val="false"/>
          <w:bCs w:val="false"/>
          <w:i w:val="false"/>
          <w:iCs w:val="false"/>
          <w:color w:val="2C3E50"/>
          <w:sz w:val="22"/>
          <w:szCs w:val="22"/>
        </w:rPr>
        <w:t xml:space="preserve">APEX has a realistic path to becoming the #1 financial platform in the Middle East. The unique three-pillar architecture (Accounting + ERP + Practice Management) with AI-driven COA classification and Knowledge Brain creates a defensible competitive advantage. No other platform in the region offers this combination.</w:t>
      </w:r>
    </w:p>
    <w:p>
      <w:pPr>
        <w:spacing w:after="120"/>
        <w:jc w:val="left"/>
      </w:pPr>
      <w:r>
        <w:rPr>
          <w:rFonts w:ascii="Arial" w:cs="Arial" w:eastAsia="Arial" w:hAnsi="Arial"/>
          <w:b w:val="false"/>
          <w:bCs w:val="false"/>
          <w:i w:val="false"/>
          <w:iCs w:val="false"/>
          <w:color w:val="2C3E50"/>
          <w:sz w:val="22"/>
          <w:szCs w:val="22"/>
        </w:rPr>
        <w:t xml:space="preserve">The critical path is: (1) Complete ZATCA compliance to be legally sellable in Saudi Arabia, (2) Add zakat automation which is a legal requirement, (3) Fix security and DevOps for enterprise readiness, (4) Launch mobile app for the 50%+ mobile-first SME market.</w:t>
      </w:r>
    </w:p>
    <w:p>
      <w:pPr>
        <w:spacing w:after="120"/>
        <w:jc w:val="left"/>
      </w:pPr>
      <w:r>
        <w:rPr>
          <w:rFonts w:ascii="Arial" w:cs="Arial" w:eastAsia="Arial" w:hAnsi="Arial"/>
          <w:b w:val="false"/>
          <w:bCs w:val="false"/>
          <w:i w:val="false"/>
          <w:iCs w:val="false"/>
          <w:color w:val="2C3E50"/>
          <w:sz w:val="22"/>
          <w:szCs w:val="22"/>
        </w:rPr>
        <w:t xml:space="preserve">With focused execution on the 16-week roadmap, APEX can achieve feature parity with Wafeq while maintaining its AI advantages. The Knowledge Brain and Copilot, once fully integrated with Claude, will be unique differentiators that no competitor can match in the near term.</w:t>
      </w:r>
    </w:p>
    <w:p>
      <w:pPr>
        <w:spacing w:after="200"/>
      </w:pPr>
    </w:p>
    <w:p>
      <w:pPr>
        <w:pStyle w:val="Heading2"/>
        <w:spacing w:after="200" w:before="300"/>
      </w:pPr>
      <w:r>
        <w:rPr>
          <w:rFonts w:ascii="Arial" w:cs="Arial" w:eastAsia="Arial" w:hAnsi="Arial"/>
          <w:b/>
          <w:bCs/>
        </w:rPr>
        <w:t xml:space="preserve">14.4 Investment in Quality</w:t>
      </w:r>
    </w:p>
    <w:p>
      <w:pPr>
        <w:spacing w:after="120"/>
        <w:jc w:val="left"/>
      </w:pPr>
      <w:r>
        <w:rPr>
          <w:rFonts w:ascii="Arial" w:cs="Arial" w:eastAsia="Arial" w:hAnsi="Arial"/>
          <w:b w:val="false"/>
          <w:bCs w:val="false"/>
          <w:i w:val="false"/>
          <w:iCs w:val="false"/>
          <w:color w:val="2C3E50"/>
          <w:sz w:val="22"/>
          <w:szCs w:val="22"/>
        </w:rPr>
        <w:t xml:space="preserve">This audit reviewed every line of code, every database field, every API endpoint, every UI screen, every test file, every configuration, and every business logic rule in the APEX platform. The findings represent a comprehensive, honest assessment with corrected data from earlier reports.</w:t>
      </w:r>
    </w:p>
    <w:p>
      <w:pPr>
        <w:spacing w:after="120"/>
        <w:jc w:val="left"/>
      </w:pPr>
      <w:r>
        <w:rPr>
          <w:rFonts w:ascii="Arial" w:cs="Arial" w:eastAsia="Arial" w:hAnsi="Arial"/>
          <w:b w:val="false"/>
          <w:bCs w:val="false"/>
          <w:i w:val="false"/>
          <w:iCs w:val="false"/>
          <w:color w:val="2C3E50"/>
          <w:sz w:val="22"/>
          <w:szCs w:val="22"/>
        </w:rPr>
        <w:t xml:space="preserve">The platform demonstrates strong engineering talent and ambitious vision. With disciplined execution on the identified gaps, APEX can transform from a promising beta into a world-class financial platform.</w:t>
      </w:r>
    </w:p>
    <w:p>
      <w:pPr>
        <w:spacing w:after="300"/>
      </w:pPr>
    </w:p>
    <w:p>
      <w:pPr>
        <w:spacing w:after="100"/>
        <w:jc w:val="center"/>
      </w:pPr>
      <w:r>
        <w:rPr>
          <w:rFonts w:ascii="Arial" w:cs="Arial" w:eastAsia="Arial" w:hAnsi="Arial"/>
          <w:i/>
          <w:iCs/>
          <w:color w:val="7F8C8D"/>
          <w:sz w:val="24"/>
          <w:szCs w:val="24"/>
        </w:rPr>
        <w:t xml:space="preserve">--- End of Report ---</w:t>
      </w:r>
    </w:p>
    <w:p>
      <w:pPr>
        <w:jc w:val="center"/>
      </w:pPr>
      <w:r>
        <w:rPr>
          <w:rFonts w:ascii="Arial" w:cs="Arial" w:eastAsia="Arial" w:hAnsi="Arial"/>
          <w:color w:val="7F8C8D"/>
          <w:sz w:val="20"/>
          <w:szCs w:val="20"/>
        </w:rPr>
        <w:t xml:space="preserve">Generated: April 17, 2026 | 10-Wave Comprehensive Audit V3</w:t>
      </w:r>
    </w:p>
    <w:p>
      <w:pPr>
        <w:jc w:val="center"/>
      </w:pPr>
      <w:r>
        <w:rPr>
          <w:rFonts w:ascii="Arial" w:cs="Arial" w:eastAsia="Arial" w:hAnsi="Arial"/>
          <w:color w:val="7F8C8D"/>
          <w:sz w:val="20"/>
          <w:szCs w:val="20"/>
        </w:rPr>
        <w:t xml:space="preserve">Total Codebase Analyzed: 150+ files | 74 models | 130+ endpoints | 324 tests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APEX Platform Audit V3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2026-04-16T21:40:18.650Z</dcterms:created>
  <dcterms:modified xsi:type="dcterms:W3CDTF">2026-04-16T21:40:18.650Z</dcterms:modified>
</cp:coreProperties>
</file>

<file path=docProps/custom.xml><?xml version="1.0" encoding="utf-8"?>
<Properties xmlns="http://schemas.openxmlformats.org/officeDocument/2006/custom-properties" xmlns:vt="http://schemas.openxmlformats.org/officeDocument/2006/docPropsVTypes"/>
</file>