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0D1B2A"/>
          <w:sz w:val="48"/>
          <w:szCs w:val="48"/>
        </w:rPr>
        <w:t xml:space="preserve">APEX FINANCIAL PLATFORM</w:t>
      </w:r>
    </w:p>
    <w:p>
      <w:pPr>
        <w:spacing w:after="100"/>
        <w:jc w:val="center"/>
      </w:pPr>
      <w:r>
        <w:rPr>
          <w:rFonts w:ascii="Arial" w:cs="Arial" w:eastAsia="Arial" w:hAnsi="Arial"/>
          <w:b/>
          <w:bCs/>
          <w:color w:val="D4A030"/>
          <w:sz w:val="36"/>
          <w:szCs w:val="36"/>
        </w:rPr>
        <w:t xml:space="preserve">منصة APEX المالية</w:t>
      </w:r>
    </w:p>
    <w:p>
      <w:pPr>
        <w:spacing w:after="400"/>
        <w:jc w:val="center"/>
      </w:pPr>
      <w:r>
        <w:rPr>
          <w:rFonts w:ascii="Arial" w:cs="Arial" w:eastAsia="Arial" w:hAnsi="Arial"/>
          <w:color w:val="666666"/>
          <w:sz w:val="24"/>
          <w:szCs w:val="24"/>
        </w:rPr>
        <w:t xml:space="preserve">Deep Audit V5 — Comprehensive Assessment &amp; Roadmap</w:t>
      </w:r>
    </w:p>
    <w:p>
      <w:pPr>
        <w:spacing w:after="60"/>
        <w:jc w:val="center"/>
      </w:pPr>
      <w:r>
        <w:rPr>
          <w:rFonts w:ascii="Arial" w:cs="Arial" w:eastAsia="Arial" w:hAnsi="Arial"/>
          <w:color w:val="888888"/>
          <w:sz w:val="20"/>
          <w:szCs w:val="20"/>
        </w:rPr>
        <w:t xml:space="preserve">April 17, 2026</w:t>
      </w:r>
    </w:p>
    <w:p>
      <w:pPr>
        <w:spacing w:after="60"/>
        <w:jc w:val="center"/>
      </w:pPr>
      <w:r>
        <w:rPr>
          <w:rFonts w:ascii="Arial" w:cs="Arial" w:eastAsia="Arial" w:hAnsi="Arial"/>
          <w:b/>
          <w:bCs/>
          <w:color w:val="0D1B2A"/>
          <w:sz w:val="18"/>
          <w:szCs w:val="18"/>
        </w:rPr>
        <w:t xml:space="preserve">Backend: 45,488 LOC | Frontend: 24,964 LOC | Tests: 442 | Endpoints: 302</w:t>
      </w:r>
    </w:p>
    <w:p>
      <w:pPr>
        <w:spacing w:after="200"/>
        <w:jc w:val="center"/>
      </w:pPr>
      <w:r>
        <w:rPr>
          <w:rFonts w:ascii="Arial" w:cs="Arial" w:eastAsia="Arial" w:hAnsi="Arial"/>
          <w:color w:val="2ECC8A"/>
          <w:sz w:val="18"/>
          <w:szCs w:val="18"/>
        </w:rPr>
        <w:t xml:space="preserve">Sprint 34 Complete — Hybrid Navigation + Security Hardening</w:t>
      </w:r>
    </w:p>
    <w:p>
      <w:r>
        <w:br w:type="page"/>
      </w:r>
    </w:p>
    <w:p>
      <w:pPr>
        <w:pStyle w:val="Heading1"/>
        <w:spacing w:after="200" w:before="360"/>
      </w:pPr>
      <w:r>
        <w:rPr>
          <w:rFonts w:ascii="Arial" w:cs="Arial" w:eastAsia="Arial" w:hAnsi="Arial"/>
          <w:b/>
          <w:bCs/>
          <w:color w:val="0D1B2A"/>
          <w:sz w:val="32"/>
          <w:szCs w:val="32"/>
        </w:rPr>
        <w:t xml:space="preserve">1. الملخص التنفيذي — Executive Summary</w:t>
      </w:r>
    </w:p>
    <w:p>
      <w:pPr>
        <w:spacing w:after="120"/>
        <w:jc w:val="right"/>
      </w:pPr>
      <w:r>
        <w:rPr>
          <w:rFonts w:ascii="Arial" w:cs="Arial" w:eastAsia="Arial" w:hAnsi="Arial"/>
          <w:b w:val="false"/>
          <w:bCs w:val="false"/>
          <w:color w:val="333333"/>
          <w:sz w:val="20"/>
          <w:szCs w:val="20"/>
        </w:rPr>
        <w:t xml:space="preserve">APEX هي منصة مالية سحابية متكاملة تستهدف السوق السعودي والشرق أوسطي. تجمع بين المحاسبة والامتثال والذكاء الاصطناعي في نظام واحد. هذا التقييم الشامل V5 يغطي كل جوانب المنصة بعد 34 سبرنت من التطوير.</w:t>
      </w:r>
    </w:p>
    <w:p>
      <w:pPr>
        <w:pStyle w:val="Heading3"/>
        <w:spacing w:after="120" w:before="200"/>
      </w:pPr>
      <w:r>
        <w:rPr>
          <w:rFonts w:ascii="Arial" w:cs="Arial" w:eastAsia="Arial" w:hAnsi="Arial"/>
          <w:b/>
          <w:bCs/>
          <w:color w:val="0D1B2A"/>
          <w:sz w:val="22"/>
          <w:szCs w:val="22"/>
        </w:rPr>
        <w:t xml:space="preserve">التقييم العام</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4506"/>
      </w:tblGrid>
      <w:tr>
        <w:tc>
          <w:tcPr>
            <w:tcW w:type="dxa" w:w="50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المحور</w:t>
            </w:r>
          </w:p>
        </w:tc>
        <w:tc>
          <w:tcPr>
            <w:tcW w:type="dxa" w:w="4506"/>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التقييم</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bCs/>
                <w:color w:val="1A1A1A"/>
                <w:sz w:val="18"/>
                <w:szCs w:val="18"/>
              </w:rPr>
              <w:t xml:space="preserve">الباك اند (Backend)</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F0A500"/>
                <w:sz w:val="18"/>
                <w:szCs w:val="18"/>
              </w:rPr>
              <w:t xml:space="preserve">7.5/10 (75%)</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bCs/>
                <w:color w:val="1A1A1A"/>
                <w:sz w:val="18"/>
                <w:szCs w:val="18"/>
              </w:rPr>
              <w:t xml:space="preserve">الفرونت اند (Frontend)</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F0A500"/>
                <w:sz w:val="18"/>
                <w:szCs w:val="18"/>
              </w:rPr>
              <w:t xml:space="preserve">6.5/10 (65%)</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bCs/>
                <w:color w:val="1A1A1A"/>
                <w:sz w:val="18"/>
                <w:szCs w:val="18"/>
              </w:rPr>
              <w:t xml:space="preserve">قاعدة البيانات (Database)</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F0A500"/>
                <w:sz w:val="18"/>
                <w:szCs w:val="18"/>
              </w:rPr>
              <w:t xml:space="preserve">6/10 (60%)</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bCs/>
                <w:color w:val="1A1A1A"/>
                <w:sz w:val="18"/>
                <w:szCs w:val="18"/>
              </w:rPr>
              <w:t xml:space="preserve">الأمان (Security)</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F0A500"/>
                <w:sz w:val="18"/>
                <w:szCs w:val="18"/>
              </w:rPr>
              <w:t xml:space="preserve">6.5/10 (65%)</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bCs/>
                <w:color w:val="1A1A1A"/>
                <w:sz w:val="18"/>
                <w:szCs w:val="18"/>
              </w:rPr>
              <w:t xml:space="preserve">الاختبارات (Tests)</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E05050"/>
                <w:sz w:val="18"/>
                <w:szCs w:val="18"/>
              </w:rPr>
              <w:t xml:space="preserve">5.5/10 (55%)</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bCs/>
                <w:color w:val="1A1A1A"/>
                <w:sz w:val="18"/>
                <w:szCs w:val="18"/>
              </w:rPr>
              <w:t xml:space="preserve">CI/CD والنشر (Deployment)</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F0A500"/>
                <w:sz w:val="18"/>
                <w:szCs w:val="18"/>
              </w:rPr>
              <w:t xml:space="preserve">7/10 (70%)</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bCs/>
                <w:color w:val="1A1A1A"/>
                <w:sz w:val="18"/>
                <w:szCs w:val="18"/>
              </w:rPr>
              <w:t xml:space="preserve">الملاحة وUX</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F0A500"/>
                <w:sz w:val="18"/>
                <w:szCs w:val="18"/>
              </w:rPr>
              <w:t xml:space="preserve">7.5/10 (75%)</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bCs/>
                <w:color w:val="1A1A1A"/>
                <w:sz w:val="18"/>
                <w:szCs w:val="18"/>
              </w:rPr>
              <w:t xml:space="preserve">الذكاء الاصطناعي (AI)</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2ECC8A"/>
                <w:sz w:val="18"/>
                <w:szCs w:val="18"/>
              </w:rPr>
              <w:t xml:space="preserve">8/10 (80%)</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bCs/>
                <w:color w:val="1A1A1A"/>
                <w:sz w:val="18"/>
                <w:szCs w:val="18"/>
              </w:rPr>
              <w:t xml:space="preserve">الامتثال السعودي</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2ECC8A"/>
                <w:sz w:val="18"/>
                <w:szCs w:val="18"/>
              </w:rPr>
              <w:t xml:space="preserve">8.5/10 (85%)</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bCs/>
                <w:color w:val="1A1A1A"/>
                <w:sz w:val="18"/>
                <w:szCs w:val="18"/>
              </w:rPr>
              <w:t xml:space="preserve">المجموع العام</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F0A500"/>
                <w:sz w:val="18"/>
                <w:szCs w:val="18"/>
              </w:rPr>
              <w:t xml:space="preserve">7.3/10 (73%)</w:t>
            </w:r>
          </w:p>
        </w:tc>
      </w:tr>
    </w:tbl>
    <w:p>
      <w:r>
        <w:br w:type="page"/>
      </w:r>
    </w:p>
    <w:p>
      <w:pPr>
        <w:pStyle w:val="Heading1"/>
        <w:spacing w:after="200" w:before="360"/>
      </w:pPr>
      <w:r>
        <w:rPr>
          <w:rFonts w:ascii="Arial" w:cs="Arial" w:eastAsia="Arial" w:hAnsi="Arial"/>
          <w:b/>
          <w:bCs/>
          <w:color w:val="0D1B2A"/>
          <w:sz w:val="32"/>
          <w:szCs w:val="32"/>
        </w:rPr>
        <w:t xml:space="preserve">2. تقييم الباك اند — Backend Audit</w:t>
      </w:r>
    </w:p>
    <w:p>
      <w:pPr>
        <w:pStyle w:val="Heading3"/>
        <w:spacing w:after="120" w:before="200"/>
      </w:pPr>
      <w:r>
        <w:rPr>
          <w:rFonts w:ascii="Arial" w:cs="Arial" w:eastAsia="Arial" w:hAnsi="Arial"/>
          <w:b/>
          <w:bCs/>
          <w:color w:val="0D1B2A"/>
          <w:sz w:val="22"/>
          <w:szCs w:val="22"/>
        </w:rPr>
        <w:t xml:space="preserve">إحصائيات الكود</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4506"/>
      </w:tblGrid>
      <w:tr>
        <w:tc>
          <w:tcPr>
            <w:tcW w:type="dxa" w:w="50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المقياس</w:t>
            </w:r>
          </w:p>
        </w:tc>
        <w:tc>
          <w:tcPr>
            <w:tcW w:type="dxa" w:w="4506"/>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القيمة</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ملفات Python</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1,072 ملف</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إجمالي الأسطر</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45,488 سطر</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نقاط النهاية (Endpoints)</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302 endpoint</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المراحل (Phases)</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11 مرحلة + 6 سبرنت</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نماذج البيانات (Models)</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41 نموذج</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الخدمات (Services)</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75 ملف خدمة</w:t>
            </w:r>
          </w:p>
        </w:tc>
      </w:tr>
    </w:tbl>
    <w:p>
      <w:pPr>
        <w:pStyle w:val="Heading3"/>
        <w:spacing w:after="120" w:before="200"/>
      </w:pPr>
      <w:r>
        <w:rPr>
          <w:rFonts w:ascii="Arial" w:cs="Arial" w:eastAsia="Arial" w:hAnsi="Arial"/>
          <w:b/>
          <w:bCs/>
          <w:color w:val="0D1B2A"/>
          <w:sz w:val="22"/>
          <w:szCs w:val="22"/>
        </w:rPr>
        <w:t xml:space="preserve">نقاط القوة</w:t>
      </w:r>
    </w:p>
    <w:p>
      <w:pPr>
        <w:pStyle w:val="ListParagraph"/>
        <w:numPr>
          <w:ilvl w:val="0"/>
          <w:numId w:val="2"/>
        </w:numPr>
        <w:spacing w:after="80"/>
      </w:pPr>
      <w:r>
        <w:rPr>
          <w:rFonts w:ascii="Arial" w:cs="Arial" w:eastAsia="Arial" w:hAnsi="Arial"/>
          <w:color w:val="333333"/>
          <w:sz w:val="20"/>
          <w:szCs w:val="20"/>
        </w:rPr>
        <w:t xml:space="preserve">هيكلية مرحلية مرنة: كل مرحلة مستقلة بـ models/routes/services</w:t>
      </w:r>
    </w:p>
    <w:p>
      <w:pPr>
        <w:pStyle w:val="ListParagraph"/>
        <w:numPr>
          <w:ilvl w:val="0"/>
          <w:numId w:val="2"/>
        </w:numPr>
        <w:spacing w:after="80"/>
      </w:pPr>
      <w:r>
        <w:rPr>
          <w:rFonts w:ascii="Arial" w:cs="Arial" w:eastAsia="Arial" w:hAnsi="Arial"/>
          <w:color w:val="333333"/>
          <w:sz w:val="20"/>
          <w:szCs w:val="20"/>
        </w:rPr>
        <w:t xml:space="preserve">تحميل آمن: try/except لكل مرحلة يمنع انهيار كلي</w:t>
      </w:r>
    </w:p>
    <w:p>
      <w:pPr>
        <w:pStyle w:val="ListParagraph"/>
        <w:numPr>
          <w:ilvl w:val="0"/>
          <w:numId w:val="2"/>
        </w:numPr>
        <w:spacing w:after="80"/>
      </w:pPr>
      <w:r>
        <w:rPr>
          <w:rFonts w:ascii="Arial" w:cs="Arial" w:eastAsia="Arial" w:hAnsi="Arial"/>
          <w:color w:val="333333"/>
          <w:sz w:val="20"/>
          <w:szCs w:val="20"/>
        </w:rPr>
        <w:t xml:space="preserve">Middleware stack متكامل: RequestID, Timing, Security Headers, Rate Limiting</w:t>
      </w:r>
    </w:p>
    <w:p>
      <w:pPr>
        <w:pStyle w:val="ListParagraph"/>
        <w:numPr>
          <w:ilvl w:val="0"/>
          <w:numId w:val="2"/>
        </w:numPr>
        <w:spacing w:after="80"/>
      </w:pPr>
      <w:r>
        <w:rPr>
          <w:rFonts w:ascii="Arial" w:cs="Arial" w:eastAsia="Arial" w:hAnsi="Arial"/>
          <w:color w:val="333333"/>
          <w:sz w:val="20"/>
          <w:szCs w:val="20"/>
        </w:rPr>
        <w:t xml:space="preserve">Lifespan context manager حديث (ليس on_event المهمل)</w:t>
      </w:r>
    </w:p>
    <w:p>
      <w:pPr>
        <w:pStyle w:val="ListParagraph"/>
        <w:numPr>
          <w:ilvl w:val="0"/>
          <w:numId w:val="2"/>
        </w:numPr>
        <w:spacing w:after="80"/>
      </w:pPr>
      <w:r>
        <w:rPr>
          <w:rFonts w:ascii="Arial" w:cs="Arial" w:eastAsia="Arial" w:hAnsi="Arial"/>
          <w:color w:val="333333"/>
          <w:sz w:val="20"/>
          <w:szCs w:val="20"/>
        </w:rPr>
        <w:t xml:space="preserve">خدمات مالية جديدة بدقة Decimal: Budget, Inventory, PO/SO, Project Accounting, Transfer Pricing</w:t>
      </w:r>
    </w:p>
    <w:p>
      <w:pPr>
        <w:pStyle w:val="Heading3"/>
        <w:spacing w:after="120" w:before="200"/>
      </w:pPr>
      <w:r>
        <w:rPr>
          <w:rFonts w:ascii="Arial" w:cs="Arial" w:eastAsia="Arial" w:hAnsi="Arial"/>
          <w:b/>
          <w:bCs/>
          <w:color w:val="0D1B2A"/>
          <w:sz w:val="22"/>
          <w:szCs w:val="22"/>
        </w:rPr>
        <w:t xml:space="preserve">مشكلات حرجة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4706"/>
        <w:gridCol w:w="2500"/>
      </w:tblGrid>
      <w:tr>
        <w:tc>
          <w:tcPr>
            <w:tcW w:type="dxa" w:w="8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أولوية</w:t>
            </w:r>
          </w:p>
        </w:tc>
        <w:tc>
          <w:tcPr>
            <w:tcW w:type="dxa" w:w="15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المشكلة</w:t>
            </w:r>
          </w:p>
        </w:tc>
        <w:tc>
          <w:tcPr>
            <w:tcW w:type="dxa" w:w="4706"/>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التفاصيل</w:t>
            </w:r>
          </w:p>
        </w:tc>
        <w:tc>
          <w:tcPr>
            <w:tcW w:type="dxa" w:w="25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الملف</w:t>
            </w:r>
          </w:p>
        </w:tc>
      </w:tr>
      <w:tr>
        <w:tc>
          <w:tcPr>
            <w:tcW w:type="dxa" w:w="8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E05050"/>
                <w:sz w:val="18"/>
                <w:szCs w:val="18"/>
              </w:rPr>
              <w:t xml:space="preserve">P0</w:t>
            </w:r>
          </w:p>
        </w:tc>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SQL Injection</w:t>
            </w:r>
          </w:p>
        </w:tc>
        <w:tc>
          <w:tcPr>
            <w:tcW w:type="dxa" w:w="47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ALTER TABLE بدون parameterization في f-string</w:t>
            </w:r>
          </w:p>
        </w:tc>
        <w:tc>
          <w:tcPr>
            <w:tcW w:type="dxa" w:w="2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main.py:690</w:t>
            </w:r>
          </w:p>
        </w:tc>
      </w:tr>
      <w:tr>
        <w:tc>
          <w:tcPr>
            <w:tcW w:type="dxa" w:w="8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E05050"/>
                <w:sz w:val="18"/>
                <w:szCs w:val="18"/>
              </w:rPr>
              <w:t xml:space="preserve">P0</w:t>
            </w:r>
          </w:p>
        </w:tc>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Float مالي</w:t>
            </w:r>
          </w:p>
        </w:tc>
        <w:tc>
          <w:tcPr>
            <w:tcW w:type="dxa" w:w="47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24+ عمود يستخدم Float بدل Numeric(18,2)</w:t>
            </w:r>
          </w:p>
        </w:tc>
        <w:tc>
          <w:tcPr>
            <w:tcW w:type="dxa" w:w="2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phase1/2 models</w:t>
            </w:r>
          </w:p>
        </w:tc>
      </w:tr>
      <w:tr>
        <w:tc>
          <w:tcPr>
            <w:tcW w:type="dxa" w:w="8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F0A500"/>
                <w:sz w:val="18"/>
                <w:szCs w:val="18"/>
              </w:rPr>
              <w:t xml:space="preserve">P1</w:t>
            </w:r>
          </w:p>
        </w:tc>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Social Auth</w:t>
            </w:r>
          </w:p>
        </w:tc>
        <w:tc>
          <w:tcPr>
            <w:tcW w:type="dxa" w:w="47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Google/Apple tokens غير موثقة — stubs فقط</w:t>
            </w:r>
          </w:p>
        </w:tc>
        <w:tc>
          <w:tcPr>
            <w:tcW w:type="dxa" w:w="2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social_auth_routes</w:t>
            </w:r>
          </w:p>
        </w:tc>
      </w:tr>
      <w:tr>
        <w:tc>
          <w:tcPr>
            <w:tcW w:type="dxa" w:w="8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F0A500"/>
                <w:sz w:val="18"/>
                <w:szCs w:val="18"/>
              </w:rPr>
              <w:t xml:space="preserve">P1</w:t>
            </w:r>
          </w:p>
        </w:tc>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SMS Stub</w:t>
            </w:r>
          </w:p>
        </w:tc>
        <w:tc>
          <w:tcPr>
            <w:tcW w:type="dxa" w:w="47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نقطة نهاية التحقق ترجع نجاح دائماً بدون إرسال</w:t>
            </w:r>
          </w:p>
        </w:tc>
        <w:tc>
          <w:tcPr>
            <w:tcW w:type="dxa" w:w="2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social_auth_routes</w:t>
            </w:r>
          </w:p>
        </w:tc>
      </w:tr>
      <w:tr>
        <w:tc>
          <w:tcPr>
            <w:tcW w:type="dxa" w:w="8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3B82F6"/>
                <w:sz w:val="18"/>
                <w:szCs w:val="18"/>
              </w:rPr>
              <w:t xml:space="preserve">P2</w:t>
            </w:r>
          </w:p>
        </w:tc>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Rate Limiter</w:t>
            </w:r>
          </w:p>
        </w:tc>
        <w:tc>
          <w:tcPr>
            <w:tcW w:type="dxa" w:w="47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In-memory فقط — يفقد عند إعادة التشغيل</w:t>
            </w:r>
          </w:p>
        </w:tc>
        <w:tc>
          <w:tcPr>
            <w:tcW w:type="dxa" w:w="2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main.py:416</w:t>
            </w:r>
          </w:p>
        </w:tc>
      </w:tr>
      <w:tr>
        <w:tc>
          <w:tcPr>
            <w:tcW w:type="dxa" w:w="8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3B82F6"/>
                <w:sz w:val="18"/>
                <w:szCs w:val="18"/>
              </w:rPr>
              <w:t xml:space="preserve">P2</w:t>
            </w:r>
          </w:p>
        </w:tc>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Schema Race</w:t>
            </w:r>
          </w:p>
        </w:tc>
        <w:tc>
          <w:tcPr>
            <w:tcW w:type="dxa" w:w="47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create_all() بدون lock للنشر الموزع</w:t>
            </w:r>
          </w:p>
        </w:tc>
        <w:tc>
          <w:tcPr>
            <w:tcW w:type="dxa" w:w="2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main.py lifespan</w:t>
            </w:r>
          </w:p>
        </w:tc>
      </w:tr>
    </w:tbl>
    <w:p>
      <w:r>
        <w:br w:type="page"/>
      </w:r>
    </w:p>
    <w:p>
      <w:pPr>
        <w:pStyle w:val="Heading1"/>
        <w:spacing w:after="200" w:before="360"/>
      </w:pPr>
      <w:r>
        <w:rPr>
          <w:rFonts w:ascii="Arial" w:cs="Arial" w:eastAsia="Arial" w:hAnsi="Arial"/>
          <w:b/>
          <w:bCs/>
          <w:color w:val="0D1B2A"/>
          <w:sz w:val="32"/>
          <w:szCs w:val="32"/>
        </w:rPr>
        <w:t xml:space="preserve">3. تقييم الفرونت اند — Frontend Audit</w:t>
      </w:r>
    </w:p>
    <w:p>
      <w:pPr>
        <w:pStyle w:val="Heading3"/>
        <w:spacing w:after="120" w:before="200"/>
      </w:pPr>
      <w:r>
        <w:rPr>
          <w:rFonts w:ascii="Arial" w:cs="Arial" w:eastAsia="Arial" w:hAnsi="Arial"/>
          <w:b/>
          <w:bCs/>
          <w:color w:val="0D1B2A"/>
          <w:sz w:val="22"/>
          <w:szCs w:val="22"/>
        </w:rPr>
        <w:t xml:space="preserve">إحصائيات</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4506"/>
      </w:tblGrid>
      <w:tr>
        <w:tc>
          <w:tcPr>
            <w:tcW w:type="dxa" w:w="50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المقياس</w:t>
            </w:r>
          </w:p>
        </w:tc>
        <w:tc>
          <w:tcPr>
            <w:tcW w:type="dxa" w:w="4506"/>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القيمة</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ملفات Dart</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66 ملف</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إجمالي الأسطر</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24,964 سطر</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الشاشات</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45+ شاشة</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المسارات (Routes)</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65 مسار</w:t>
            </w:r>
          </w:p>
        </w:tc>
      </w:tr>
      <w:tr>
        <w:tc>
          <w:tcPr>
            <w:tcW w:type="dxa" w:w="5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السمات (Themes)</w:t>
            </w:r>
          </w:p>
        </w:tc>
        <w:tc>
          <w:tcPr>
            <w:tcW w:type="dxa" w:w="45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12 سمة (6 عائلات × 2)</w:t>
            </w:r>
          </w:p>
        </w:tc>
      </w:tr>
    </w:tbl>
    <w:p>
      <w:pPr>
        <w:pStyle w:val="Heading3"/>
        <w:spacing w:after="120" w:before="200"/>
      </w:pPr>
      <w:r>
        <w:rPr>
          <w:rFonts w:ascii="Arial" w:cs="Arial" w:eastAsia="Arial" w:hAnsi="Arial"/>
          <w:b/>
          <w:bCs/>
          <w:color w:val="0D1B2A"/>
          <w:sz w:val="22"/>
          <w:szCs w:val="22"/>
        </w:rPr>
        <w:t xml:space="preserve">الملاحة الهجينة (Sprint 34)</w:t>
      </w:r>
    </w:p>
    <w:p>
      <w:pPr>
        <w:spacing w:after="120"/>
        <w:jc w:val="right"/>
      </w:pPr>
      <w:r>
        <w:rPr>
          <w:rFonts w:ascii="Arial" w:cs="Arial" w:eastAsia="Arial" w:hAnsi="Arial"/>
          <w:b w:val="false"/>
          <w:bCs w:val="false"/>
          <w:color w:val="333333"/>
          <w:sz w:val="20"/>
          <w:szCs w:val="20"/>
        </w:rPr>
        <w:t xml:space="preserve">تم تنفيذ نمط ملاحة هجين Pennylane + QuickBooks يتضمن:</w:t>
      </w:r>
    </w:p>
    <w:p>
      <w:pPr>
        <w:pStyle w:val="ListParagraph"/>
        <w:numPr>
          <w:ilvl w:val="0"/>
          <w:numId w:val="2"/>
        </w:numPr>
        <w:spacing w:after="80"/>
      </w:pPr>
      <w:r>
        <w:rPr>
          <w:rFonts w:ascii="Arial" w:cs="Arial" w:eastAsia="Arial" w:hAnsi="Arial"/>
          <w:color w:val="333333"/>
          <w:sz w:val="20"/>
          <w:szCs w:val="20"/>
        </w:rPr>
        <w:t xml:space="preserve">شريط جانبي RTL قابل للطي: 9 مجموعات وحدات + إعدادات مثبتة</w:t>
      </w:r>
    </w:p>
    <w:p>
      <w:pPr>
        <w:pStyle w:val="ListParagraph"/>
        <w:numPr>
          <w:ilvl w:val="0"/>
          <w:numId w:val="2"/>
        </w:numPr>
        <w:spacing w:after="80"/>
      </w:pPr>
      <w:r>
        <w:rPr>
          <w:rFonts w:ascii="Arial" w:cs="Arial" w:eastAsia="Arial" w:hAnsi="Arial"/>
          <w:color w:val="333333"/>
          <w:sz w:val="20"/>
          <w:szCs w:val="20"/>
        </w:rPr>
        <w:t xml:space="preserve">بحث سريع Cmd+K: يبحث في كل عناصر القائمة فورياً</w:t>
      </w:r>
    </w:p>
    <w:p>
      <w:pPr>
        <w:pStyle w:val="ListParagraph"/>
        <w:numPr>
          <w:ilvl w:val="0"/>
          <w:numId w:val="2"/>
        </w:numPr>
        <w:spacing w:after="80"/>
      </w:pPr>
      <w:r>
        <w:rPr>
          <w:rFonts w:ascii="Arial" w:cs="Arial" w:eastAsia="Arial" w:hAnsi="Arial"/>
          <w:color w:val="333333"/>
          <w:sz w:val="20"/>
          <w:szCs w:val="20"/>
        </w:rPr>
        <w:t xml:space="preserve">زر "+ جديد" للإنشاء السريع: عميل/فاتورة/طلب/رفع ملف</w:t>
      </w:r>
    </w:p>
    <w:p>
      <w:pPr>
        <w:pStyle w:val="ListParagraph"/>
        <w:numPr>
          <w:ilvl w:val="0"/>
          <w:numId w:val="2"/>
        </w:numPr>
        <w:spacing w:after="80"/>
      </w:pPr>
      <w:r>
        <w:rPr>
          <w:rFonts w:ascii="Arial" w:cs="Arial" w:eastAsia="Arial" w:hAnsi="Arial"/>
          <w:color w:val="333333"/>
          <w:sz w:val="20"/>
          <w:szCs w:val="20"/>
        </w:rPr>
        <w:t xml:space="preserve">عمق نقرتين كحد أقصى (مقارنة بـ 3-4 في Odoo)</w:t>
      </w:r>
    </w:p>
    <w:p>
      <w:pPr>
        <w:pStyle w:val="Heading3"/>
        <w:spacing w:after="120" w:before="200"/>
      </w:pPr>
      <w:r>
        <w:rPr>
          <w:rFonts w:ascii="Arial" w:cs="Arial" w:eastAsia="Arial" w:hAnsi="Arial"/>
          <w:b/>
          <w:bCs/>
          <w:color w:val="0D1B2A"/>
          <w:sz w:val="22"/>
          <w:szCs w:val="22"/>
        </w:rPr>
        <w:t xml:space="preserve">مشكلات حرجة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206"/>
        <w:gridCol w:w="2500"/>
      </w:tblGrid>
      <w:tr>
        <w:tc>
          <w:tcPr>
            <w:tcW w:type="dxa" w:w="8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أولوية</w:t>
            </w:r>
          </w:p>
        </w:tc>
        <w:tc>
          <w:tcPr>
            <w:tcW w:type="dxa" w:w="20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المشكلة</w:t>
            </w:r>
          </w:p>
        </w:tc>
        <w:tc>
          <w:tcPr>
            <w:tcW w:type="dxa" w:w="4206"/>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التفاصيل</w:t>
            </w:r>
          </w:p>
        </w:tc>
        <w:tc>
          <w:tcPr>
            <w:tcW w:type="dxa" w:w="25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الملف</w:t>
            </w:r>
          </w:p>
        </w:tc>
      </w:tr>
      <w:tr>
        <w:tc>
          <w:tcPr>
            <w:tcW w:type="dxa" w:w="8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E05050"/>
                <w:sz w:val="18"/>
                <w:szCs w:val="18"/>
              </w:rPr>
              <w:t xml:space="preserve">P0</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main.dart ضخم</w:t>
            </w:r>
          </w:p>
        </w:tc>
        <w:tc>
          <w:tcPr>
            <w:tcW w:type="dxa" w:w="42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2,434 سطر و 33 كلاس — يجب تقسيمه</w:t>
            </w:r>
          </w:p>
        </w:tc>
        <w:tc>
          <w:tcPr>
            <w:tcW w:type="dxa" w:w="2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main.dart</w:t>
            </w:r>
          </w:p>
        </w:tc>
      </w:tr>
      <w:tr>
        <w:tc>
          <w:tcPr>
            <w:tcW w:type="dxa" w:w="8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F0A500"/>
                <w:sz w:val="18"/>
                <w:szCs w:val="18"/>
              </w:rPr>
              <w:t xml:space="preserve">P1</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Silent Catches</w:t>
            </w:r>
          </w:p>
        </w:tc>
        <w:tc>
          <w:tcPr>
            <w:tcW w:type="dxa" w:w="42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11+ catch(_){} في api_service.dart تخفي الأخطاء</w:t>
            </w:r>
          </w:p>
        </w:tc>
        <w:tc>
          <w:tcPr>
            <w:tcW w:type="dxa" w:w="2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api_service.dart</w:t>
            </w:r>
          </w:p>
        </w:tc>
      </w:tr>
      <w:tr>
        <w:tc>
          <w:tcPr>
            <w:tcW w:type="dxa" w:w="8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F0A500"/>
                <w:sz w:val="18"/>
                <w:szCs w:val="18"/>
              </w:rPr>
              <w:t xml:space="preserve">P1</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Router Casts</w:t>
            </w:r>
          </w:p>
        </w:tc>
        <w:tc>
          <w:tcPr>
            <w:tcW w:type="dxa" w:w="42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s.extra as Map بدون null safety قد يسبب crash</w:t>
            </w:r>
          </w:p>
        </w:tc>
        <w:tc>
          <w:tcPr>
            <w:tcW w:type="dxa" w:w="2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router.dart</w:t>
            </w:r>
          </w:p>
        </w:tc>
      </w:tr>
      <w:tr>
        <w:tc>
          <w:tcPr>
            <w:tcW w:type="dxa" w:w="8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F0A500"/>
                <w:sz w:val="18"/>
                <w:szCs w:val="18"/>
              </w:rPr>
              <w:t xml:space="preserve">P1</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RTL Directionality</w:t>
            </w:r>
          </w:p>
        </w:tc>
        <w:tc>
          <w:tcPr>
            <w:tcW w:type="dxa" w:w="42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لا يوجد Directionality wrapper في ApexShell</w:t>
            </w:r>
          </w:p>
        </w:tc>
        <w:tc>
          <w:tcPr>
            <w:tcW w:type="dxa" w:w="2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apex_shell.dart</w:t>
            </w:r>
          </w:p>
        </w:tc>
      </w:tr>
      <w:tr>
        <w:tc>
          <w:tcPr>
            <w:tcW w:type="dxa" w:w="8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3B82F6"/>
                <w:sz w:val="18"/>
                <w:szCs w:val="18"/>
              </w:rPr>
              <w:t xml:space="preserve">P2</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كود ميت</w:t>
            </w:r>
          </w:p>
        </w:tc>
        <w:tc>
          <w:tcPr>
            <w:tcW w:type="dxa" w:w="42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coa_screens_v1.dart (3,963 سطر) محمل وغير مستخدم</w:t>
            </w:r>
          </w:p>
        </w:tc>
        <w:tc>
          <w:tcPr>
            <w:tcW w:type="dxa" w:w="2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coa_screens_v1.dart</w:t>
            </w:r>
          </w:p>
        </w:tc>
      </w:tr>
      <w:tr>
        <w:tc>
          <w:tcPr>
            <w:tcW w:type="dxa" w:w="8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bCs/>
                <w:color w:val="3B82F6"/>
                <w:sz w:val="18"/>
                <w:szCs w:val="18"/>
              </w:rPr>
              <w:t xml:space="preserve">P2</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بدون Localization</w:t>
            </w:r>
          </w:p>
        </w:tc>
        <w:tc>
          <w:tcPr>
            <w:tcW w:type="dxa" w:w="42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نصوص عربية مباشرة في الكود بدون intl package</w:t>
            </w:r>
          </w:p>
        </w:tc>
        <w:tc>
          <w:tcPr>
            <w:tcW w:type="dxa" w:w="2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كل الشاشات</w:t>
            </w:r>
          </w:p>
        </w:tc>
      </w:tr>
    </w:tbl>
    <w:p>
      <w:r>
        <w:br w:type="page"/>
      </w:r>
    </w:p>
    <w:p>
      <w:pPr>
        <w:pStyle w:val="Heading1"/>
        <w:spacing w:after="200" w:before="360"/>
      </w:pPr>
      <w:r>
        <w:rPr>
          <w:rFonts w:ascii="Arial" w:cs="Arial" w:eastAsia="Arial" w:hAnsi="Arial"/>
          <w:b/>
          <w:bCs/>
          <w:color w:val="0D1B2A"/>
          <w:sz w:val="32"/>
          <w:szCs w:val="32"/>
        </w:rPr>
        <w:t xml:space="preserve">4. قاعدة البيانات والأمان — Database &amp; Security</w:t>
      </w:r>
    </w:p>
    <w:p>
      <w:pPr>
        <w:pStyle w:val="Heading3"/>
        <w:spacing w:after="120" w:before="200"/>
      </w:pPr>
      <w:r>
        <w:rPr>
          <w:rFonts w:ascii="Arial" w:cs="Arial" w:eastAsia="Arial" w:hAnsi="Arial"/>
          <w:b/>
          <w:bCs/>
          <w:color w:val="0D1B2A"/>
          <w:sz w:val="22"/>
          <w:szCs w:val="22"/>
        </w:rPr>
        <w:t xml:space="preserve">قاعدة البيانات</w:t>
      </w:r>
    </w:p>
    <w:p>
      <w:pPr>
        <w:pStyle w:val="ListParagraph"/>
        <w:numPr>
          <w:ilvl w:val="0"/>
          <w:numId w:val="2"/>
        </w:numPr>
        <w:spacing w:after="80"/>
      </w:pPr>
      <w:r>
        <w:rPr>
          <w:rFonts w:ascii="Arial" w:cs="Arial" w:eastAsia="Arial" w:hAnsi="Arial"/>
          <w:color w:val="333333"/>
          <w:sz w:val="20"/>
          <w:szCs w:val="20"/>
        </w:rPr>
        <w:t xml:space="preserve">PostgreSQL إنتاجي + SQLite للتطوير — نمط صحيح</w:t>
      </w:r>
    </w:p>
    <w:p>
      <w:pPr>
        <w:pStyle w:val="ListParagraph"/>
        <w:numPr>
          <w:ilvl w:val="0"/>
          <w:numId w:val="2"/>
        </w:numPr>
        <w:spacing w:after="80"/>
      </w:pPr>
      <w:r>
        <w:rPr>
          <w:rFonts w:ascii="Arial" w:cs="Arial" w:eastAsia="Arial" w:hAnsi="Arial"/>
          <w:color w:val="333333"/>
          <w:sz w:val="20"/>
          <w:szCs w:val="20"/>
        </w:rPr>
        <w:t xml:space="preserve">41 نموذج SQLAlchemy بـ 247 فهرس مركب</w:t>
      </w:r>
    </w:p>
    <w:p>
      <w:pPr>
        <w:pStyle w:val="ListParagraph"/>
        <w:numPr>
          <w:ilvl w:val="0"/>
          <w:numId w:val="2"/>
        </w:numPr>
        <w:spacing w:after="80"/>
      </w:pPr>
      <w:r>
        <w:rPr>
          <w:rFonts w:ascii="Arial" w:cs="Arial" w:eastAsia="Arial" w:hAnsi="Arial"/>
          <w:color w:val="333333"/>
          <w:sz w:val="20"/>
          <w:szCs w:val="20"/>
        </w:rPr>
        <w:t xml:space="preserve">Alembic مهيأ لكن migration واحد فقط — يعتمد على create_all()</w:t>
      </w:r>
    </w:p>
    <w:p>
      <w:pPr>
        <w:pStyle w:val="ListParagraph"/>
        <w:numPr>
          <w:ilvl w:val="0"/>
          <w:numId w:val="2"/>
        </w:numPr>
        <w:spacing w:after="80"/>
      </w:pPr>
      <w:r>
        <w:rPr>
          <w:rFonts w:ascii="Arial" w:cs="Arial" w:eastAsia="Arial" w:hAnsi="Arial"/>
          <w:color w:val="333333"/>
          <w:sz w:val="20"/>
          <w:szCs w:val="20"/>
        </w:rPr>
        <w:t xml:space="preserve">[P0] 24+ عمود مالي يستخدم Float بدل Numeric(18,2)</w:t>
      </w:r>
    </w:p>
    <w:p>
      <w:pPr>
        <w:pStyle w:val="ListParagraph"/>
        <w:numPr>
          <w:ilvl w:val="0"/>
          <w:numId w:val="2"/>
        </w:numPr>
        <w:spacing w:after="80"/>
      </w:pPr>
      <w:r>
        <w:rPr>
          <w:rFonts w:ascii="Arial" w:cs="Arial" w:eastAsia="Arial" w:hAnsi="Arial"/>
          <w:color w:val="333333"/>
          <w:sz w:val="20"/>
          <w:szCs w:val="20"/>
        </w:rPr>
        <w:t xml:space="preserve">[P2] Connection pooling غير مهيأ صريحاً</w:t>
      </w:r>
    </w:p>
    <w:p>
      <w:pPr>
        <w:pStyle w:val="Heading3"/>
        <w:spacing w:after="120" w:before="200"/>
      </w:pPr>
      <w:r>
        <w:rPr>
          <w:rFonts w:ascii="Arial" w:cs="Arial" w:eastAsia="Arial" w:hAnsi="Arial"/>
          <w:b/>
          <w:bCs/>
          <w:color w:val="0D1B2A"/>
          <w:sz w:val="22"/>
          <w:szCs w:val="22"/>
        </w:rPr>
        <w:t xml:space="preserve">الأمان</w:t>
      </w:r>
    </w:p>
    <w:p>
      <w:pPr>
        <w:pStyle w:val="ListParagraph"/>
        <w:numPr>
          <w:ilvl w:val="0"/>
          <w:numId w:val="2"/>
        </w:numPr>
        <w:spacing w:after="80"/>
      </w:pPr>
      <w:r>
        <w:rPr>
          <w:rFonts w:ascii="Arial" w:cs="Arial" w:eastAsia="Arial" w:hAnsi="Arial"/>
          <w:color w:val="333333"/>
          <w:sz w:val="20"/>
          <w:szCs w:val="20"/>
        </w:rPr>
        <w:t xml:space="preserve">[Sprint 34] JWT_SECRET يرفض التشغيل في production بدون إعداد</w:t>
      </w:r>
    </w:p>
    <w:p>
      <w:pPr>
        <w:pStyle w:val="ListParagraph"/>
        <w:numPr>
          <w:ilvl w:val="0"/>
          <w:numId w:val="2"/>
        </w:numPr>
        <w:spacing w:after="80"/>
      </w:pPr>
      <w:r>
        <w:rPr>
          <w:rFonts w:ascii="Arial" w:cs="Arial" w:eastAsia="Arial" w:hAnsi="Arial"/>
          <w:color w:val="333333"/>
          <w:sz w:val="20"/>
          <w:szCs w:val="20"/>
        </w:rPr>
        <w:t xml:space="preserve">[Sprint 34] ADMIN_SECRET نفس الحماية</w:t>
      </w:r>
    </w:p>
    <w:p>
      <w:pPr>
        <w:pStyle w:val="ListParagraph"/>
        <w:numPr>
          <w:ilvl w:val="0"/>
          <w:numId w:val="2"/>
        </w:numPr>
        <w:spacing w:after="80"/>
      </w:pPr>
      <w:r>
        <w:rPr>
          <w:rFonts w:ascii="Arial" w:cs="Arial" w:eastAsia="Arial" w:hAnsi="Arial"/>
          <w:color w:val="333333"/>
          <w:sz w:val="20"/>
          <w:szCs w:val="20"/>
        </w:rPr>
        <w:t xml:space="preserve">[Sprint 34] CORS يفرض origin محدد في production تلقائياً</w:t>
      </w:r>
    </w:p>
    <w:p>
      <w:pPr>
        <w:pStyle w:val="ListParagraph"/>
        <w:numPr>
          <w:ilvl w:val="0"/>
          <w:numId w:val="2"/>
        </w:numPr>
        <w:spacing w:after="80"/>
      </w:pPr>
      <w:r>
        <w:rPr>
          <w:rFonts w:ascii="Arial" w:cs="Arial" w:eastAsia="Arial" w:hAnsi="Arial"/>
          <w:color w:val="333333"/>
          <w:sz w:val="20"/>
          <w:szCs w:val="20"/>
        </w:rPr>
        <w:t xml:space="preserve">[Sprint 34] 404 handler يرجع JSON منظم بدل HTML</w:t>
      </w:r>
    </w:p>
    <w:p>
      <w:pPr>
        <w:pStyle w:val="ListParagraph"/>
        <w:numPr>
          <w:ilvl w:val="0"/>
          <w:numId w:val="2"/>
        </w:numPr>
        <w:spacing w:after="80"/>
      </w:pPr>
      <w:r>
        <w:rPr>
          <w:rFonts w:ascii="Arial" w:cs="Arial" w:eastAsia="Arial" w:hAnsi="Arial"/>
          <w:color w:val="333333"/>
          <w:sz w:val="20"/>
          <w:szCs w:val="20"/>
        </w:rPr>
        <w:t xml:space="preserve">Rate Limiting: 60 طلب/دقيقة/IP مع حماية ذاكرة</w:t>
      </w:r>
    </w:p>
    <w:p>
      <w:pPr>
        <w:pStyle w:val="ListParagraph"/>
        <w:numPr>
          <w:ilvl w:val="0"/>
          <w:numId w:val="2"/>
        </w:numPr>
        <w:spacing w:after="80"/>
      </w:pPr>
      <w:r>
        <w:rPr>
          <w:rFonts w:ascii="Arial" w:cs="Arial" w:eastAsia="Arial" w:hAnsi="Arial"/>
          <w:color w:val="333333"/>
          <w:sz w:val="20"/>
          <w:szCs w:val="20"/>
        </w:rPr>
        <w:t xml:space="preserve">Security Headers: nosniff, DENY frame, XSS protection, HSTS</w:t>
      </w:r>
    </w:p>
    <w:p>
      <w:r>
        <w:br w:type="page"/>
      </w:r>
    </w:p>
    <w:p>
      <w:pPr>
        <w:pStyle w:val="Heading1"/>
        <w:spacing w:after="200" w:before="360"/>
      </w:pPr>
      <w:r>
        <w:rPr>
          <w:rFonts w:ascii="Arial" w:cs="Arial" w:eastAsia="Arial" w:hAnsi="Arial"/>
          <w:b/>
          <w:bCs/>
          <w:color w:val="0D1B2A"/>
          <w:sz w:val="32"/>
          <w:szCs w:val="32"/>
        </w:rPr>
        <w:t xml:space="preserve">5. تحليل المنافسين — Competitive Analysis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600"/>
        <w:gridCol w:w="1600"/>
        <w:gridCol w:w="1606"/>
      </w:tblGrid>
      <w:tr>
        <w:tc>
          <w:tcPr>
            <w:tcW w:type="dxa" w:w="15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الميزة</w:t>
            </w:r>
          </w:p>
        </w:tc>
        <w:tc>
          <w:tcPr>
            <w:tcW w:type="dxa" w:w="16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APEX</w:t>
            </w:r>
          </w:p>
        </w:tc>
        <w:tc>
          <w:tcPr>
            <w:tcW w:type="dxa" w:w="16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Wafeq</w:t>
            </w:r>
          </w:p>
        </w:tc>
        <w:tc>
          <w:tcPr>
            <w:tcW w:type="dxa" w:w="16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Qoyod</w:t>
            </w:r>
          </w:p>
        </w:tc>
        <w:tc>
          <w:tcPr>
            <w:tcW w:type="dxa" w:w="16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Odoo</w:t>
            </w:r>
          </w:p>
        </w:tc>
        <w:tc>
          <w:tcPr>
            <w:tcW w:type="dxa" w:w="1606"/>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QuickBooks</w:t>
            </w:r>
          </w:p>
        </w:tc>
      </w:tr>
      <w:tr>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bCs/>
                <w:color w:val="1A1A1A"/>
                <w:sz w:val="18"/>
                <w:szCs w:val="18"/>
              </w:rPr>
              <w:t xml:space="preserve">IFRS/SOCPA</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2ECC8A"/>
                <w:sz w:val="18"/>
                <w:szCs w:val="18"/>
              </w:rPr>
              <w:t xml:space="preserve">✅ كامل</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 جزئي</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 جزئي</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 كامل</w:t>
            </w:r>
          </w:p>
        </w:tc>
        <w:tc>
          <w:tcPr>
            <w:tcW w:type="dxa" w:w="16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 ضعيف</w:t>
            </w:r>
          </w:p>
        </w:tc>
      </w:tr>
      <w:tr>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bCs/>
                <w:color w:val="1A1A1A"/>
                <w:sz w:val="18"/>
                <w:szCs w:val="18"/>
              </w:rPr>
              <w:t xml:space="preserve">ZATCA E-Invoice</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2ECC8A"/>
                <w:sz w:val="18"/>
                <w:szCs w:val="18"/>
              </w:rPr>
              <w:t xml:space="preserve">✅</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16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r>
      <w:tr>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bCs/>
                <w:color w:val="1A1A1A"/>
                <w:sz w:val="18"/>
                <w:szCs w:val="18"/>
              </w:rPr>
              <w:t xml:space="preserve">AI Copilot</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2ECC8A"/>
                <w:sz w:val="18"/>
                <w:szCs w:val="18"/>
              </w:rPr>
              <w:t xml:space="preserve">✅ Claude</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16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 Intuit AI</w:t>
            </w:r>
          </w:p>
        </w:tc>
      </w:tr>
      <w:tr>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bCs/>
                <w:color w:val="1A1A1A"/>
                <w:sz w:val="18"/>
                <w:szCs w:val="18"/>
              </w:rPr>
              <w:t xml:space="preserve">Transfer Pricing</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2ECC8A"/>
                <w:sz w:val="18"/>
                <w:szCs w:val="18"/>
              </w:rPr>
              <w:t xml:space="preserve">✅</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16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r>
      <w:tr>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bCs/>
                <w:color w:val="1A1A1A"/>
                <w:sz w:val="18"/>
                <w:szCs w:val="18"/>
              </w:rPr>
              <w:t xml:space="preserve">EVM/مشاريع</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2ECC8A"/>
                <w:sz w:val="18"/>
                <w:szCs w:val="18"/>
              </w:rPr>
              <w:t xml:space="preserve">✅</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16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r>
      <w:tr>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bCs/>
                <w:color w:val="1A1A1A"/>
                <w:sz w:val="18"/>
                <w:szCs w:val="18"/>
              </w:rPr>
              <w:t xml:space="preserve">عربي RTL</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2ECC8A"/>
                <w:sz w:val="18"/>
                <w:szCs w:val="18"/>
              </w:rPr>
              <w:t xml:space="preserve">✅ أساسي</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 أساسي</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 جزئي</w:t>
            </w:r>
          </w:p>
        </w:tc>
        <w:tc>
          <w:tcPr>
            <w:tcW w:type="dxa" w:w="16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r>
      <w:tr>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bCs/>
                <w:color w:val="1A1A1A"/>
                <w:sz w:val="18"/>
                <w:szCs w:val="18"/>
              </w:rPr>
              <w:t xml:space="preserve">Mobile App</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E05050"/>
                <w:sz w:val="18"/>
                <w:szCs w:val="18"/>
              </w:rPr>
              <w:t xml:space="preserve">❌ قريباً</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16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r>
      <w:tr>
        <w:tc>
          <w:tcPr>
            <w:tcW w:type="dxa" w:w="1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bCs/>
                <w:color w:val="1A1A1A"/>
                <w:sz w:val="18"/>
                <w:szCs w:val="18"/>
              </w:rPr>
              <w:t xml:space="preserve">السعر</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مجاني+</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مجاني+</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149 SAR/شهر</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مجاني+</w:t>
            </w:r>
          </w:p>
        </w:tc>
        <w:tc>
          <w:tcPr>
            <w:tcW w:type="dxa" w:w="16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$30+/شهر</w:t>
            </w:r>
          </w:p>
        </w:tc>
      </w:tr>
    </w:tbl>
    <w:p>
      <w:pPr>
        <w:pStyle w:val="Heading3"/>
        <w:spacing w:after="120" w:before="200"/>
      </w:pPr>
      <w:r>
        <w:rPr>
          <w:rFonts w:ascii="Arial" w:cs="Arial" w:eastAsia="Arial" w:hAnsi="Arial"/>
          <w:b/>
          <w:bCs/>
          <w:color w:val="0D1B2A"/>
          <w:sz w:val="22"/>
          <w:szCs w:val="22"/>
        </w:rPr>
        <w:t xml:space="preserve">الميزة التنافسية لـ APEX</w:t>
      </w:r>
    </w:p>
    <w:p>
      <w:pPr>
        <w:pStyle w:val="ListParagraph"/>
        <w:numPr>
          <w:ilvl w:val="0"/>
          <w:numId w:val="2"/>
        </w:numPr>
        <w:spacing w:after="80"/>
      </w:pPr>
      <w:r>
        <w:rPr>
          <w:rFonts w:ascii="Arial" w:cs="Arial" w:eastAsia="Arial" w:hAnsi="Arial"/>
          <w:color w:val="333333"/>
          <w:sz w:val="20"/>
          <w:szCs w:val="20"/>
        </w:rPr>
        <w:t xml:space="preserve">APEX هي المنصة الوحيدة التي تجمع: IFRS + AI Copilot + Transfer Pricing + EVM + عربي RTL</w:t>
      </w:r>
    </w:p>
    <w:p>
      <w:pPr>
        <w:pStyle w:val="ListParagraph"/>
        <w:numPr>
          <w:ilvl w:val="0"/>
          <w:numId w:val="2"/>
        </w:numPr>
        <w:spacing w:after="80"/>
      </w:pPr>
      <w:r>
        <w:rPr>
          <w:rFonts w:ascii="Arial" w:cs="Arial" w:eastAsia="Arial" w:hAnsi="Arial"/>
          <w:color w:val="333333"/>
          <w:sz w:val="20"/>
          <w:szCs w:val="20"/>
        </w:rPr>
        <w:t xml:space="preserve">Wafeq/Qoyod: أبسط لكن بدون AI أو تسعير تحويلي</w:t>
      </w:r>
    </w:p>
    <w:p>
      <w:pPr>
        <w:pStyle w:val="ListParagraph"/>
        <w:numPr>
          <w:ilvl w:val="0"/>
          <w:numId w:val="2"/>
        </w:numPr>
        <w:spacing w:after="80"/>
      </w:pPr>
      <w:r>
        <w:rPr>
          <w:rFonts w:ascii="Arial" w:cs="Arial" w:eastAsia="Arial" w:hAnsi="Arial"/>
          <w:color w:val="333333"/>
          <w:sz w:val="20"/>
          <w:szCs w:val="20"/>
        </w:rPr>
        <w:t xml:space="preserve">Odoo: أوسع لكن معقد وبطيء التنقل (3-4 نقرات)</w:t>
      </w:r>
    </w:p>
    <w:p>
      <w:pPr>
        <w:pStyle w:val="ListParagraph"/>
        <w:numPr>
          <w:ilvl w:val="0"/>
          <w:numId w:val="2"/>
        </w:numPr>
        <w:spacing w:after="80"/>
      </w:pPr>
      <w:r>
        <w:rPr>
          <w:rFonts w:ascii="Arial" w:cs="Arial" w:eastAsia="Arial" w:hAnsi="Arial"/>
          <w:color w:val="333333"/>
          <w:sz w:val="20"/>
          <w:szCs w:val="20"/>
        </w:rPr>
        <w:t xml:space="preserve">QuickBooks: AI قوي لكن بدون ZATCA أو عربي</w:t>
      </w:r>
    </w:p>
    <w:p>
      <w:pPr>
        <w:pStyle w:val="ListParagraph"/>
        <w:numPr>
          <w:ilvl w:val="0"/>
          <w:numId w:val="2"/>
        </w:numPr>
        <w:spacing w:after="80"/>
      </w:pPr>
      <w:r>
        <w:rPr>
          <w:rFonts w:ascii="Arial" w:cs="Arial" w:eastAsia="Arial" w:hAnsi="Arial"/>
          <w:color w:val="333333"/>
          <w:sz w:val="20"/>
          <w:szCs w:val="20"/>
        </w:rPr>
        <w:t xml:space="preserve">الفجوة الرئيسية: تطبيق جوال + صقل UI</w:t>
      </w:r>
    </w:p>
    <w:p>
      <w:r>
        <w:br w:type="page"/>
      </w:r>
    </w:p>
    <w:p>
      <w:pPr>
        <w:pStyle w:val="Heading1"/>
        <w:spacing w:after="200" w:before="360"/>
      </w:pPr>
      <w:r>
        <w:rPr>
          <w:rFonts w:ascii="Arial" w:cs="Arial" w:eastAsia="Arial" w:hAnsi="Arial"/>
          <w:b/>
          <w:bCs/>
          <w:color w:val="0D1B2A"/>
          <w:sz w:val="32"/>
          <w:szCs w:val="32"/>
        </w:rPr>
        <w:t xml:space="preserve">6. CI/CD والنشر — Deployment</w:t>
      </w:r>
    </w:p>
    <w:p>
      <w:pPr>
        <w:pStyle w:val="Heading3"/>
        <w:spacing w:after="120" w:before="200"/>
      </w:pPr>
      <w:r>
        <w:rPr>
          <w:rFonts w:ascii="Arial" w:cs="Arial" w:eastAsia="Arial" w:hAnsi="Arial"/>
          <w:b/>
          <w:bCs/>
          <w:color w:val="0D1B2A"/>
          <w:sz w:val="22"/>
          <w:szCs w:val="22"/>
        </w:rPr>
        <w:t xml:space="preserve">الوضع الحالي</w:t>
      </w:r>
    </w:p>
    <w:p>
      <w:pPr>
        <w:pStyle w:val="ListParagraph"/>
        <w:numPr>
          <w:ilvl w:val="0"/>
          <w:numId w:val="2"/>
        </w:numPr>
        <w:spacing w:after="80"/>
      </w:pPr>
      <w:r>
        <w:rPr>
          <w:rFonts w:ascii="Arial" w:cs="Arial" w:eastAsia="Arial" w:hAnsi="Arial"/>
          <w:color w:val="333333"/>
          <w:sz w:val="20"/>
          <w:szCs w:val="20"/>
        </w:rPr>
        <w:t xml:space="preserve">GitHub Actions: Lint (Black/Ruff/Bandit) + Tests + Coverage + Deploy</w:t>
      </w:r>
    </w:p>
    <w:p>
      <w:pPr>
        <w:pStyle w:val="ListParagraph"/>
        <w:numPr>
          <w:ilvl w:val="0"/>
          <w:numId w:val="2"/>
        </w:numPr>
        <w:spacing w:after="80"/>
      </w:pPr>
      <w:r>
        <w:rPr>
          <w:rFonts w:ascii="Arial" w:cs="Arial" w:eastAsia="Arial" w:hAnsi="Arial"/>
          <w:color w:val="333333"/>
          <w:sz w:val="20"/>
          <w:szCs w:val="20"/>
        </w:rPr>
        <w:t xml:space="preserve">Render: Python 3.11, PostgreSQL مجاني, Health check /health</w:t>
      </w:r>
    </w:p>
    <w:p>
      <w:pPr>
        <w:pStyle w:val="ListParagraph"/>
        <w:numPr>
          <w:ilvl w:val="0"/>
          <w:numId w:val="2"/>
        </w:numPr>
        <w:spacing w:after="80"/>
      </w:pPr>
      <w:r>
        <w:rPr>
          <w:rFonts w:ascii="Arial" w:cs="Arial" w:eastAsia="Arial" w:hAnsi="Arial"/>
          <w:color w:val="333333"/>
          <w:sz w:val="20"/>
          <w:szCs w:val="20"/>
        </w:rPr>
        <w:t xml:space="preserve">GitHub Pages: Flutter Web مبني في /docs</w:t>
      </w:r>
    </w:p>
    <w:p>
      <w:pPr>
        <w:pStyle w:val="ListParagraph"/>
        <w:numPr>
          <w:ilvl w:val="0"/>
          <w:numId w:val="2"/>
        </w:numPr>
        <w:spacing w:after="80"/>
      </w:pPr>
      <w:r>
        <w:rPr>
          <w:rFonts w:ascii="Arial" w:cs="Arial" w:eastAsia="Arial" w:hAnsi="Arial"/>
          <w:color w:val="333333"/>
          <w:sz w:val="20"/>
          <w:szCs w:val="20"/>
        </w:rPr>
        <w:t xml:space="preserve">Docker: python:3.11-slim مع مستخدم غير root</w:t>
      </w:r>
    </w:p>
    <w:p>
      <w:pPr>
        <w:pStyle w:val="Heading3"/>
        <w:spacing w:after="120" w:before="200"/>
      </w:pPr>
      <w:r>
        <w:rPr>
          <w:rFonts w:ascii="Arial" w:cs="Arial" w:eastAsia="Arial" w:hAnsi="Arial"/>
          <w:b/>
          <w:bCs/>
          <w:color w:val="0D1B2A"/>
          <w:sz w:val="22"/>
          <w:szCs w:val="22"/>
        </w:rPr>
        <w:t xml:space="preserve">مشكلات</w:t>
      </w:r>
    </w:p>
    <w:p>
      <w:pPr>
        <w:pStyle w:val="ListParagraph"/>
        <w:numPr>
          <w:ilvl w:val="0"/>
          <w:numId w:val="2"/>
        </w:numPr>
        <w:spacing w:after="80"/>
      </w:pPr>
      <w:r>
        <w:rPr>
          <w:rFonts w:ascii="Arial" w:cs="Arial" w:eastAsia="Arial" w:hAnsi="Arial"/>
          <w:color w:val="333333"/>
          <w:sz w:val="20"/>
          <w:szCs w:val="20"/>
        </w:rPr>
        <w:t xml:space="preserve">[P1] Git: 64 commit خلف origin/main — يجب المزامنة</w:t>
      </w:r>
    </w:p>
    <w:p>
      <w:pPr>
        <w:pStyle w:val="ListParagraph"/>
        <w:numPr>
          <w:ilvl w:val="0"/>
          <w:numId w:val="2"/>
        </w:numPr>
        <w:spacing w:after="80"/>
      </w:pPr>
      <w:r>
        <w:rPr>
          <w:rFonts w:ascii="Arial" w:cs="Arial" w:eastAsia="Arial" w:hAnsi="Arial"/>
          <w:color w:val="333333"/>
          <w:sz w:val="20"/>
          <w:szCs w:val="20"/>
        </w:rPr>
        <w:t xml:space="preserve">[P1] ~230 ملف معدل غير ملتزم (uncommitted)</w:t>
      </w:r>
    </w:p>
    <w:p>
      <w:pPr>
        <w:pStyle w:val="ListParagraph"/>
        <w:numPr>
          <w:ilvl w:val="0"/>
          <w:numId w:val="2"/>
        </w:numPr>
        <w:spacing w:after="80"/>
      </w:pPr>
      <w:r>
        <w:rPr>
          <w:rFonts w:ascii="Arial" w:cs="Arial" w:eastAsia="Arial" w:hAnsi="Arial"/>
          <w:color w:val="333333"/>
          <w:sz w:val="20"/>
          <w:szCs w:val="20"/>
        </w:rPr>
        <w:t xml:space="preserve">[P2] Linting غير إلزامي — يمكن تجاوزه</w:t>
      </w:r>
    </w:p>
    <w:p>
      <w:pPr>
        <w:pStyle w:val="ListParagraph"/>
        <w:numPr>
          <w:ilvl w:val="0"/>
          <w:numId w:val="2"/>
        </w:numPr>
        <w:spacing w:after="80"/>
      </w:pPr>
      <w:r>
        <w:rPr>
          <w:rFonts w:ascii="Arial" w:cs="Arial" w:eastAsia="Arial" w:hAnsi="Arial"/>
          <w:color w:val="333333"/>
          <w:sz w:val="20"/>
          <w:szCs w:val="20"/>
        </w:rPr>
        <w:t xml:space="preserve">[P2] لا يوجد dependency scanning (pip-audit)</w:t>
      </w:r>
    </w:p>
    <w:p>
      <w:pPr>
        <w:pStyle w:val="ListParagraph"/>
        <w:numPr>
          <w:ilvl w:val="0"/>
          <w:numId w:val="2"/>
        </w:numPr>
        <w:spacing w:after="80"/>
      </w:pPr>
      <w:r>
        <w:rPr>
          <w:rFonts w:ascii="Arial" w:cs="Arial" w:eastAsia="Arial" w:hAnsi="Arial"/>
          <w:color w:val="333333"/>
          <w:sz w:val="20"/>
          <w:szCs w:val="20"/>
        </w:rPr>
        <w:t xml:space="preserve">[P3] لا يوجد rollback strategy موثق</w:t>
      </w:r>
    </w:p>
    <w:p>
      <w:r>
        <w:br w:type="page"/>
      </w:r>
    </w:p>
    <w:p>
      <w:pPr>
        <w:pStyle w:val="Heading1"/>
        <w:spacing w:after="200" w:before="360"/>
      </w:pPr>
      <w:r>
        <w:rPr>
          <w:rFonts w:ascii="Arial" w:cs="Arial" w:eastAsia="Arial" w:hAnsi="Arial"/>
          <w:b/>
          <w:bCs/>
          <w:color w:val="0D1B2A"/>
          <w:sz w:val="32"/>
          <w:szCs w:val="32"/>
        </w:rPr>
        <w:t xml:space="preserve">7. قائمة التحسينات الشاملة — Full Improvement List</w:t>
      </w:r>
    </w:p>
    <w:p>
      <w:pPr>
        <w:pStyle w:val="Heading2"/>
        <w:spacing w:after="160" w:before="280"/>
      </w:pPr>
      <w:r>
        <w:rPr>
          <w:rFonts w:ascii="Arial" w:cs="Arial" w:eastAsia="Arial" w:hAnsi="Arial"/>
          <w:b/>
          <w:bCs/>
          <w:color w:val="D4A030"/>
          <w:sz w:val="26"/>
          <w:szCs w:val="26"/>
        </w:rPr>
        <w:t xml:space="preserve">P0 — حرج (يجب فوراً)</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4006"/>
        <w:gridCol w:w="2000"/>
      </w:tblGrid>
      <w:tr>
        <w:tc>
          <w:tcPr>
            <w:tcW w:type="dxa" w:w="5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t>
            </w:r>
          </w:p>
        </w:tc>
        <w:tc>
          <w:tcPr>
            <w:tcW w:type="dxa" w:w="30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المهمة</w:t>
            </w:r>
          </w:p>
        </w:tc>
        <w:tc>
          <w:tcPr>
            <w:tcW w:type="dxa" w:w="4006"/>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التفاصيل</w:t>
            </w:r>
          </w:p>
        </w:tc>
        <w:tc>
          <w:tcPr>
            <w:tcW w:type="dxa" w:w="20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الجهد</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Float → Numeric</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تحويل 24+ عمود مالي إلى Numeric(18,2)</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 ساعات</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SQL Injection Fix</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استبدال f-string ALTER TABLE بقاموس أعمدة</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 ساعات</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تقسيم main.dart</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استخراج 12 كلاس إلى ملفات منفصلة</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 ساعات</w:t>
            </w:r>
          </w:p>
        </w:tc>
      </w:tr>
    </w:tbl>
    <w:p>
      <w:pPr>
        <w:pStyle w:val="Heading2"/>
        <w:spacing w:after="160" w:before="280"/>
      </w:pPr>
      <w:r>
        <w:rPr>
          <w:rFonts w:ascii="Arial" w:cs="Arial" w:eastAsia="Arial" w:hAnsi="Arial"/>
          <w:b/>
          <w:bCs/>
          <w:color w:val="D4A030"/>
          <w:sz w:val="26"/>
          <w:szCs w:val="26"/>
        </w:rPr>
        <w:t xml:space="preserve">P1 — عالي (هذا السبرنت)</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4006"/>
        <w:gridCol w:w="2000"/>
      </w:tblGrid>
      <w:tr>
        <w:tc>
          <w:tcPr>
            <w:tcW w:type="dxa" w:w="5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t>
            </w:r>
          </w:p>
        </w:tc>
        <w:tc>
          <w:tcPr>
            <w:tcW w:type="dxa" w:w="30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المهمة</w:t>
            </w:r>
          </w:p>
        </w:tc>
        <w:tc>
          <w:tcPr>
            <w:tcW w:type="dxa" w:w="4006"/>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التفاصيل</w:t>
            </w:r>
          </w:p>
        </w:tc>
        <w:tc>
          <w:tcPr>
            <w:tcW w:type="dxa" w:w="20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الجهد</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Social Auth حقيقي</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توثيق Google/Apple tokens مع API حقيقي</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 ساعات</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Silent Catches إصلاح</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استبدال catch(_){} بتسجيل + toast للمستخدم</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 ساعات</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Router آمن</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إضافة null-coalescing لكل s.extra as Type</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 ساعات</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7</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RTL Directionality</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إضافة Directionality wrapper في ApexShell</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 ساعة</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Git Sync</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مزامنة 64 commit + التزام 230 ملف</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 ساعات</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9</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اختبارات P5-P11</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إضافة اختبارات للمراحل 5-11 (رفع التغطية إلى 40%)</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12 ساعة</w:t>
            </w:r>
          </w:p>
        </w:tc>
      </w:tr>
    </w:tbl>
    <w:p>
      <w:pPr>
        <w:pStyle w:val="Heading2"/>
        <w:spacing w:after="160" w:before="280"/>
      </w:pPr>
      <w:r>
        <w:rPr>
          <w:rFonts w:ascii="Arial" w:cs="Arial" w:eastAsia="Arial" w:hAnsi="Arial"/>
          <w:b/>
          <w:bCs/>
          <w:color w:val="D4A030"/>
          <w:sz w:val="26"/>
          <w:szCs w:val="26"/>
        </w:rPr>
        <w:t xml:space="preserve">P2 — متوسط (الشهر القادم)</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4006"/>
        <w:gridCol w:w="2000"/>
      </w:tblGrid>
      <w:tr>
        <w:tc>
          <w:tcPr>
            <w:tcW w:type="dxa" w:w="5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t>
            </w:r>
          </w:p>
        </w:tc>
        <w:tc>
          <w:tcPr>
            <w:tcW w:type="dxa" w:w="30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المهمة</w:t>
            </w:r>
          </w:p>
        </w:tc>
        <w:tc>
          <w:tcPr>
            <w:tcW w:type="dxa" w:w="4006"/>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التفاصيل</w:t>
            </w:r>
          </w:p>
        </w:tc>
        <w:tc>
          <w:tcPr>
            <w:tcW w:type="dxa" w:w="20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الجهد</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10</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تطبيق جوال (Flutter)</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تحويل Flutter Web إلى iOS + Android</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40 ساعة</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11</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Redis Rate Limiter</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استبدال in-memory بـ Redis للإنتاج</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 ساعات</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12</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Connection Pooling</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تهيئة SQLAlchemy pool_size + max_overflow</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 ساعات</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13</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Alembic Migrations</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إنشاء migration لكل تغيير schema</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 ساعات</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14</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Localization (intl)</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إضافة .arb files للعربية والإنجليزية</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 ساعات</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15</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حذف كود ميت</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إزالة coa_screens_v1.dart + كود غير مستخدم</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 ساعات</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16</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Design Tokens</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نظام spacing/typography موحد بدل hardcoded</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 ساعات</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17</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WCAG Accessibility</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سمة عالية التباين + screen reader</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 ساعات</w:t>
            </w:r>
          </w:p>
        </w:tc>
      </w:tr>
    </w:tbl>
    <w:p>
      <w:pPr>
        <w:pStyle w:val="Heading2"/>
        <w:spacing w:after="160" w:before="280"/>
      </w:pPr>
      <w:r>
        <w:rPr>
          <w:rFonts w:ascii="Arial" w:cs="Arial" w:eastAsia="Arial" w:hAnsi="Arial"/>
          <w:b/>
          <w:bCs/>
          <w:color w:val="D4A030"/>
          <w:sz w:val="26"/>
          <w:szCs w:val="26"/>
        </w:rPr>
        <w:t xml:space="preserve">P3 — منخفض (الربع القادم)</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4006"/>
        <w:gridCol w:w="2000"/>
      </w:tblGrid>
      <w:tr>
        <w:tc>
          <w:tcPr>
            <w:tcW w:type="dxa" w:w="5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t>
            </w:r>
          </w:p>
        </w:tc>
        <w:tc>
          <w:tcPr>
            <w:tcW w:type="dxa" w:w="30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المهمة</w:t>
            </w:r>
          </w:p>
        </w:tc>
        <w:tc>
          <w:tcPr>
            <w:tcW w:type="dxa" w:w="4006"/>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التفاصيل</w:t>
            </w:r>
          </w:p>
        </w:tc>
        <w:tc>
          <w:tcPr>
            <w:tcW w:type="dxa" w:w="2000"/>
            <w:tcBorders>
              <w:top w:val="single" w:color="D0D5DD" w:sz="1"/>
              <w:left w:val="single" w:color="D0D5DD" w:sz="1"/>
              <w:bottom w:val="single" w:color="D0D5DD" w:sz="1"/>
              <w:right w:val="single" w:color="D0D5DD" w:sz="1"/>
            </w:tcBorders>
            <w:shd w:fill="0D1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الجهد</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18</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Sentry Integration</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مراقبة أخطاء حية + crash reporting</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 ساعات</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19</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pip-audit CI</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فحص ثغرات المكتبات تلقائياً</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 ساعة</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20</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API Response موحد</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توحيد كل الاستجابات إلى {success, data/error}</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 ساعات</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21</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Rollback Strategy</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توثيق + تنفيذ rollback للنشر</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 ساعات</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22</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E2E Testing</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اختبارات Playwright للمسارات الرئيسية</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16 ساعة</w:t>
            </w:r>
          </w:p>
        </w:tc>
      </w:tr>
      <w:tr>
        <w:tc>
          <w:tcPr>
            <w:tcW w:type="dxa" w:w="5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23</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GoRouter ShellRoute</w:t>
            </w:r>
          </w:p>
        </w:tc>
        <w:tc>
          <w:tcPr>
            <w:tcW w:type="dxa" w:w="4006"/>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right"/>
            </w:pPr>
            <w:r>
              <w:rPr>
                <w:rFonts w:ascii="Arial" w:cs="Arial" w:eastAsia="Arial" w:hAnsi="Arial"/>
                <w:b w:val="false"/>
                <w:bCs w:val="false"/>
                <w:color w:val="1A1A1A"/>
                <w:sz w:val="18"/>
                <w:szCs w:val="18"/>
              </w:rPr>
              <w:t xml:space="preserve">تحويل الملاحة إلى ShellRoute رسمي</w:t>
            </w:r>
          </w:p>
        </w:tc>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 ساعات</w:t>
            </w:r>
          </w:p>
        </w:tc>
      </w:tr>
    </w:tbl>
    <w:p>
      <w:r>
        <w:br w:type="page"/>
      </w:r>
    </w:p>
    <w:p>
      <w:pPr>
        <w:pStyle w:val="Heading1"/>
        <w:spacing w:after="200" w:before="360"/>
      </w:pPr>
      <w:r>
        <w:rPr>
          <w:rFonts w:ascii="Arial" w:cs="Arial" w:eastAsia="Arial" w:hAnsi="Arial"/>
          <w:b/>
          <w:bCs/>
          <w:color w:val="0D1B2A"/>
          <w:sz w:val="32"/>
          <w:szCs w:val="32"/>
        </w:rPr>
        <w:t xml:space="preserve">8. خارطة الطريق — Roadmap to #1</w:t>
      </w:r>
    </w:p>
    <w:p>
      <w:pPr>
        <w:pStyle w:val="Heading3"/>
        <w:spacing w:after="120" w:before="200"/>
      </w:pPr>
      <w:r>
        <w:rPr>
          <w:rFonts w:ascii="Arial" w:cs="Arial" w:eastAsia="Arial" w:hAnsi="Arial"/>
          <w:b/>
          <w:bCs/>
          <w:color w:val="0D1B2A"/>
          <w:sz w:val="22"/>
          <w:szCs w:val="22"/>
        </w:rPr>
        <w:t xml:space="preserve">Sprint 35 — الأمان والجودة (1 أسبوع)</w:t>
      </w:r>
    </w:p>
    <w:p>
      <w:pPr>
        <w:pStyle w:val="ListParagraph"/>
        <w:numPr>
          <w:ilvl w:val="0"/>
          <w:numId w:val="3"/>
        </w:numPr>
        <w:spacing w:after="80"/>
      </w:pPr>
      <w:r>
        <w:rPr>
          <w:rFonts w:ascii="Arial" w:cs="Arial" w:eastAsia="Arial" w:hAnsi="Arial"/>
          <w:color w:val="333333"/>
          <w:sz w:val="20"/>
          <w:szCs w:val="20"/>
        </w:rPr>
        <w:t xml:space="preserve">Float → Numeric لكل الأعمدة المالية + Alembic migration</w:t>
      </w:r>
    </w:p>
    <w:p>
      <w:pPr>
        <w:pStyle w:val="ListParagraph"/>
        <w:numPr>
          <w:ilvl w:val="0"/>
          <w:numId w:val="3"/>
        </w:numPr>
        <w:spacing w:after="80"/>
      </w:pPr>
      <w:r>
        <w:rPr>
          <w:rFonts w:ascii="Arial" w:cs="Arial" w:eastAsia="Arial" w:hAnsi="Arial"/>
          <w:color w:val="333333"/>
          <w:sz w:val="20"/>
          <w:szCs w:val="20"/>
        </w:rPr>
        <w:t xml:space="preserve">إصلاح SQL Injection في ALTER TABLE</w:t>
      </w:r>
    </w:p>
    <w:p>
      <w:pPr>
        <w:pStyle w:val="ListParagraph"/>
        <w:numPr>
          <w:ilvl w:val="0"/>
          <w:numId w:val="3"/>
        </w:numPr>
        <w:spacing w:after="80"/>
      </w:pPr>
      <w:r>
        <w:rPr>
          <w:rFonts w:ascii="Arial" w:cs="Arial" w:eastAsia="Arial" w:hAnsi="Arial"/>
          <w:color w:val="333333"/>
          <w:sz w:val="20"/>
          <w:szCs w:val="20"/>
        </w:rPr>
        <w:t xml:space="preserve">تقسيم main.dart إلى 12+ ملف</w:t>
      </w:r>
    </w:p>
    <w:p>
      <w:pPr>
        <w:pStyle w:val="ListParagraph"/>
        <w:numPr>
          <w:ilvl w:val="0"/>
          <w:numId w:val="3"/>
        </w:numPr>
        <w:spacing w:after="80"/>
      </w:pPr>
      <w:r>
        <w:rPr>
          <w:rFonts w:ascii="Arial" w:cs="Arial" w:eastAsia="Arial" w:hAnsi="Arial"/>
          <w:color w:val="333333"/>
          <w:sz w:val="20"/>
          <w:szCs w:val="20"/>
        </w:rPr>
        <w:t xml:space="preserve">إصلاح Silent Catches + Router Guards</w:t>
      </w:r>
    </w:p>
    <w:p>
      <w:pPr>
        <w:pStyle w:val="Heading3"/>
        <w:spacing w:after="120" w:before="200"/>
      </w:pPr>
      <w:r>
        <w:rPr>
          <w:rFonts w:ascii="Arial" w:cs="Arial" w:eastAsia="Arial" w:hAnsi="Arial"/>
          <w:b/>
          <w:bCs/>
          <w:color w:val="0D1B2A"/>
          <w:sz w:val="22"/>
          <w:szCs w:val="22"/>
        </w:rPr>
        <w:t xml:space="preserve">Sprint 36 — الاختبارات والاستقرار (1 أسبوع)</w:t>
      </w:r>
    </w:p>
    <w:p>
      <w:pPr>
        <w:pStyle w:val="ListParagraph"/>
        <w:numPr>
          <w:ilvl w:val="0"/>
          <w:numId w:val="3"/>
        </w:numPr>
        <w:spacing w:after="80"/>
      </w:pPr>
      <w:r>
        <w:rPr>
          <w:rFonts w:ascii="Arial" w:cs="Arial" w:eastAsia="Arial" w:hAnsi="Arial"/>
          <w:color w:val="333333"/>
          <w:sz w:val="20"/>
          <w:szCs w:val="20"/>
        </w:rPr>
        <w:t xml:space="preserve">اختبارات للمراحل 5-11 (رفع التغطية 40%+)</w:t>
      </w:r>
    </w:p>
    <w:p>
      <w:pPr>
        <w:pStyle w:val="ListParagraph"/>
        <w:numPr>
          <w:ilvl w:val="0"/>
          <w:numId w:val="3"/>
        </w:numPr>
        <w:spacing w:after="80"/>
      </w:pPr>
      <w:r>
        <w:rPr>
          <w:rFonts w:ascii="Arial" w:cs="Arial" w:eastAsia="Arial" w:hAnsi="Arial"/>
          <w:color w:val="333333"/>
          <w:sz w:val="20"/>
          <w:szCs w:val="20"/>
        </w:rPr>
        <w:t xml:space="preserve">Social Auth حقيقي (Google/Apple)</w:t>
      </w:r>
    </w:p>
    <w:p>
      <w:pPr>
        <w:pStyle w:val="ListParagraph"/>
        <w:numPr>
          <w:ilvl w:val="0"/>
          <w:numId w:val="3"/>
        </w:numPr>
        <w:spacing w:after="80"/>
      </w:pPr>
      <w:r>
        <w:rPr>
          <w:rFonts w:ascii="Arial" w:cs="Arial" w:eastAsia="Arial" w:hAnsi="Arial"/>
          <w:color w:val="333333"/>
          <w:sz w:val="20"/>
          <w:szCs w:val="20"/>
        </w:rPr>
        <w:t xml:space="preserve">Git sync + commit كل التغييرات</w:t>
      </w:r>
    </w:p>
    <w:p>
      <w:pPr>
        <w:pStyle w:val="Heading3"/>
        <w:spacing w:after="120" w:before="200"/>
      </w:pPr>
      <w:r>
        <w:rPr>
          <w:rFonts w:ascii="Arial" w:cs="Arial" w:eastAsia="Arial" w:hAnsi="Arial"/>
          <w:b/>
          <w:bCs/>
          <w:color w:val="0D1B2A"/>
          <w:sz w:val="22"/>
          <w:szCs w:val="22"/>
        </w:rPr>
        <w:t xml:space="preserve">Sprint 37-38 — UX والتطبيق (2 أسبوع)</w:t>
      </w:r>
    </w:p>
    <w:p>
      <w:pPr>
        <w:pStyle w:val="ListParagraph"/>
        <w:numPr>
          <w:ilvl w:val="0"/>
          <w:numId w:val="3"/>
        </w:numPr>
        <w:spacing w:after="80"/>
      </w:pPr>
      <w:r>
        <w:rPr>
          <w:rFonts w:ascii="Arial" w:cs="Arial" w:eastAsia="Arial" w:hAnsi="Arial"/>
          <w:color w:val="333333"/>
          <w:sz w:val="20"/>
          <w:szCs w:val="20"/>
        </w:rPr>
        <w:t xml:space="preserve">Localization (intl) + Design Tokens</w:t>
      </w:r>
    </w:p>
    <w:p>
      <w:pPr>
        <w:pStyle w:val="ListParagraph"/>
        <w:numPr>
          <w:ilvl w:val="0"/>
          <w:numId w:val="3"/>
        </w:numPr>
        <w:spacing w:after="80"/>
      </w:pPr>
      <w:r>
        <w:rPr>
          <w:rFonts w:ascii="Arial" w:cs="Arial" w:eastAsia="Arial" w:hAnsi="Arial"/>
          <w:color w:val="333333"/>
          <w:sz w:val="20"/>
          <w:szCs w:val="20"/>
        </w:rPr>
        <w:t xml:space="preserve">GoRouter ShellRoute رسمي</w:t>
      </w:r>
    </w:p>
    <w:p>
      <w:pPr>
        <w:pStyle w:val="ListParagraph"/>
        <w:numPr>
          <w:ilvl w:val="0"/>
          <w:numId w:val="3"/>
        </w:numPr>
        <w:spacing w:after="80"/>
      </w:pPr>
      <w:r>
        <w:rPr>
          <w:rFonts w:ascii="Arial" w:cs="Arial" w:eastAsia="Arial" w:hAnsi="Arial"/>
          <w:color w:val="333333"/>
          <w:sz w:val="20"/>
          <w:szCs w:val="20"/>
        </w:rPr>
        <w:t xml:space="preserve">تطبيق Flutter جوال (iOS + Android)</w:t>
      </w:r>
    </w:p>
    <w:p>
      <w:pPr>
        <w:pStyle w:val="ListParagraph"/>
        <w:numPr>
          <w:ilvl w:val="0"/>
          <w:numId w:val="3"/>
        </w:numPr>
        <w:spacing w:after="80"/>
      </w:pPr>
      <w:r>
        <w:rPr>
          <w:rFonts w:ascii="Arial" w:cs="Arial" w:eastAsia="Arial" w:hAnsi="Arial"/>
          <w:color w:val="333333"/>
          <w:sz w:val="20"/>
          <w:szCs w:val="20"/>
        </w:rPr>
        <w:t xml:space="preserve">WCAG Accessibility</w:t>
      </w:r>
    </w:p>
    <w:p>
      <w:pPr>
        <w:pStyle w:val="Heading3"/>
        <w:spacing w:after="120" w:before="200"/>
      </w:pPr>
      <w:r>
        <w:rPr>
          <w:rFonts w:ascii="Arial" w:cs="Arial" w:eastAsia="Arial" w:hAnsi="Arial"/>
          <w:b/>
          <w:bCs/>
          <w:color w:val="0D1B2A"/>
          <w:sz w:val="22"/>
          <w:szCs w:val="22"/>
        </w:rPr>
        <w:t xml:space="preserve">Sprint 39-40 — الإنتاج والإطلاق (2 أسبوع)</w:t>
      </w:r>
    </w:p>
    <w:p>
      <w:pPr>
        <w:pStyle w:val="ListParagraph"/>
        <w:numPr>
          <w:ilvl w:val="0"/>
          <w:numId w:val="3"/>
        </w:numPr>
        <w:spacing w:after="80"/>
      </w:pPr>
      <w:r>
        <w:rPr>
          <w:rFonts w:ascii="Arial" w:cs="Arial" w:eastAsia="Arial" w:hAnsi="Arial"/>
          <w:color w:val="333333"/>
          <w:sz w:val="20"/>
          <w:szCs w:val="20"/>
        </w:rPr>
        <w:t xml:space="preserve">Redis Rate Limiter + Connection Pooling</w:t>
      </w:r>
    </w:p>
    <w:p>
      <w:pPr>
        <w:pStyle w:val="ListParagraph"/>
        <w:numPr>
          <w:ilvl w:val="0"/>
          <w:numId w:val="3"/>
        </w:numPr>
        <w:spacing w:after="80"/>
      </w:pPr>
      <w:r>
        <w:rPr>
          <w:rFonts w:ascii="Arial" w:cs="Arial" w:eastAsia="Arial" w:hAnsi="Arial"/>
          <w:color w:val="333333"/>
          <w:sz w:val="20"/>
          <w:szCs w:val="20"/>
        </w:rPr>
        <w:t xml:space="preserve">Sentry + مراقبة حية</w:t>
      </w:r>
    </w:p>
    <w:p>
      <w:pPr>
        <w:pStyle w:val="ListParagraph"/>
        <w:numPr>
          <w:ilvl w:val="0"/>
          <w:numId w:val="3"/>
        </w:numPr>
        <w:spacing w:after="80"/>
      </w:pPr>
      <w:r>
        <w:rPr>
          <w:rFonts w:ascii="Arial" w:cs="Arial" w:eastAsia="Arial" w:hAnsi="Arial"/>
          <w:color w:val="333333"/>
          <w:sz w:val="20"/>
          <w:szCs w:val="20"/>
        </w:rPr>
        <w:t xml:space="preserve">E2E Testing (Playwright)</w:t>
      </w:r>
    </w:p>
    <w:p>
      <w:pPr>
        <w:pStyle w:val="ListParagraph"/>
        <w:numPr>
          <w:ilvl w:val="0"/>
          <w:numId w:val="3"/>
        </w:numPr>
        <w:spacing w:after="80"/>
      </w:pPr>
      <w:r>
        <w:rPr>
          <w:rFonts w:ascii="Arial" w:cs="Arial" w:eastAsia="Arial" w:hAnsi="Arial"/>
          <w:color w:val="333333"/>
          <w:sz w:val="20"/>
          <w:szCs w:val="20"/>
        </w:rPr>
        <w:t xml:space="preserve">إطلاق Beta عام</w:t>
      </w:r>
    </w:p>
    <w:p>
      <w:r>
        <w:br w:type="page"/>
      </w:r>
    </w:p>
    <w:p>
      <w:pPr>
        <w:pStyle w:val="Heading1"/>
        <w:spacing w:after="200" w:before="360"/>
      </w:pPr>
      <w:r>
        <w:rPr>
          <w:rFonts w:ascii="Arial" w:cs="Arial" w:eastAsia="Arial" w:hAnsi="Arial"/>
          <w:b/>
          <w:bCs/>
          <w:color w:val="0D1B2A"/>
          <w:sz w:val="32"/>
          <w:szCs w:val="32"/>
        </w:rPr>
        <w:t xml:space="preserve">9. الحكم النهائي — Final Verdict</w:t>
      </w:r>
    </w:p>
    <w:p>
      <w:pPr>
        <w:spacing w:after="120"/>
        <w:jc w:val="right"/>
      </w:pPr>
      <w:r>
        <w:rPr>
          <w:rFonts w:ascii="Arial" w:cs="Arial" w:eastAsia="Arial" w:hAnsi="Arial"/>
          <w:b/>
          <w:bCs/>
          <w:color w:val="333333"/>
          <w:sz w:val="20"/>
          <w:szCs w:val="20"/>
        </w:rPr>
        <w:t xml:space="preserve">APEX في موقع قوي جداً لتكون رقم 1 في الشرق الأوسط. الجمع بين IFRS + AI Copilot + Transfer Pricing + عربي RTL هو ميزة تنافسية لا يملكها أي منافس.</w:t>
      </w:r>
    </w:p>
    <w:p>
      <w:pPr>
        <w:spacing w:after="120"/>
        <w:jc w:val="right"/>
      </w:pPr>
      <w:r>
        <w:rPr>
          <w:rFonts w:ascii="Arial" w:cs="Arial" w:eastAsia="Arial" w:hAnsi="Arial"/>
          <w:b/>
          <w:bCs/>
          <w:color w:val="D4A030"/>
          <w:sz w:val="20"/>
          <w:szCs w:val="20"/>
        </w:rPr>
        <w:t xml:space="preserve">التقييم: 7.3/10 — مع تنفيذ P0/P1 يرتفع إلى 8.5/10</w:t>
      </w:r>
    </w:p>
    <w:p>
      <w:pPr>
        <w:pStyle w:val="Heading3"/>
        <w:spacing w:after="120" w:before="200"/>
      </w:pPr>
      <w:r>
        <w:rPr>
          <w:rFonts w:ascii="Arial" w:cs="Arial" w:eastAsia="Arial" w:hAnsi="Arial"/>
          <w:b/>
          <w:bCs/>
          <w:color w:val="0D1B2A"/>
          <w:sz w:val="22"/>
          <w:szCs w:val="22"/>
        </w:rPr>
        <w:t xml:space="preserve">ما يميز APEX عن الجميع</w:t>
      </w:r>
    </w:p>
    <w:p>
      <w:pPr>
        <w:pStyle w:val="ListParagraph"/>
        <w:numPr>
          <w:ilvl w:val="0"/>
          <w:numId w:val="2"/>
        </w:numPr>
        <w:spacing w:after="80"/>
      </w:pPr>
      <w:r>
        <w:rPr>
          <w:rFonts w:ascii="Arial" w:cs="Arial" w:eastAsia="Arial" w:hAnsi="Arial"/>
          <w:color w:val="333333"/>
          <w:sz w:val="20"/>
          <w:szCs w:val="20"/>
        </w:rPr>
        <w:t xml:space="preserve">المنصة الوحيدة بـ AI Copilot + IFRS + Transfer Pricing + EVM في السوق العربي</w:t>
      </w:r>
    </w:p>
    <w:p>
      <w:pPr>
        <w:pStyle w:val="ListParagraph"/>
        <w:numPr>
          <w:ilvl w:val="0"/>
          <w:numId w:val="2"/>
        </w:numPr>
        <w:spacing w:after="80"/>
      </w:pPr>
      <w:r>
        <w:rPr>
          <w:rFonts w:ascii="Arial" w:cs="Arial" w:eastAsia="Arial" w:hAnsi="Arial"/>
          <w:color w:val="333333"/>
          <w:sz w:val="20"/>
          <w:szCs w:val="20"/>
        </w:rPr>
        <w:t xml:space="preserve">34 سبرنت من التطوير: 70,452 سطر كود + 442 اختبار + 302 endpoint</w:t>
      </w:r>
    </w:p>
    <w:p>
      <w:pPr>
        <w:pStyle w:val="ListParagraph"/>
        <w:numPr>
          <w:ilvl w:val="0"/>
          <w:numId w:val="2"/>
        </w:numPr>
        <w:spacing w:after="80"/>
      </w:pPr>
      <w:r>
        <w:rPr>
          <w:rFonts w:ascii="Arial" w:cs="Arial" w:eastAsia="Arial" w:hAnsi="Arial"/>
          <w:color w:val="333333"/>
          <w:sz w:val="20"/>
          <w:szCs w:val="20"/>
        </w:rPr>
        <w:t xml:space="preserve">ملاحة هجينة حديثة أفضل من Odoo (نقرتين مقابل 4)</w:t>
      </w:r>
    </w:p>
    <w:p>
      <w:pPr>
        <w:pStyle w:val="ListParagraph"/>
        <w:numPr>
          <w:ilvl w:val="0"/>
          <w:numId w:val="2"/>
        </w:numPr>
        <w:spacing w:after="80"/>
      </w:pPr>
      <w:r>
        <w:rPr>
          <w:rFonts w:ascii="Arial" w:cs="Arial" w:eastAsia="Arial" w:hAnsi="Arial"/>
          <w:color w:val="333333"/>
          <w:sz w:val="20"/>
          <w:szCs w:val="20"/>
        </w:rPr>
        <w:t xml:space="preserve">نظام سمات 12 سمة (6 عائلات × فاتح/داكن) — أكثر من أي منافس</w:t>
      </w:r>
    </w:p>
    <w:p>
      <w:pPr>
        <w:pStyle w:val="Heading3"/>
        <w:spacing w:after="120" w:before="200"/>
      </w:pPr>
      <w:r>
        <w:rPr>
          <w:rFonts w:ascii="Arial" w:cs="Arial" w:eastAsia="Arial" w:hAnsi="Arial"/>
          <w:b/>
          <w:bCs/>
          <w:color w:val="0D1B2A"/>
          <w:sz w:val="22"/>
          <w:szCs w:val="22"/>
        </w:rPr>
        <w:t xml:space="preserve">الفجوات المتبقية</w:t>
      </w:r>
    </w:p>
    <w:p>
      <w:pPr>
        <w:pStyle w:val="ListParagraph"/>
        <w:numPr>
          <w:ilvl w:val="0"/>
          <w:numId w:val="2"/>
        </w:numPr>
        <w:spacing w:after="80"/>
      </w:pPr>
      <w:r>
        <w:rPr>
          <w:rFonts w:ascii="Arial" w:cs="Arial" w:eastAsia="Arial" w:hAnsi="Arial"/>
          <w:color w:val="333333"/>
          <w:sz w:val="20"/>
          <w:szCs w:val="20"/>
        </w:rPr>
        <w:t xml:space="preserve">تطبيق جوال (كل المنافسين يملكونه)</w:t>
      </w:r>
    </w:p>
    <w:p>
      <w:pPr>
        <w:pStyle w:val="ListParagraph"/>
        <w:numPr>
          <w:ilvl w:val="0"/>
          <w:numId w:val="2"/>
        </w:numPr>
        <w:spacing w:after="80"/>
      </w:pPr>
      <w:r>
        <w:rPr>
          <w:rFonts w:ascii="Arial" w:cs="Arial" w:eastAsia="Arial" w:hAnsi="Arial"/>
          <w:color w:val="333333"/>
          <w:sz w:val="20"/>
          <w:szCs w:val="20"/>
        </w:rPr>
        <w:t xml:space="preserve">Float → Numeric للدقة المالية</w:t>
      </w:r>
    </w:p>
    <w:p>
      <w:pPr>
        <w:pStyle w:val="ListParagraph"/>
        <w:numPr>
          <w:ilvl w:val="0"/>
          <w:numId w:val="2"/>
        </w:numPr>
        <w:spacing w:after="80"/>
      </w:pPr>
      <w:r>
        <w:rPr>
          <w:rFonts w:ascii="Arial" w:cs="Arial" w:eastAsia="Arial" w:hAnsi="Arial"/>
          <w:color w:val="333333"/>
          <w:sz w:val="20"/>
          <w:szCs w:val="20"/>
        </w:rPr>
        <w:t xml:space="preserve">اختبارات أكثر (10% حالياً → 60% مطلوب)</w:t>
      </w:r>
    </w:p>
    <w:p>
      <w:pPr>
        <w:pStyle w:val="ListParagraph"/>
        <w:numPr>
          <w:ilvl w:val="0"/>
          <w:numId w:val="2"/>
        </w:numPr>
        <w:spacing w:after="80"/>
      </w:pPr>
      <w:r>
        <w:rPr>
          <w:rFonts w:ascii="Arial" w:cs="Arial" w:eastAsia="Arial" w:hAnsi="Arial"/>
          <w:color w:val="333333"/>
          <w:sz w:val="20"/>
          <w:szCs w:val="20"/>
        </w:rPr>
        <w:t xml:space="preserve">صقل UI و Localization</w:t>
      </w:r>
    </w:p>
    <w:p>
      <w:pPr>
        <w:spacing w:before="400"/>
      </w:pPr>
    </w:p>
    <w:p>
      <w:pPr>
        <w:jc w:val="center"/>
      </w:pPr>
      <w:r>
        <w:rPr>
          <w:rFonts w:ascii="Arial" w:cs="Arial" w:eastAsia="Arial" w:hAnsi="Arial"/>
          <w:b/>
          <w:bCs/>
          <w:color w:val="D4A030"/>
          <w:sz w:val="20"/>
          <w:szCs w:val="20"/>
        </w:rPr>
        <w:t xml:space="preserve">— نهاية التقرير —</w:t>
      </w:r>
    </w:p>
    <w:p>
      <w:pPr>
        <w:spacing w:after="100"/>
        <w:jc w:val="center"/>
      </w:pPr>
      <w:r>
        <w:rPr>
          <w:rFonts w:ascii="Arial" w:cs="Arial" w:eastAsia="Arial" w:hAnsi="Arial"/>
          <w:color w:val="888888"/>
          <w:sz w:val="16"/>
          <w:szCs w:val="16"/>
        </w:rPr>
        <w:t xml:space="preserve">تم إعداده بواسطة Claude AI — April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D4A030"/>
        <w:sz w:val="16"/>
        <w:szCs w:val="16"/>
      </w:rPr>
      <w:t xml:space="preserve">APEX Financial Platform — Deep Audit V5</w:t>
    </w:r>
    <w:r>
      <w:rPr>
        <w:rFonts w:ascii="Arial" w:cs="Arial" w:eastAsia="Arial" w:hAnsi="Arial"/>
        <w:color w:val="D0D5DD"/>
        <w:sz w:val="16"/>
        <w:szCs w:val="16"/>
      </w:rPr>
      <w:t xml:space="preserve">  |  </w:t>
    </w:r>
    <w:r>
      <w:rPr>
        <w:rFonts w:ascii="Arial" w:cs="Arial" w:eastAsia="Arial" w:hAnsi="Arial"/>
        <w:color w:val="888888"/>
        <w:sz w:val="16"/>
        <w:szCs w:val="16"/>
      </w:rPr>
      <w:t xml:space="preserve">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2026-04-17T03:43:56.919Z</dcterms:created>
  <dcterms:modified xsi:type="dcterms:W3CDTF">2026-04-17T03:43:56.919Z</dcterms:modified>
</cp:coreProperties>
</file>

<file path=docProps/custom.xml><?xml version="1.0" encoding="utf-8"?>
<Properties xmlns="http://schemas.openxmlformats.org/officeDocument/2006/custom-properties" xmlns:vt="http://schemas.openxmlformats.org/officeDocument/2006/docPropsVTypes"/>
</file>