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5C"/>
          <w:sz w:val="48"/>
          <w:szCs w:val="48"/>
        </w:rPr>
        <w:t xml:space="preserve">APEX Financial Platform</w:t>
      </w:r>
    </w:p>
    <w:p>
      <w:pPr>
        <w:jc w:val="center"/>
      </w:pPr>
      <w:r>
        <w:rPr>
          <w:rFonts w:ascii="Arial" w:cs="Arial" w:eastAsia="Arial" w:hAnsi="Arial"/>
          <w:color w:val="2E75B6"/>
          <w:sz w:val="32"/>
          <w:szCs w:val="32"/>
        </w:rPr>
        <w:t xml:space="preserve">UX/UI Competitive Analysis &amp; Blueprint</w:t>
      </w:r>
    </w:p>
    <w:p>
      <w:pPr>
        <w:spacing w:after="80"/>
      </w:pPr>
    </w:p>
    <w:p>
      <w:pPr>
        <w:spacing w:after="200"/>
        <w:jc w:val="center"/>
      </w:pPr>
      <w:r>
        <w:rPr>
          <w:rFonts w:ascii="Arial" w:cs="Arial" w:eastAsia="Arial" w:hAnsi="Arial"/>
          <w:i/>
          <w:iCs/>
          <w:color w:val="666666"/>
          <w:sz w:val="24"/>
          <w:szCs w:val="24"/>
        </w:rPr>
        <w:t xml:space="preserve">Comprehensive comparison with global ERP &amp; financial platforms</w:t>
      </w:r>
    </w:p>
    <w:p>
      <w:pPr>
        <w:jc w:val="center"/>
      </w:pPr>
      <w:r>
        <w:rPr>
          <w:rFonts w:ascii="Arial" w:cs="Arial" w:eastAsia="Arial" w:hAnsi="Arial"/>
          <w:color w:val="999999"/>
          <w:sz w:val="22"/>
          <w:szCs w:val="22"/>
        </w:rPr>
        <w:t xml:space="preserve">April 2026 | Sprint 35 Planning Document</w:t>
      </w:r>
    </w:p>
    <w:p>
      <w:pPr>
        <w:spacing w:before="600"/>
        <w:jc w:val="center"/>
      </w:pPr>
      <w:r>
        <w:rPr>
          <w:rFonts w:ascii="Arial" w:cs="Arial" w:eastAsia="Arial" w:hAnsi="Arial"/>
          <w:color w:val="888888"/>
          <w:sz w:val="20"/>
          <w:szCs w:val="20"/>
        </w:rPr>
        <w:t xml:space="preserve">Platforms Analyzed: Odoo 18/19 | SAP S/4HANA Fiori | Xero (JAX AI) | QuickBooks | Pennylane | FreshBooks | Wafeq | Qoyod</w:t>
      </w:r>
    </w:p>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Executive Summary</w:t>
      </w:r>
    </w:p>
    <w:p>
      <w:pPr>
        <w:spacing w:after="120"/>
      </w:pPr>
      <w:r>
        <w:rPr>
          <w:rFonts w:ascii="Arial" w:cs="Arial" w:eastAsia="Arial" w:hAnsi="Arial"/>
          <w:sz w:val="22"/>
          <w:szCs w:val="22"/>
        </w:rPr>
        <w:t xml:space="preserve">This document provides a comprehensive UX/UI competitive analysis comparing APEX Financial Platform against 8 leading global platforms. The analysis covers navigation architecture, screen layouts, information density, interaction patterns, and ERP module organization. Based on this research, we present a concrete blueprint for transforming APEX into the leading financial platform in the Middle East.</w:t>
      </w:r>
    </w:p>
    <w:p>
      <w:pPr>
        <w:spacing w:after="80"/>
      </w:pPr>
    </w:p>
    <w:p>
      <w:pPr>
        <w:spacing w:after="120"/>
      </w:pPr>
      <w:r>
        <w:rPr>
          <w:rFonts w:ascii="Arial" w:cs="Arial" w:eastAsia="Arial" w:hAnsi="Arial"/>
          <w:b/>
          <w:bCs/>
          <w:sz w:val="22"/>
          <w:szCs w:val="22"/>
        </w:rPr>
        <w:t xml:space="preserve">Key Findings:</w:t>
      </w:r>
    </w:p>
    <w:p>
      <w:pPr>
        <w:spacing w:after="120"/>
      </w:pPr>
      <w:r>
        <w:rPr>
          <w:rFonts w:ascii="Arial" w:cs="Arial" w:eastAsia="Arial" w:hAnsi="Arial"/>
          <w:sz w:val="22"/>
          <w:szCs w:val="22"/>
        </w:rPr>
        <w:t xml:space="preserve">The global trend in 2026 is clear: vertical collapsible sidebars have become the universal standard for ERP and financial platforms. Odoo completed its migration from horizontal to vertical navigation in v17. SAP Fiori now uses Spaces/Pages/Sections with AI-driven intent navigation. Xero launched JAX AI assistant with a modernized ribbon+panel layout. The command palette (Cmd+K) has crossed from developer tools into mainstream SaaS, with Linear, Notion, and Pennylane leading adoption.</w:t>
      </w:r>
    </w:p>
    <w:p>
      <w:pPr>
        <w:spacing w:after="120"/>
      </w:pPr>
      <w:r>
        <w:rPr>
          <w:rFonts w:ascii="Arial" w:cs="Arial" w:eastAsia="Arial" w:hAnsi="Arial"/>
          <w:sz w:val="22"/>
          <w:szCs w:val="22"/>
        </w:rPr>
        <w:t xml:space="preserve">APEX already implements the hybrid Pennylane+QuickBooks navigation pattern (collapsible RTL sidebar + Cmd+K + Quick Action FAB), positioning it ahead of regional competitors like Wafeq and Qoyod. This document outlines the remaining gaps and provides a detailed blueprint to achieve world-class UX.</w:t>
      </w:r>
    </w:p>
    <w:p>
      <w:r>
        <w:br w:type="page"/>
      </w:r>
    </w:p>
    <w:p>
      <w:pPr>
        <w:pStyle w:val="Heading1"/>
      </w:pPr>
      <w:r>
        <w:rPr>
          <w:rFonts w:ascii="Arial" w:cs="Arial" w:eastAsia="Arial" w:hAnsi="Arial"/>
        </w:rPr>
        <w:t xml:space="preserve">2. Navigation Architecture Comparison</w:t>
      </w:r>
    </w:p>
    <w:p>
      <w:pPr>
        <w:spacing w:after="120"/>
      </w:pPr>
      <w:r>
        <w:rPr>
          <w:rFonts w:ascii="Arial" w:cs="Arial" w:eastAsia="Arial" w:hAnsi="Arial"/>
          <w:sz w:val="22"/>
          <w:szCs w:val="22"/>
        </w:rPr>
        <w:t xml:space="preserve">Navigation is the backbone of any ERP platform. Users interact with navigation elements thousands of times daily, making it the single most impactful UX decision.</w:t>
      </w:r>
    </w:p>
    <w:p>
      <w:pPr>
        <w:spacing w:after="80"/>
      </w:pPr>
    </w:p>
    <w:p>
      <w:pPr>
        <w:pStyle w:val="Heading2"/>
      </w:pPr>
      <w:r>
        <w:rPr>
          <w:rFonts w:ascii="Arial" w:cs="Arial" w:eastAsia="Arial" w:hAnsi="Arial"/>
        </w:rPr>
        <w:t xml:space="preserve">2.1 Navigation Pattern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60"/>
        <w:gridCol w:w="15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Platform</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Primary Nav</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Secondary</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Search</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Quick Actions</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Depth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APEX (Current)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RTL Sidebar 250px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Tabs + Breadcrumb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Cmd+K Palette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FAB Button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clicks max</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Odoo 18/19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Vertical Sidebar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Switcher Grid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 Search Bar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Button/Menu</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clicks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SAP Fiori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Spaces/Pages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Sections + Cards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 Search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Intent Launchpad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 clicks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Xero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Ribbon Menu</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Right Panel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Smart Search + JAX</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Transaction Menu</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clicks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QuickBooks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 Sidebar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 Bar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 Search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New Button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clicks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Pennylane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 Sidebar 240px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Tabs + Filters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Cmd+K Palette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 Create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clicks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FreshBooks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 Sidebar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Tabs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 Search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New Menu</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clicks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Wafeq</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Navigation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Dropdown Menus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Search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clicks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Qoyod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 Sidebar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Sub-menus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Search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clicks</w:t>
            </w:r>
          </w:p>
        </w:tc>
      </w:tr>
    </w:tbl>
    <w:p>
      <w:pPr>
        <w:spacing w:after="80"/>
      </w:pPr>
    </w:p>
    <w:p>
      <w:pPr>
        <w:pStyle w:val="Heading2"/>
      </w:pPr>
      <w:r>
        <w:rPr>
          <w:rFonts w:ascii="Arial" w:cs="Arial" w:eastAsia="Arial" w:hAnsi="Arial"/>
        </w:rPr>
        <w:t xml:space="preserve">2.2 Sidebar Specifications</w:t>
      </w:r>
    </w:p>
    <w:p>
      <w:pPr>
        <w:spacing w:after="120"/>
      </w:pPr>
      <w:r>
        <w:rPr>
          <w:rFonts w:ascii="Arial" w:cs="Arial" w:eastAsia="Arial" w:hAnsi="Arial"/>
          <w:sz w:val="22"/>
          <w:szCs w:val="22"/>
        </w:rPr>
        <w:t xml:space="preserve">The industry has converged on specific sidebar dimensions and behaviors: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1260"/>
        <w:gridCol w:w="1260"/>
        <w:gridCol w:w="1500"/>
        <w:gridCol w:w="1260"/>
        <w:gridCol w:w="1260"/>
        <w:gridCol w:w="92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Platform</w:t>
            </w:r>
          </w:p>
        </w:tc>
        <w:tc>
          <w:tcPr>
            <w:tcW w:type="dxa" w:w="1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Expanded</w:t>
            </w:r>
          </w:p>
        </w:tc>
        <w:tc>
          <w:tcPr>
            <w:tcW w:type="dxa" w:w="1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Collapsed</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Position</w:t>
            </w:r>
          </w:p>
        </w:tc>
        <w:tc>
          <w:tcPr>
            <w:tcW w:type="dxa" w:w="1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Animation</w:t>
            </w:r>
          </w:p>
        </w:tc>
        <w:tc>
          <w:tcPr>
            <w:tcW w:type="dxa" w:w="1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Persist</w:t>
            </w:r>
          </w:p>
        </w:tc>
        <w:tc>
          <w:tcPr>
            <w:tcW w:type="dxa" w:w="9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RTL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APEX</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250px</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62px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Right (RTL)</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300ms ease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920"/>
            <w:tcBorders>
              <w:top w:val="single" w:color="CCCCCC" w:sz="1"/>
              <w:left w:val="single" w:color="CCCCCC" w:sz="1"/>
              <w:bottom w:val="single" w:color="CCCCCC" w:sz="1"/>
              <w:right w:val="single" w:color="CCCCCC" w:sz="1"/>
            </w:tcBorders>
            <w:shd w:fill="D4EFDF" w:val="clear"/>
            <w:tcMar>
              <w:top w:type="dxa" w:w="80"/>
              <w:left w:type="dxa" w:w="120"/>
              <w:bottom w:type="dxa" w:w="80"/>
              <w:right w:type="dxa" w:w="120"/>
            </w:tcMar>
          </w:tcPr>
          <w:p>
            <w:r>
              <w:rPr>
                <w:rFonts w:ascii="Arial" w:cs="Arial" w:eastAsia="Arial" w:hAnsi="Arial"/>
                <w:b/>
                <w:bCs/>
                <w:color w:val="27AE60"/>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Odoo 18</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256px</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64px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250ms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SAP Fiori</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280px</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48px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200ms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QuickBooks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240px</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56px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200ms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Pennylane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240px</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60px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300ms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FreshBooks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220px</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bl>
    <w:p>
      <w:pPr>
        <w:spacing w:after="80"/>
      </w:pPr>
    </w:p>
    <w:p>
      <w:pPr>
        <w:pStyle w:val="Heading2"/>
      </w:pPr>
      <w:r>
        <w:rPr>
          <w:rFonts w:ascii="Arial" w:cs="Arial" w:eastAsia="Arial" w:hAnsi="Arial"/>
        </w:rPr>
        <w:t xml:space="preserve">2.3 Analysis &amp; Gaps</w:t>
      </w:r>
    </w:p>
    <w:p>
      <w:pPr>
        <w:spacing w:after="120"/>
      </w:pPr>
      <w:r>
        <w:rPr>
          <w:rFonts w:ascii="Arial" w:cs="Arial" w:eastAsia="Arial" w:hAnsi="Arial"/>
          <w:sz w:val="22"/>
          <w:szCs w:val="22"/>
        </w:rPr>
        <w:t xml:space="preserve">APEX Strengths: Native RTL sidebar is a major differentiator. The 250px expanded width matches industry best practices (240-280px range). The Cmd+K command palette positions APEX alongside best-in-class tools like Linear and Pennylane. The Quick Action FAB provides fast entity creation similar to QuickBooks.</w:t>
      </w:r>
    </w:p>
    <w:p>
      <w:pPr>
        <w:spacing w:after="120"/>
      </w:pPr>
      <w:r>
        <w:rPr>
          <w:rFonts w:ascii="Arial" w:cs="Arial" w:eastAsia="Arial" w:hAnsi="Arial"/>
          <w:sz w:val="22"/>
          <w:szCs w:val="22"/>
        </w:rPr>
        <w:t xml:space="preserve">APEX Gaps: (1) No app switcher grid like Odoo for jumping between major modules. (2) No recently-visited items in sidebar. (3) Sidebar lacks drag-to-reorder for favorites/pinned items. (4) No keyboard shortcuts beyond Cmd+K (Odoo has Alt+1-9 for modules). (5) Missing contextual right-hand panel like Xero for previews without navigation.</w:t>
      </w:r>
    </w:p>
    <w:p>
      <w:r>
        <w:br w:type="page"/>
      </w:r>
    </w:p>
    <w:p>
      <w:pPr>
        <w:pStyle w:val="Heading1"/>
      </w:pPr>
      <w:r>
        <w:rPr>
          <w:rFonts w:ascii="Arial" w:cs="Arial" w:eastAsia="Arial" w:hAnsi="Arial"/>
        </w:rPr>
        <w:t xml:space="preserve">3. Screen Layout &amp; Information Architecture</w:t>
      </w:r>
    </w:p>
    <w:p>
      <w:pPr>
        <w:pStyle w:val="Heading2"/>
      </w:pPr>
      <w:r>
        <w:rPr>
          <w:rFonts w:ascii="Arial" w:cs="Arial" w:eastAsia="Arial" w:hAnsi="Arial"/>
        </w:rPr>
        <w:t xml:space="preserve">3.1 Dashboard / Home Screen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Platform</w:t>
            </w:r>
          </w:p>
        </w:tc>
        <w:tc>
          <w:tcPr>
            <w:tcW w:type="dxa" w:w="2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Layout Pattern</w:t>
            </w:r>
          </w:p>
        </w:tc>
        <w:tc>
          <w:tcPr>
            <w:tcW w:type="dxa" w:w="2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KPI Display</w:t>
            </w:r>
          </w:p>
        </w:tc>
        <w:tc>
          <w:tcPr>
            <w:tcW w:type="dxa" w:w="2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Customization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APEX</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grid + chart panels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KPI strip (4 cards)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Theme switching (12 themes)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Odoo 18</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Kanban + Activity Stream</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Configurable KPI tiles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Drag-drop dashboard builder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SAP Fiori</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Spaces with card sections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Analytical cards + live tiles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page composer (admin)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Xero</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Cash flow + bank panel</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widgets + AI insights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Widget rearrangement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QuickBooks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Profit/Loss summary + tasks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Horizontal KPI bar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Limited customization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Pennylane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 overview + alerts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KPI strip + trend sparklines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Configurable modules</w:t>
            </w:r>
          </w:p>
        </w:tc>
      </w:tr>
    </w:tbl>
    <w:p>
      <w:pPr>
        <w:spacing w:after="80"/>
      </w:pPr>
    </w:p>
    <w:p>
      <w:pPr>
        <w:pStyle w:val="Heading2"/>
      </w:pPr>
      <w:r>
        <w:rPr>
          <w:rFonts w:ascii="Arial" w:cs="Arial" w:eastAsia="Arial" w:hAnsi="Arial"/>
        </w:rPr>
        <w:t xml:space="preserve">3.2 List View Patterns</w:t>
      </w:r>
    </w:p>
    <w:p>
      <w:pPr>
        <w:spacing w:after="120"/>
      </w:pPr>
      <w:r>
        <w:rPr>
          <w:rFonts w:ascii="Arial" w:cs="Arial" w:eastAsia="Arial" w:hAnsi="Arial"/>
          <w:sz w:val="22"/>
          <w:szCs w:val="22"/>
        </w:rPr>
        <w:t xml:space="preserve">List views are the most frequently visited screen type in any ERP. Analysis of global platforms reveals these critical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90"/>
        <w:gridCol w:w="1890"/>
        <w:gridCol w:w="1890"/>
        <w:gridCol w:w="189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Platform</w:t>
            </w:r>
          </w:p>
        </w:tc>
        <w:tc>
          <w:tcPr>
            <w:tcW w:type="dxa" w:w="189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Table Style</w:t>
            </w:r>
          </w:p>
        </w:tc>
        <w:tc>
          <w:tcPr>
            <w:tcW w:type="dxa" w:w="189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Filters</w:t>
            </w:r>
          </w:p>
        </w:tc>
        <w:tc>
          <w:tcPr>
            <w:tcW w:type="dxa" w:w="189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Bulk Actions</w:t>
            </w:r>
          </w:p>
        </w:tc>
        <w:tc>
          <w:tcPr>
            <w:tcW w:type="dxa" w:w="189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Inline Edit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APEX</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DataTable</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filter bar</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Checkbox + action menu</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Odoo 18</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Freeze headers/columns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Faceted filter panel</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Checkbox + toolbar</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(click cell)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SAP Fiori</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Responsive table + cards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 bar + adapt filters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Multi-select + overflow</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(edit mode)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Xero</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Sortable columns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Smart filters + saved views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 actions dropdown</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QuickBooks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Grouped table</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 filters + date range</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 actions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Pennylane</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Dense sortable table</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 filters + tags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Multi-select actions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(key fields)</w:t>
            </w:r>
          </w:p>
        </w:tc>
      </w:tr>
    </w:tbl>
    <w:p>
      <w:pPr>
        <w:spacing w:after="80"/>
      </w:pPr>
    </w:p>
    <w:p>
      <w:pPr>
        <w:spacing w:after="120"/>
      </w:pPr>
      <w:r>
        <w:rPr>
          <w:rFonts w:ascii="Arial" w:cs="Arial" w:eastAsia="Arial" w:hAnsi="Arial"/>
          <w:i/>
          <w:iCs/>
          <w:sz w:val="22"/>
          <w:szCs w:val="22"/>
        </w:rPr>
        <w:t xml:space="preserve">Critical Gap: APEX lacks inline editing, freeze headers, and saved filter views. These are standard in Odoo and SAP and dramatically improve productivity for power users processing hundreds of transactions daily.</w:t>
      </w:r>
    </w:p>
    <w:p>
      <w:pPr>
        <w:pStyle w:val="Heading2"/>
      </w:pPr>
      <w:r>
        <w:rPr>
          <w:rFonts w:ascii="Arial" w:cs="Arial" w:eastAsia="Arial" w:hAnsi="Arial"/>
        </w:rPr>
        <w:t xml:space="preserve">3.3 Form / Detail View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Platform</w:t>
            </w:r>
          </w:p>
        </w:tc>
        <w:tc>
          <w:tcPr>
            <w:tcW w:type="dxa" w:w="2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Layout</w:t>
            </w:r>
          </w:p>
        </w:tc>
        <w:tc>
          <w:tcPr>
            <w:tcW w:type="dxa" w:w="2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Validation</w:t>
            </w:r>
          </w:p>
        </w:tc>
        <w:tc>
          <w:tcPr>
            <w:tcW w:type="dxa" w:w="2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Auto-save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APEX</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Vertical sections + tabs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On-submit validation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Odoo 18</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Chatter sidebar + tabs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 on-save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 auto-save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SAP Fiori</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 page (header+sections)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 semantic colors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 with resume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Xero</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Split panel (form + preview)</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Inline validation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Auto-save drafts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QuickBooks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Stepped wizard flow</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Field-level real-time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Auto-save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Pennylane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 sections + side panel</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validation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bl>
    <w:p>
      <w:pPr>
        <w:spacing w:after="80"/>
      </w:pPr>
    </w:p>
    <w:p>
      <w:pPr>
        <w:spacing w:after="120"/>
      </w:pPr>
      <w:r>
        <w:rPr>
          <w:rFonts w:ascii="Arial" w:cs="Arial" w:eastAsia="Arial" w:hAnsi="Arial"/>
          <w:i/>
          <w:iCs/>
          <w:sz w:val="22"/>
          <w:szCs w:val="22"/>
        </w:rPr>
        <w:t xml:space="preserve">Critical Gap: APEX needs auto-save for drafts, real-time field validation, and a preview panel for documents (invoices, receipts) visible alongside the form.</w:t>
      </w:r>
    </w:p>
    <w:p>
      <w:r>
        <w:br w:type="page"/>
      </w:r>
    </w:p>
    <w:p>
      <w:pPr>
        <w:pStyle w:val="Heading1"/>
      </w:pPr>
      <w:r>
        <w:rPr>
          <w:rFonts w:ascii="Arial" w:cs="Arial" w:eastAsia="Arial" w:hAnsi="Arial"/>
        </w:rPr>
        <w:t xml:space="preserve">4. Tab Design &amp; Toolbar Organization</w:t>
      </w:r>
    </w:p>
    <w:p>
      <w:pPr>
        <w:pStyle w:val="Heading2"/>
      </w:pPr>
      <w:r>
        <w:rPr>
          <w:rFonts w:ascii="Arial" w:cs="Arial" w:eastAsia="Arial" w:hAnsi="Arial"/>
        </w:rPr>
        <w:t xml:space="preserve">4.1 Tab Systems Comparison</w:t>
      </w:r>
    </w:p>
    <w:p>
      <w:pPr>
        <w:spacing w:after="120"/>
      </w:pPr>
      <w:r>
        <w:rPr>
          <w:rFonts w:ascii="Arial" w:cs="Arial" w:eastAsia="Arial" w:hAnsi="Arial"/>
          <w:sz w:val="22"/>
          <w:szCs w:val="22"/>
        </w:rPr>
        <w:t xml:space="preserve">Tabs serve as secondary navigation within a module or record. Their design significantly affects discoverability and workflow efficiency.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90"/>
        <w:gridCol w:w="1890"/>
        <w:gridCol w:w="1890"/>
        <w:gridCol w:w="189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Platform</w:t>
            </w:r>
          </w:p>
        </w:tc>
        <w:tc>
          <w:tcPr>
            <w:tcW w:type="dxa" w:w="189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 Style</w:t>
            </w:r>
          </w:p>
        </w:tc>
        <w:tc>
          <w:tcPr>
            <w:tcW w:type="dxa" w:w="189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Position</w:t>
            </w:r>
          </w:p>
        </w:tc>
        <w:tc>
          <w:tcPr>
            <w:tcW w:type="dxa" w:w="189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Overflow</w:t>
            </w:r>
          </w:p>
        </w:tc>
        <w:tc>
          <w:tcPr>
            <w:tcW w:type="dxa" w:w="189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Badges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APEX</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Material underline tabs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of content</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Scroll</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 badges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Odoo 18</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Pill tabs + sub-tabs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Below header/toolbar</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More dropdown</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Activity counters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SAP Fiori</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Icon tabs + text</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 page header</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Overflow menu</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Semantic badges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Xero</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Segmented control</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ribbon sub-level</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Responsive collapse</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indicators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QuickBooks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 text tabs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Below page header</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Scroll</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Pennylane</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Minimal underline</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top</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Scroll + dots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Notification dots</w:t>
            </w:r>
          </w:p>
        </w:tc>
      </w:tr>
    </w:tbl>
    <w:p>
      <w:pPr>
        <w:spacing w:after="80"/>
      </w:pPr>
    </w:p>
    <w:p>
      <w:pPr>
        <w:pStyle w:val="Heading2"/>
      </w:pPr>
      <w:r>
        <w:rPr>
          <w:rFonts w:ascii="Arial" w:cs="Arial" w:eastAsia="Arial" w:hAnsi="Arial"/>
        </w:rPr>
        <w:t xml:space="preserve">4.2 Toolbar &amp; Action Bar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90"/>
        <w:gridCol w:w="1890"/>
        <w:gridCol w:w="1890"/>
        <w:gridCol w:w="189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Platform</w:t>
            </w:r>
          </w:p>
        </w:tc>
        <w:tc>
          <w:tcPr>
            <w:tcW w:type="dxa" w:w="189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Primary Actions</w:t>
            </w:r>
          </w:p>
        </w:tc>
        <w:tc>
          <w:tcPr>
            <w:tcW w:type="dxa" w:w="189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Position</w:t>
            </w:r>
          </w:p>
        </w:tc>
        <w:tc>
          <w:tcPr>
            <w:tcW w:type="dxa" w:w="189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Contextual</w:t>
            </w:r>
          </w:p>
        </w:tc>
        <w:tc>
          <w:tcPr>
            <w:tcW w:type="dxa" w:w="189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Sticky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APEX</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Top-right buttons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header</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Limited</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Odoo 18</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bar + action buttons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bar (sticky)</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context menu</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SAP Fiori</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Semantic header actions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 page header</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Footer bar for edit</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Xero</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Right-aligned button group</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header</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Dropdown menus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QuickBooks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 primary + overflow</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header</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More menu</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Pennylane</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 secondary split</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bar</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Contextual toolbar</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bl>
    <w:p>
      <w:pPr>
        <w:spacing w:after="80"/>
      </w:pPr>
    </w:p>
    <w:p>
      <w:pPr>
        <w:spacing w:after="120"/>
      </w:pPr>
      <w:r>
        <w:rPr>
          <w:rFonts w:ascii="Arial" w:cs="Arial" w:eastAsia="Arial" w:hAnsi="Arial"/>
          <w:i/>
          <w:iCs/>
          <w:sz w:val="22"/>
          <w:szCs w:val="22"/>
        </w:rPr>
        <w:t xml:space="preserve">Critical Gap: APEX toolbars are not sticky on scroll, losing quick access on long forms. Odoo, SAP, and Pennylane all use sticky action bars. Additionally, APEX lacks contextual toolbars that change based on selection state.</w:t>
      </w:r>
    </w:p>
    <w:p>
      <w:r>
        <w:br w:type="page"/>
      </w:r>
    </w:p>
    <w:p>
      <w:pPr>
        <w:pStyle w:val="Heading1"/>
      </w:pPr>
      <w:r>
        <w:rPr>
          <w:rFonts w:ascii="Arial" w:cs="Arial" w:eastAsia="Arial" w:hAnsi="Arial"/>
        </w:rPr>
        <w:t xml:space="preserve">5. Comprehensive UX Rating Matrix</w:t>
      </w:r>
    </w:p>
    <w:p>
      <w:pPr>
        <w:spacing w:after="120"/>
      </w:pPr>
      <w:r>
        <w:rPr>
          <w:rFonts w:ascii="Arial" w:cs="Arial" w:eastAsia="Arial" w:hAnsi="Arial"/>
          <w:sz w:val="22"/>
          <w:szCs w:val="22"/>
        </w:rPr>
        <w:t xml:space="preserve">Each platform rated 1-5 across 15 UX dimensions. Ratings based on 2026 platform versions and documented UX research.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1170"/>
        <w:gridCol w:w="1170"/>
        <w:gridCol w:w="1170"/>
        <w:gridCol w:w="117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w:t>
            </w:r>
          </w:p>
        </w:tc>
        <w:tc>
          <w:tcPr>
            <w:tcW w:type="dxa" w:w="117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APEX</w:t>
            </w:r>
          </w:p>
        </w:tc>
        <w:tc>
          <w:tcPr>
            <w:tcW w:type="dxa" w:w="117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Odoo 18</w:t>
            </w:r>
          </w:p>
        </w:tc>
        <w:tc>
          <w:tcPr>
            <w:tcW w:type="dxa" w:w="117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SAP Fiori</w:t>
            </w:r>
          </w:p>
        </w:tc>
        <w:tc>
          <w:tcPr>
            <w:tcW w:type="dxa" w:w="117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Xero</w:t>
            </w:r>
          </w:p>
        </w:tc>
        <w:tc>
          <w:tcPr>
            <w:tcW w:type="dxa" w:w="117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QuickBooks</w:t>
            </w:r>
          </w:p>
        </w:tc>
        <w:tc>
          <w:tcPr>
            <w:tcW w:type="dxa" w:w="117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Pennylane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Navigation Clarity</w:t>
            </w:r>
          </w:p>
        </w:tc>
        <w:tc>
          <w:tcPr>
            <w:tcW w:type="dxa" w:w="117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2ECC71"/>
                <w:sz w:val="20"/>
                <w:szCs w:val="20"/>
              </w:rPr>
              <w:t xml:space="preserve">4/5 - جيد جداً</w:t>
            </w:r>
          </w:p>
        </w:tc>
        <w:tc>
          <w:tcPr>
            <w:tcW w:type="dxa" w:w="117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2ECC71"/>
                <w:sz w:val="20"/>
                <w:szCs w:val="20"/>
              </w:rPr>
              <w:t xml:space="preserve">4/5 - جيد جداً</w:t>
            </w:r>
          </w:p>
        </w:tc>
        <w:tc>
          <w:tcPr>
            <w:tcW w:type="dxa" w:w="117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2ECC71"/>
                <w:sz w:val="20"/>
                <w:szCs w:val="20"/>
              </w:rPr>
              <w:t xml:space="preserve">4/5 - جيد جداً</w:t>
            </w:r>
          </w:p>
        </w:tc>
        <w:tc>
          <w:tcPr>
            <w:tcW w:type="dxa" w:w="117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r>
              <w:rPr>
                <w:rFonts w:ascii="Arial" w:cs="Arial" w:eastAsia="Arial" w:hAnsi="Arial"/>
                <w:b/>
                <w:bCs/>
                <w:color w:val="F39C12"/>
                <w:sz w:val="20"/>
                <w:szCs w:val="20"/>
              </w:rPr>
              <w:t xml:space="preserve">3/5 - متوسط</w:t>
            </w:r>
          </w:p>
        </w:tc>
        <w:tc>
          <w:tcPr>
            <w:tcW w:type="dxa" w:w="117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2ECC71"/>
                <w:sz w:val="20"/>
                <w:szCs w:val="20"/>
              </w:rPr>
              <w:t xml:space="preserve">4/5 - جيد جداً</w:t>
            </w:r>
          </w:p>
        </w:tc>
        <w:tc>
          <w:tcPr>
            <w:tcW w:type="dxa" w:w="1170"/>
            <w:tcBorders>
              <w:top w:val="single" w:color="CCCCCC" w:sz="1"/>
              <w:left w:val="single" w:color="CCCCCC" w:sz="1"/>
              <w:bottom w:val="single" w:color="CCCCCC" w:sz="1"/>
              <w:right w:val="single" w:color="CCCCCC" w:sz="1"/>
            </w:tcBorders>
            <w:shd w:fill="D4EFDF" w:val="clear"/>
            <w:tcMar>
              <w:top w:type="dxa" w:w="80"/>
              <w:left w:type="dxa" w:w="120"/>
              <w:bottom w:type="dxa" w:w="80"/>
              <w:right w:type="dxa" w:w="120"/>
            </w:tcMar>
          </w:tcPr>
          <w:p>
            <w:r>
              <w:rPr>
                <w:rFonts w:ascii="Arial" w:cs="Arial" w:eastAsia="Arial" w:hAnsi="Arial"/>
                <w:b/>
                <w:bCs/>
                <w:color w:val="27AE60"/>
                <w:sz w:val="20"/>
                <w:szCs w:val="20"/>
              </w:rPr>
              <w:t xml:space="preserve">5/5 - ممتاز</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 &amp; Discovery</w:t>
            </w:r>
          </w:p>
        </w:tc>
        <w:tc>
          <w:tcPr>
            <w:tcW w:type="dxa" w:w="117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2ECC71"/>
                <w:sz w:val="20"/>
                <w:szCs w:val="20"/>
              </w:rPr>
              <w:t xml:space="preserve">4/5 - جيد جداً</w:t>
            </w:r>
          </w:p>
        </w:tc>
        <w:tc>
          <w:tcPr>
            <w:tcW w:type="dxa" w:w="117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r>
              <w:rPr>
                <w:rFonts w:ascii="Arial" w:cs="Arial" w:eastAsia="Arial" w:hAnsi="Arial"/>
                <w:b/>
                <w:bCs/>
                <w:color w:val="F39C12"/>
                <w:sz w:val="20"/>
                <w:szCs w:val="20"/>
              </w:rPr>
              <w:t xml:space="preserve">3/5 - متوسط</w:t>
            </w:r>
          </w:p>
        </w:tc>
        <w:tc>
          <w:tcPr>
            <w:tcW w:type="dxa" w:w="117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2ECC71"/>
                <w:sz w:val="20"/>
                <w:szCs w:val="20"/>
              </w:rPr>
              <w:t xml:space="preserve">4/5 - جيد جداً</w:t>
            </w:r>
          </w:p>
        </w:tc>
        <w:tc>
          <w:tcPr>
            <w:tcW w:type="dxa" w:w="117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2ECC71"/>
                <w:sz w:val="20"/>
                <w:szCs w:val="20"/>
              </w:rPr>
              <w:t xml:space="preserve">4/5 - جيد جداً</w:t>
            </w:r>
          </w:p>
        </w:tc>
        <w:tc>
          <w:tcPr>
            <w:tcW w:type="dxa" w:w="117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r>
              <w:rPr>
                <w:rFonts w:ascii="Arial" w:cs="Arial" w:eastAsia="Arial" w:hAnsi="Arial"/>
                <w:b/>
                <w:bCs/>
                <w:color w:val="F39C12"/>
                <w:sz w:val="20"/>
                <w:szCs w:val="20"/>
              </w:rPr>
              <w:t xml:space="preserve">3/5 - متوسط</w:t>
            </w:r>
          </w:p>
        </w:tc>
        <w:tc>
          <w:tcPr>
            <w:tcW w:type="dxa" w:w="1170"/>
            <w:tcBorders>
              <w:top w:val="single" w:color="CCCCCC" w:sz="1"/>
              <w:left w:val="single" w:color="CCCCCC" w:sz="1"/>
              <w:bottom w:val="single" w:color="CCCCCC" w:sz="1"/>
              <w:right w:val="single" w:color="CCCCCC" w:sz="1"/>
            </w:tcBorders>
            <w:shd w:fill="D4EFDF" w:val="clear"/>
            <w:tcMar>
              <w:top w:type="dxa" w:w="80"/>
              <w:left w:type="dxa" w:w="120"/>
              <w:bottom w:type="dxa" w:w="80"/>
              <w:right w:type="dxa" w:w="120"/>
            </w:tcMar>
          </w:tcPr>
          <w:p>
            <w:r>
              <w:rPr>
                <w:rFonts w:ascii="Arial" w:cs="Arial" w:eastAsia="Arial" w:hAnsi="Arial"/>
                <w:b/>
                <w:bCs/>
                <w:color w:val="27AE60"/>
                <w:sz w:val="20"/>
                <w:szCs w:val="20"/>
              </w:rPr>
              <w:t xml:space="preserve">5/5 - ممتاز</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Information Density</w:t>
            </w:r>
          </w:p>
        </w:tc>
        <w:tc>
          <w:tcPr>
            <w:tcW w:type="dxa" w:w="117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r>
              <w:rPr>
                <w:rFonts w:ascii="Arial" w:cs="Arial" w:eastAsia="Arial" w:hAnsi="Arial"/>
                <w:b/>
                <w:bCs/>
                <w:color w:val="F39C12"/>
                <w:sz w:val="20"/>
                <w:szCs w:val="20"/>
              </w:rPr>
              <w:t xml:space="preserve">3/5 - متوسط</w:t>
            </w:r>
          </w:p>
        </w:tc>
        <w:tc>
          <w:tcPr>
            <w:tcW w:type="dxa" w:w="117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2ECC71"/>
                <w:sz w:val="20"/>
                <w:szCs w:val="20"/>
              </w:rPr>
              <w:t xml:space="preserve">4/5 - جيد جداً</w:t>
            </w:r>
          </w:p>
        </w:tc>
        <w:tc>
          <w:tcPr>
            <w:tcW w:type="dxa" w:w="117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2ECC71"/>
                <w:sz w:val="20"/>
                <w:szCs w:val="20"/>
              </w:rPr>
              <w:t xml:space="preserve">4/5 - جيد جداً</w:t>
            </w:r>
          </w:p>
        </w:tc>
        <w:tc>
          <w:tcPr>
            <w:tcW w:type="dxa" w:w="117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r>
              <w:rPr>
                <w:rFonts w:ascii="Arial" w:cs="Arial" w:eastAsia="Arial" w:hAnsi="Arial"/>
                <w:b/>
                <w:bCs/>
                <w:color w:val="F39C12"/>
                <w:sz w:val="20"/>
                <w:szCs w:val="20"/>
              </w:rPr>
              <w:t xml:space="preserve">3/5 - متوسط</w:t>
            </w:r>
          </w:p>
        </w:tc>
        <w:tc>
          <w:tcPr>
            <w:tcW w:type="dxa" w:w="117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r>
              <w:rPr>
                <w:rFonts w:ascii="Arial" w:cs="Arial" w:eastAsia="Arial" w:hAnsi="Arial"/>
                <w:b/>
                <w:bCs/>
                <w:color w:val="F39C12"/>
                <w:sz w:val="20"/>
                <w:szCs w:val="20"/>
              </w:rPr>
              <w:t xml:space="preserve">3/5 - متوسط</w:t>
            </w:r>
          </w:p>
        </w:tc>
        <w:tc>
          <w:tcPr>
            <w:tcW w:type="dxa" w:w="117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2ECC71"/>
                <w:sz w:val="20"/>
                <w:szCs w:val="20"/>
              </w:rPr>
              <w:t xml:space="preserve">4/5 - جيد جداً</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 Responsiveness</w:t>
            </w:r>
          </w:p>
        </w:tc>
        <w:tc>
          <w:tcPr>
            <w:tcW w:type="dxa" w:w="117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20"/>
                <w:szCs w:val="20"/>
              </w:rPr>
              <w:t xml:space="preserve">2/5 - ضعيف</w:t>
            </w:r>
          </w:p>
        </w:tc>
        <w:tc>
          <w:tcPr>
            <w:tcW w:type="dxa" w:w="117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2ECC71"/>
                <w:sz w:val="20"/>
                <w:szCs w:val="20"/>
              </w:rPr>
              <w:t xml:space="preserve">4/5 - جيد جداً</w:t>
            </w:r>
          </w:p>
        </w:tc>
        <w:tc>
          <w:tcPr>
            <w:tcW w:type="dxa" w:w="117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2ECC71"/>
                <w:sz w:val="20"/>
                <w:szCs w:val="20"/>
              </w:rPr>
              <w:t xml:space="preserve">4/5 - جيد جداً</w:t>
            </w:r>
          </w:p>
        </w:tc>
        <w:tc>
          <w:tcPr>
            <w:tcW w:type="dxa" w:w="1170"/>
            <w:tcBorders>
              <w:top w:val="single" w:color="CCCCCC" w:sz="1"/>
              <w:left w:val="single" w:color="CCCCCC" w:sz="1"/>
              <w:bottom w:val="single" w:color="CCCCCC" w:sz="1"/>
              <w:right w:val="single" w:color="CCCCCC" w:sz="1"/>
            </w:tcBorders>
            <w:shd w:fill="D4EFDF" w:val="clear"/>
            <w:tcMar>
              <w:top w:type="dxa" w:w="80"/>
              <w:left w:type="dxa" w:w="120"/>
              <w:bottom w:type="dxa" w:w="80"/>
              <w:right w:type="dxa" w:w="120"/>
            </w:tcMar>
          </w:tcPr>
          <w:p>
            <w:r>
              <w:rPr>
                <w:rFonts w:ascii="Arial" w:cs="Arial" w:eastAsia="Arial" w:hAnsi="Arial"/>
                <w:b/>
                <w:bCs/>
                <w:color w:val="27AE60"/>
                <w:sz w:val="20"/>
                <w:szCs w:val="20"/>
              </w:rPr>
              <w:t xml:space="preserve">5/5 - ممتاز</w:t>
            </w:r>
          </w:p>
        </w:tc>
        <w:tc>
          <w:tcPr>
            <w:tcW w:type="dxa" w:w="1170"/>
            <w:tcBorders>
              <w:top w:val="single" w:color="CCCCCC" w:sz="1"/>
              <w:left w:val="single" w:color="CCCCCC" w:sz="1"/>
              <w:bottom w:val="single" w:color="CCCCCC" w:sz="1"/>
              <w:right w:val="single" w:color="CCCCCC" w:sz="1"/>
            </w:tcBorders>
            <w:shd w:fill="D4EFDF" w:val="clear"/>
            <w:tcMar>
              <w:top w:type="dxa" w:w="80"/>
              <w:left w:type="dxa" w:w="120"/>
              <w:bottom w:type="dxa" w:w="80"/>
              <w:right w:type="dxa" w:w="120"/>
            </w:tcMar>
          </w:tcPr>
          <w:p>
            <w:r>
              <w:rPr>
                <w:rFonts w:ascii="Arial" w:cs="Arial" w:eastAsia="Arial" w:hAnsi="Arial"/>
                <w:b/>
                <w:bCs/>
                <w:color w:val="27AE60"/>
                <w:sz w:val="20"/>
                <w:szCs w:val="20"/>
              </w:rPr>
              <w:t xml:space="preserve">5/5 - ممتاز</w:t>
            </w:r>
          </w:p>
        </w:tc>
        <w:tc>
          <w:tcPr>
            <w:tcW w:type="dxa" w:w="117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2ECC71"/>
                <w:sz w:val="20"/>
                <w:szCs w:val="20"/>
              </w:rPr>
              <w:t xml:space="preserve">4/5 - جيد جداً</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RTL / Arabic Support</w:t>
            </w:r>
          </w:p>
        </w:tc>
        <w:tc>
          <w:tcPr>
            <w:tcW w:type="dxa" w:w="1170"/>
            <w:tcBorders>
              <w:top w:val="single" w:color="CCCCCC" w:sz="1"/>
              <w:left w:val="single" w:color="CCCCCC" w:sz="1"/>
              <w:bottom w:val="single" w:color="CCCCCC" w:sz="1"/>
              <w:right w:val="single" w:color="CCCCCC" w:sz="1"/>
            </w:tcBorders>
            <w:shd w:fill="D4EFDF" w:val="clear"/>
            <w:tcMar>
              <w:top w:type="dxa" w:w="80"/>
              <w:left w:type="dxa" w:w="120"/>
              <w:bottom w:type="dxa" w:w="80"/>
              <w:right w:type="dxa" w:w="120"/>
            </w:tcMar>
          </w:tcPr>
          <w:p>
            <w:r>
              <w:rPr>
                <w:rFonts w:ascii="Arial" w:cs="Arial" w:eastAsia="Arial" w:hAnsi="Arial"/>
                <w:b/>
                <w:bCs/>
                <w:color w:val="27AE60"/>
                <w:sz w:val="20"/>
                <w:szCs w:val="20"/>
              </w:rPr>
              <w:t xml:space="preserve">5/5 - ممتاز</w:t>
            </w:r>
          </w:p>
        </w:tc>
        <w:tc>
          <w:tcPr>
            <w:tcW w:type="dxa" w:w="117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r>
              <w:rPr>
                <w:rFonts w:ascii="Arial" w:cs="Arial" w:eastAsia="Arial" w:hAnsi="Arial"/>
                <w:b/>
                <w:bCs/>
                <w:color w:val="F39C12"/>
                <w:sz w:val="20"/>
                <w:szCs w:val="20"/>
              </w:rPr>
              <w:t xml:space="preserve">3/5 - متوسط</w:t>
            </w:r>
          </w:p>
        </w:tc>
        <w:tc>
          <w:tcPr>
            <w:tcW w:type="dxa" w:w="117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2ECC71"/>
                <w:sz w:val="20"/>
                <w:szCs w:val="20"/>
              </w:rPr>
              <w:t xml:space="preserve">4/5 - جيد جداً</w:t>
            </w:r>
          </w:p>
        </w:tc>
        <w:tc>
          <w:tcPr>
            <w:tcW w:type="dxa" w:w="117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20"/>
                <w:szCs w:val="20"/>
              </w:rPr>
              <w:t xml:space="preserve">2/5 - ضعيف</w:t>
            </w:r>
          </w:p>
        </w:tc>
        <w:tc>
          <w:tcPr>
            <w:tcW w:type="dxa" w:w="117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20"/>
                <w:szCs w:val="20"/>
              </w:rPr>
              <w:t xml:space="preserve">2/5 - ضعيف</w:t>
            </w:r>
          </w:p>
        </w:tc>
        <w:tc>
          <w:tcPr>
            <w:tcW w:type="dxa" w:w="117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E74C3C"/>
                <w:sz w:val="20"/>
                <w:szCs w:val="20"/>
              </w:rPr>
              <w:t xml:space="preserve">1/5 - سيء</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Onboarding Flow</w:t>
            </w:r>
          </w:p>
        </w:tc>
        <w:tc>
          <w:tcPr>
            <w:tcW w:type="dxa" w:w="117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r>
              <w:rPr>
                <w:rFonts w:ascii="Arial" w:cs="Arial" w:eastAsia="Arial" w:hAnsi="Arial"/>
                <w:b/>
                <w:bCs/>
                <w:color w:val="F39C12"/>
                <w:sz w:val="20"/>
                <w:szCs w:val="20"/>
              </w:rPr>
              <w:t xml:space="preserve">3/5 - متوسط</w:t>
            </w:r>
          </w:p>
        </w:tc>
        <w:tc>
          <w:tcPr>
            <w:tcW w:type="dxa" w:w="117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r>
              <w:rPr>
                <w:rFonts w:ascii="Arial" w:cs="Arial" w:eastAsia="Arial" w:hAnsi="Arial"/>
                <w:b/>
                <w:bCs/>
                <w:color w:val="F39C12"/>
                <w:sz w:val="20"/>
                <w:szCs w:val="20"/>
              </w:rPr>
              <w:t xml:space="preserve">3/5 - متوسط</w:t>
            </w:r>
          </w:p>
        </w:tc>
        <w:tc>
          <w:tcPr>
            <w:tcW w:type="dxa" w:w="117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20"/>
                <w:szCs w:val="20"/>
              </w:rPr>
              <w:t xml:space="preserve">2/5 - ضعيف</w:t>
            </w:r>
          </w:p>
        </w:tc>
        <w:tc>
          <w:tcPr>
            <w:tcW w:type="dxa" w:w="1170"/>
            <w:tcBorders>
              <w:top w:val="single" w:color="CCCCCC" w:sz="1"/>
              <w:left w:val="single" w:color="CCCCCC" w:sz="1"/>
              <w:bottom w:val="single" w:color="CCCCCC" w:sz="1"/>
              <w:right w:val="single" w:color="CCCCCC" w:sz="1"/>
            </w:tcBorders>
            <w:shd w:fill="D4EFDF" w:val="clear"/>
            <w:tcMar>
              <w:top w:type="dxa" w:w="80"/>
              <w:left w:type="dxa" w:w="120"/>
              <w:bottom w:type="dxa" w:w="80"/>
              <w:right w:type="dxa" w:w="120"/>
            </w:tcMar>
          </w:tcPr>
          <w:p>
            <w:r>
              <w:rPr>
                <w:rFonts w:ascii="Arial" w:cs="Arial" w:eastAsia="Arial" w:hAnsi="Arial"/>
                <w:b/>
                <w:bCs/>
                <w:color w:val="27AE60"/>
                <w:sz w:val="20"/>
                <w:szCs w:val="20"/>
              </w:rPr>
              <w:t xml:space="preserve">5/5 - ممتاز</w:t>
            </w:r>
          </w:p>
        </w:tc>
        <w:tc>
          <w:tcPr>
            <w:tcW w:type="dxa" w:w="1170"/>
            <w:tcBorders>
              <w:top w:val="single" w:color="CCCCCC" w:sz="1"/>
              <w:left w:val="single" w:color="CCCCCC" w:sz="1"/>
              <w:bottom w:val="single" w:color="CCCCCC" w:sz="1"/>
              <w:right w:val="single" w:color="CCCCCC" w:sz="1"/>
            </w:tcBorders>
            <w:shd w:fill="D4EFDF" w:val="clear"/>
            <w:tcMar>
              <w:top w:type="dxa" w:w="80"/>
              <w:left w:type="dxa" w:w="120"/>
              <w:bottom w:type="dxa" w:w="80"/>
              <w:right w:type="dxa" w:w="120"/>
            </w:tcMar>
          </w:tcPr>
          <w:p>
            <w:r>
              <w:rPr>
                <w:rFonts w:ascii="Arial" w:cs="Arial" w:eastAsia="Arial" w:hAnsi="Arial"/>
                <w:b/>
                <w:bCs/>
                <w:color w:val="27AE60"/>
                <w:sz w:val="20"/>
                <w:szCs w:val="20"/>
              </w:rPr>
              <w:t xml:space="preserve">5/5 - ممتاز</w:t>
            </w:r>
          </w:p>
        </w:tc>
        <w:tc>
          <w:tcPr>
            <w:tcW w:type="dxa" w:w="117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2ECC71"/>
                <w:sz w:val="20"/>
                <w:szCs w:val="20"/>
              </w:rPr>
              <w:t xml:space="preserve">4/5 - جيد جداً</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List/Table Views</w:t>
            </w:r>
          </w:p>
        </w:tc>
        <w:tc>
          <w:tcPr>
            <w:tcW w:type="dxa" w:w="117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r>
              <w:rPr>
                <w:rFonts w:ascii="Arial" w:cs="Arial" w:eastAsia="Arial" w:hAnsi="Arial"/>
                <w:b/>
                <w:bCs/>
                <w:color w:val="F39C12"/>
                <w:sz w:val="20"/>
                <w:szCs w:val="20"/>
              </w:rPr>
              <w:t xml:space="preserve">3/5 - متوسط</w:t>
            </w:r>
          </w:p>
        </w:tc>
        <w:tc>
          <w:tcPr>
            <w:tcW w:type="dxa" w:w="1170"/>
            <w:tcBorders>
              <w:top w:val="single" w:color="CCCCCC" w:sz="1"/>
              <w:left w:val="single" w:color="CCCCCC" w:sz="1"/>
              <w:bottom w:val="single" w:color="CCCCCC" w:sz="1"/>
              <w:right w:val="single" w:color="CCCCCC" w:sz="1"/>
            </w:tcBorders>
            <w:shd w:fill="D4EFDF" w:val="clear"/>
            <w:tcMar>
              <w:top w:type="dxa" w:w="80"/>
              <w:left w:type="dxa" w:w="120"/>
              <w:bottom w:type="dxa" w:w="80"/>
              <w:right w:type="dxa" w:w="120"/>
            </w:tcMar>
          </w:tcPr>
          <w:p>
            <w:r>
              <w:rPr>
                <w:rFonts w:ascii="Arial" w:cs="Arial" w:eastAsia="Arial" w:hAnsi="Arial"/>
                <w:b/>
                <w:bCs/>
                <w:color w:val="27AE60"/>
                <w:sz w:val="20"/>
                <w:szCs w:val="20"/>
              </w:rPr>
              <w:t xml:space="preserve">5/5 - ممتاز</w:t>
            </w:r>
          </w:p>
        </w:tc>
        <w:tc>
          <w:tcPr>
            <w:tcW w:type="dxa" w:w="1170"/>
            <w:tcBorders>
              <w:top w:val="single" w:color="CCCCCC" w:sz="1"/>
              <w:left w:val="single" w:color="CCCCCC" w:sz="1"/>
              <w:bottom w:val="single" w:color="CCCCCC" w:sz="1"/>
              <w:right w:val="single" w:color="CCCCCC" w:sz="1"/>
            </w:tcBorders>
            <w:shd w:fill="D4EFDF" w:val="clear"/>
            <w:tcMar>
              <w:top w:type="dxa" w:w="80"/>
              <w:left w:type="dxa" w:w="120"/>
              <w:bottom w:type="dxa" w:w="80"/>
              <w:right w:type="dxa" w:w="120"/>
            </w:tcMar>
          </w:tcPr>
          <w:p>
            <w:r>
              <w:rPr>
                <w:rFonts w:ascii="Arial" w:cs="Arial" w:eastAsia="Arial" w:hAnsi="Arial"/>
                <w:b/>
                <w:bCs/>
                <w:color w:val="27AE60"/>
                <w:sz w:val="20"/>
                <w:szCs w:val="20"/>
              </w:rPr>
              <w:t xml:space="preserve">5/5 - ممتاز</w:t>
            </w:r>
          </w:p>
        </w:tc>
        <w:tc>
          <w:tcPr>
            <w:tcW w:type="dxa" w:w="117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2ECC71"/>
                <w:sz w:val="20"/>
                <w:szCs w:val="20"/>
              </w:rPr>
              <w:t xml:space="preserve">4/5 - جيد جداً</w:t>
            </w:r>
          </w:p>
        </w:tc>
        <w:tc>
          <w:tcPr>
            <w:tcW w:type="dxa" w:w="117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r>
              <w:rPr>
                <w:rFonts w:ascii="Arial" w:cs="Arial" w:eastAsia="Arial" w:hAnsi="Arial"/>
                <w:b/>
                <w:bCs/>
                <w:color w:val="F39C12"/>
                <w:sz w:val="20"/>
                <w:szCs w:val="20"/>
              </w:rPr>
              <w:t xml:space="preserve">3/5 - متوسط</w:t>
            </w:r>
          </w:p>
        </w:tc>
        <w:tc>
          <w:tcPr>
            <w:tcW w:type="dxa" w:w="117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2ECC71"/>
                <w:sz w:val="20"/>
                <w:szCs w:val="20"/>
              </w:rPr>
              <w:t xml:space="preserve">4/5 - جيد جداً</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 Design</w:t>
            </w:r>
          </w:p>
        </w:tc>
        <w:tc>
          <w:tcPr>
            <w:tcW w:type="dxa" w:w="117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r>
              <w:rPr>
                <w:rFonts w:ascii="Arial" w:cs="Arial" w:eastAsia="Arial" w:hAnsi="Arial"/>
                <w:b/>
                <w:bCs/>
                <w:color w:val="F39C12"/>
                <w:sz w:val="20"/>
                <w:szCs w:val="20"/>
              </w:rPr>
              <w:t xml:space="preserve">3/5 - متوسط</w:t>
            </w:r>
          </w:p>
        </w:tc>
        <w:tc>
          <w:tcPr>
            <w:tcW w:type="dxa" w:w="117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2ECC71"/>
                <w:sz w:val="20"/>
                <w:szCs w:val="20"/>
              </w:rPr>
              <w:t xml:space="preserve">4/5 - جيد جداً</w:t>
            </w:r>
          </w:p>
        </w:tc>
        <w:tc>
          <w:tcPr>
            <w:tcW w:type="dxa" w:w="1170"/>
            <w:tcBorders>
              <w:top w:val="single" w:color="CCCCCC" w:sz="1"/>
              <w:left w:val="single" w:color="CCCCCC" w:sz="1"/>
              <w:bottom w:val="single" w:color="CCCCCC" w:sz="1"/>
              <w:right w:val="single" w:color="CCCCCC" w:sz="1"/>
            </w:tcBorders>
            <w:shd w:fill="D4EFDF" w:val="clear"/>
            <w:tcMar>
              <w:top w:type="dxa" w:w="80"/>
              <w:left w:type="dxa" w:w="120"/>
              <w:bottom w:type="dxa" w:w="80"/>
              <w:right w:type="dxa" w:w="120"/>
            </w:tcMar>
          </w:tcPr>
          <w:p>
            <w:r>
              <w:rPr>
                <w:rFonts w:ascii="Arial" w:cs="Arial" w:eastAsia="Arial" w:hAnsi="Arial"/>
                <w:b/>
                <w:bCs/>
                <w:color w:val="27AE60"/>
                <w:sz w:val="20"/>
                <w:szCs w:val="20"/>
              </w:rPr>
              <w:t xml:space="preserve">5/5 - ممتاز</w:t>
            </w:r>
          </w:p>
        </w:tc>
        <w:tc>
          <w:tcPr>
            <w:tcW w:type="dxa" w:w="117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2ECC71"/>
                <w:sz w:val="20"/>
                <w:szCs w:val="20"/>
              </w:rPr>
              <w:t xml:space="preserve">4/5 - جيد جداً</w:t>
            </w:r>
          </w:p>
        </w:tc>
        <w:tc>
          <w:tcPr>
            <w:tcW w:type="dxa" w:w="117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2ECC71"/>
                <w:sz w:val="20"/>
                <w:szCs w:val="20"/>
              </w:rPr>
              <w:t xml:space="preserve">4/5 - جيد جداً</w:t>
            </w:r>
          </w:p>
        </w:tc>
        <w:tc>
          <w:tcPr>
            <w:tcW w:type="dxa" w:w="117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2ECC71"/>
                <w:sz w:val="20"/>
                <w:szCs w:val="20"/>
              </w:rPr>
              <w:t xml:space="preserve">4/5 - جيد جداً</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 KPIs</w:t>
            </w:r>
          </w:p>
        </w:tc>
        <w:tc>
          <w:tcPr>
            <w:tcW w:type="dxa" w:w="117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r>
              <w:rPr>
                <w:rFonts w:ascii="Arial" w:cs="Arial" w:eastAsia="Arial" w:hAnsi="Arial"/>
                <w:b/>
                <w:bCs/>
                <w:color w:val="F39C12"/>
                <w:sz w:val="20"/>
                <w:szCs w:val="20"/>
              </w:rPr>
              <w:t xml:space="preserve">3/5 - متوسط</w:t>
            </w:r>
          </w:p>
        </w:tc>
        <w:tc>
          <w:tcPr>
            <w:tcW w:type="dxa" w:w="117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2ECC71"/>
                <w:sz w:val="20"/>
                <w:szCs w:val="20"/>
              </w:rPr>
              <w:t xml:space="preserve">4/5 - جيد جداً</w:t>
            </w:r>
          </w:p>
        </w:tc>
        <w:tc>
          <w:tcPr>
            <w:tcW w:type="dxa" w:w="1170"/>
            <w:tcBorders>
              <w:top w:val="single" w:color="CCCCCC" w:sz="1"/>
              <w:left w:val="single" w:color="CCCCCC" w:sz="1"/>
              <w:bottom w:val="single" w:color="CCCCCC" w:sz="1"/>
              <w:right w:val="single" w:color="CCCCCC" w:sz="1"/>
            </w:tcBorders>
            <w:shd w:fill="D4EFDF" w:val="clear"/>
            <w:tcMar>
              <w:top w:type="dxa" w:w="80"/>
              <w:left w:type="dxa" w:w="120"/>
              <w:bottom w:type="dxa" w:w="80"/>
              <w:right w:type="dxa" w:w="120"/>
            </w:tcMar>
          </w:tcPr>
          <w:p>
            <w:r>
              <w:rPr>
                <w:rFonts w:ascii="Arial" w:cs="Arial" w:eastAsia="Arial" w:hAnsi="Arial"/>
                <w:b/>
                <w:bCs/>
                <w:color w:val="27AE60"/>
                <w:sz w:val="20"/>
                <w:szCs w:val="20"/>
              </w:rPr>
              <w:t xml:space="preserve">5/5 - ممتاز</w:t>
            </w:r>
          </w:p>
        </w:tc>
        <w:tc>
          <w:tcPr>
            <w:tcW w:type="dxa" w:w="117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2ECC71"/>
                <w:sz w:val="20"/>
                <w:szCs w:val="20"/>
              </w:rPr>
              <w:t xml:space="preserve">4/5 - جيد جداً</w:t>
            </w:r>
          </w:p>
        </w:tc>
        <w:tc>
          <w:tcPr>
            <w:tcW w:type="dxa" w:w="117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2ECC71"/>
                <w:sz w:val="20"/>
                <w:szCs w:val="20"/>
              </w:rPr>
              <w:t xml:space="preserve">4/5 - جيد جداً</w:t>
            </w:r>
          </w:p>
        </w:tc>
        <w:tc>
          <w:tcPr>
            <w:tcW w:type="dxa" w:w="117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2ECC71"/>
                <w:sz w:val="20"/>
                <w:szCs w:val="20"/>
              </w:rPr>
              <w:t xml:space="preserve">4/5 - جيد جداً</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Workflow Automation</w:t>
            </w:r>
          </w:p>
        </w:tc>
        <w:tc>
          <w:tcPr>
            <w:tcW w:type="dxa" w:w="117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20"/>
                <w:szCs w:val="20"/>
              </w:rPr>
              <w:t xml:space="preserve">2/5 - ضعيف</w:t>
            </w:r>
          </w:p>
        </w:tc>
        <w:tc>
          <w:tcPr>
            <w:tcW w:type="dxa" w:w="1170"/>
            <w:tcBorders>
              <w:top w:val="single" w:color="CCCCCC" w:sz="1"/>
              <w:left w:val="single" w:color="CCCCCC" w:sz="1"/>
              <w:bottom w:val="single" w:color="CCCCCC" w:sz="1"/>
              <w:right w:val="single" w:color="CCCCCC" w:sz="1"/>
            </w:tcBorders>
            <w:shd w:fill="D4EFDF" w:val="clear"/>
            <w:tcMar>
              <w:top w:type="dxa" w:w="80"/>
              <w:left w:type="dxa" w:w="120"/>
              <w:bottom w:type="dxa" w:w="80"/>
              <w:right w:type="dxa" w:w="120"/>
            </w:tcMar>
          </w:tcPr>
          <w:p>
            <w:r>
              <w:rPr>
                <w:rFonts w:ascii="Arial" w:cs="Arial" w:eastAsia="Arial" w:hAnsi="Arial"/>
                <w:b/>
                <w:bCs/>
                <w:color w:val="27AE60"/>
                <w:sz w:val="20"/>
                <w:szCs w:val="20"/>
              </w:rPr>
              <w:t xml:space="preserve">5/5 - ممتاز</w:t>
            </w:r>
          </w:p>
        </w:tc>
        <w:tc>
          <w:tcPr>
            <w:tcW w:type="dxa" w:w="1170"/>
            <w:tcBorders>
              <w:top w:val="single" w:color="CCCCCC" w:sz="1"/>
              <w:left w:val="single" w:color="CCCCCC" w:sz="1"/>
              <w:bottom w:val="single" w:color="CCCCCC" w:sz="1"/>
              <w:right w:val="single" w:color="CCCCCC" w:sz="1"/>
            </w:tcBorders>
            <w:shd w:fill="D4EFDF" w:val="clear"/>
            <w:tcMar>
              <w:top w:type="dxa" w:w="80"/>
              <w:left w:type="dxa" w:w="120"/>
              <w:bottom w:type="dxa" w:w="80"/>
              <w:right w:type="dxa" w:w="120"/>
            </w:tcMar>
          </w:tcPr>
          <w:p>
            <w:r>
              <w:rPr>
                <w:rFonts w:ascii="Arial" w:cs="Arial" w:eastAsia="Arial" w:hAnsi="Arial"/>
                <w:b/>
                <w:bCs/>
                <w:color w:val="27AE60"/>
                <w:sz w:val="20"/>
                <w:szCs w:val="20"/>
              </w:rPr>
              <w:t xml:space="preserve">5/5 - ممتاز</w:t>
            </w:r>
          </w:p>
        </w:tc>
        <w:tc>
          <w:tcPr>
            <w:tcW w:type="dxa" w:w="117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r>
              <w:rPr>
                <w:rFonts w:ascii="Arial" w:cs="Arial" w:eastAsia="Arial" w:hAnsi="Arial"/>
                <w:b/>
                <w:bCs/>
                <w:color w:val="F39C12"/>
                <w:sz w:val="20"/>
                <w:szCs w:val="20"/>
              </w:rPr>
              <w:t xml:space="preserve">3/5 - متوسط</w:t>
            </w:r>
          </w:p>
        </w:tc>
        <w:tc>
          <w:tcPr>
            <w:tcW w:type="dxa" w:w="117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r>
              <w:rPr>
                <w:rFonts w:ascii="Arial" w:cs="Arial" w:eastAsia="Arial" w:hAnsi="Arial"/>
                <w:b/>
                <w:bCs/>
                <w:color w:val="F39C12"/>
                <w:sz w:val="20"/>
                <w:szCs w:val="20"/>
              </w:rPr>
              <w:t xml:space="preserve">3/5 - متوسط</w:t>
            </w:r>
          </w:p>
        </w:tc>
        <w:tc>
          <w:tcPr>
            <w:tcW w:type="dxa" w:w="117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r>
              <w:rPr>
                <w:rFonts w:ascii="Arial" w:cs="Arial" w:eastAsia="Arial" w:hAnsi="Arial"/>
                <w:b/>
                <w:bCs/>
                <w:color w:val="F39C12"/>
                <w:sz w:val="20"/>
                <w:szCs w:val="20"/>
              </w:rPr>
              <w:t xml:space="preserve">3/5 - متوسط</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Integration</w:t>
            </w:r>
          </w:p>
        </w:tc>
        <w:tc>
          <w:tcPr>
            <w:tcW w:type="dxa" w:w="117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2ECC71"/>
                <w:sz w:val="20"/>
                <w:szCs w:val="20"/>
              </w:rPr>
              <w:t xml:space="preserve">4/5 - جيد جداً</w:t>
            </w:r>
          </w:p>
        </w:tc>
        <w:tc>
          <w:tcPr>
            <w:tcW w:type="dxa" w:w="117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r>
              <w:rPr>
                <w:rFonts w:ascii="Arial" w:cs="Arial" w:eastAsia="Arial" w:hAnsi="Arial"/>
                <w:b/>
                <w:bCs/>
                <w:color w:val="F39C12"/>
                <w:sz w:val="20"/>
                <w:szCs w:val="20"/>
              </w:rPr>
              <w:t xml:space="preserve">3/5 - متوسط</w:t>
            </w:r>
          </w:p>
        </w:tc>
        <w:tc>
          <w:tcPr>
            <w:tcW w:type="dxa" w:w="117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2ECC71"/>
                <w:sz w:val="20"/>
                <w:szCs w:val="20"/>
              </w:rPr>
              <w:t xml:space="preserve">4/5 - جيد جداً</w:t>
            </w:r>
          </w:p>
        </w:tc>
        <w:tc>
          <w:tcPr>
            <w:tcW w:type="dxa" w:w="117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2ECC71"/>
                <w:sz w:val="20"/>
                <w:szCs w:val="20"/>
              </w:rPr>
              <w:t xml:space="preserve">4/5 - جيد جداً</w:t>
            </w:r>
          </w:p>
        </w:tc>
        <w:tc>
          <w:tcPr>
            <w:tcW w:type="dxa" w:w="117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r>
              <w:rPr>
                <w:rFonts w:ascii="Arial" w:cs="Arial" w:eastAsia="Arial" w:hAnsi="Arial"/>
                <w:b/>
                <w:bCs/>
                <w:color w:val="F39C12"/>
                <w:sz w:val="20"/>
                <w:szCs w:val="20"/>
              </w:rPr>
              <w:t xml:space="preserve">3/5 - متوسط</w:t>
            </w:r>
          </w:p>
        </w:tc>
        <w:tc>
          <w:tcPr>
            <w:tcW w:type="dxa" w:w="117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r>
              <w:rPr>
                <w:rFonts w:ascii="Arial" w:cs="Arial" w:eastAsia="Arial" w:hAnsi="Arial"/>
                <w:b/>
                <w:bCs/>
                <w:color w:val="F39C12"/>
                <w:sz w:val="20"/>
                <w:szCs w:val="20"/>
              </w:rPr>
              <w:t xml:space="preserve">3/5 - متوسط</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Color &amp; Typography</w:t>
            </w:r>
          </w:p>
        </w:tc>
        <w:tc>
          <w:tcPr>
            <w:tcW w:type="dxa" w:w="117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2ECC71"/>
                <w:sz w:val="20"/>
                <w:szCs w:val="20"/>
              </w:rPr>
              <w:t xml:space="preserve">4/5 - جيد جداً</w:t>
            </w:r>
          </w:p>
        </w:tc>
        <w:tc>
          <w:tcPr>
            <w:tcW w:type="dxa" w:w="117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2ECC71"/>
                <w:sz w:val="20"/>
                <w:szCs w:val="20"/>
              </w:rPr>
              <w:t xml:space="preserve">4/5 - جيد جداً</w:t>
            </w:r>
          </w:p>
        </w:tc>
        <w:tc>
          <w:tcPr>
            <w:tcW w:type="dxa" w:w="1170"/>
            <w:tcBorders>
              <w:top w:val="single" w:color="CCCCCC" w:sz="1"/>
              <w:left w:val="single" w:color="CCCCCC" w:sz="1"/>
              <w:bottom w:val="single" w:color="CCCCCC" w:sz="1"/>
              <w:right w:val="single" w:color="CCCCCC" w:sz="1"/>
            </w:tcBorders>
            <w:shd w:fill="D4EFDF" w:val="clear"/>
            <w:tcMar>
              <w:top w:type="dxa" w:w="80"/>
              <w:left w:type="dxa" w:w="120"/>
              <w:bottom w:type="dxa" w:w="80"/>
              <w:right w:type="dxa" w:w="120"/>
            </w:tcMar>
          </w:tcPr>
          <w:p>
            <w:r>
              <w:rPr>
                <w:rFonts w:ascii="Arial" w:cs="Arial" w:eastAsia="Arial" w:hAnsi="Arial"/>
                <w:b/>
                <w:bCs/>
                <w:color w:val="27AE60"/>
                <w:sz w:val="20"/>
                <w:szCs w:val="20"/>
              </w:rPr>
              <w:t xml:space="preserve">5/5 - ممتاز</w:t>
            </w:r>
          </w:p>
        </w:tc>
        <w:tc>
          <w:tcPr>
            <w:tcW w:type="dxa" w:w="117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2ECC71"/>
                <w:sz w:val="20"/>
                <w:szCs w:val="20"/>
              </w:rPr>
              <w:t xml:space="preserve">4/5 - جيد جداً</w:t>
            </w:r>
          </w:p>
        </w:tc>
        <w:tc>
          <w:tcPr>
            <w:tcW w:type="dxa" w:w="117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2ECC71"/>
                <w:sz w:val="20"/>
                <w:szCs w:val="20"/>
              </w:rPr>
              <w:t xml:space="preserve">4/5 - جيد جداً</w:t>
            </w:r>
          </w:p>
        </w:tc>
        <w:tc>
          <w:tcPr>
            <w:tcW w:type="dxa" w:w="1170"/>
            <w:tcBorders>
              <w:top w:val="single" w:color="CCCCCC" w:sz="1"/>
              <w:left w:val="single" w:color="CCCCCC" w:sz="1"/>
              <w:bottom w:val="single" w:color="CCCCCC" w:sz="1"/>
              <w:right w:val="single" w:color="CCCCCC" w:sz="1"/>
            </w:tcBorders>
            <w:shd w:fill="D4EFDF" w:val="clear"/>
            <w:tcMar>
              <w:top w:type="dxa" w:w="80"/>
              <w:left w:type="dxa" w:w="120"/>
              <w:bottom w:type="dxa" w:w="80"/>
              <w:right w:type="dxa" w:w="120"/>
            </w:tcMar>
          </w:tcPr>
          <w:p>
            <w:r>
              <w:rPr>
                <w:rFonts w:ascii="Arial" w:cs="Arial" w:eastAsia="Arial" w:hAnsi="Arial"/>
                <w:b/>
                <w:bCs/>
                <w:color w:val="27AE60"/>
                <w:sz w:val="20"/>
                <w:szCs w:val="20"/>
              </w:rPr>
              <w:t xml:space="preserve">5/5 - ممتاز</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 Shortcuts</w:t>
            </w:r>
          </w:p>
        </w:tc>
        <w:tc>
          <w:tcPr>
            <w:tcW w:type="dxa" w:w="117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r>
              <w:rPr>
                <w:rFonts w:ascii="Arial" w:cs="Arial" w:eastAsia="Arial" w:hAnsi="Arial"/>
                <w:b/>
                <w:bCs/>
                <w:color w:val="F39C12"/>
                <w:sz w:val="20"/>
                <w:szCs w:val="20"/>
              </w:rPr>
              <w:t xml:space="preserve">3/5 - متوسط</w:t>
            </w:r>
          </w:p>
        </w:tc>
        <w:tc>
          <w:tcPr>
            <w:tcW w:type="dxa" w:w="117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2ECC71"/>
                <w:sz w:val="20"/>
                <w:szCs w:val="20"/>
              </w:rPr>
              <w:t xml:space="preserve">4/5 - جيد جداً</w:t>
            </w:r>
          </w:p>
        </w:tc>
        <w:tc>
          <w:tcPr>
            <w:tcW w:type="dxa" w:w="117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r>
              <w:rPr>
                <w:rFonts w:ascii="Arial" w:cs="Arial" w:eastAsia="Arial" w:hAnsi="Arial"/>
                <w:b/>
                <w:bCs/>
                <w:color w:val="F39C12"/>
                <w:sz w:val="20"/>
                <w:szCs w:val="20"/>
              </w:rPr>
              <w:t xml:space="preserve">3/5 - متوسط</w:t>
            </w:r>
          </w:p>
        </w:tc>
        <w:tc>
          <w:tcPr>
            <w:tcW w:type="dxa" w:w="117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20"/>
                <w:szCs w:val="20"/>
              </w:rPr>
              <w:t xml:space="preserve">2/5 - ضعيف</w:t>
            </w:r>
          </w:p>
        </w:tc>
        <w:tc>
          <w:tcPr>
            <w:tcW w:type="dxa" w:w="117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20"/>
                <w:szCs w:val="20"/>
              </w:rPr>
              <w:t xml:space="preserve">2/5 - ضعيف</w:t>
            </w:r>
          </w:p>
        </w:tc>
        <w:tc>
          <w:tcPr>
            <w:tcW w:type="dxa" w:w="1170"/>
            <w:tcBorders>
              <w:top w:val="single" w:color="CCCCCC" w:sz="1"/>
              <w:left w:val="single" w:color="CCCCCC" w:sz="1"/>
              <w:bottom w:val="single" w:color="CCCCCC" w:sz="1"/>
              <w:right w:val="single" w:color="CCCCCC" w:sz="1"/>
            </w:tcBorders>
            <w:shd w:fill="D4EFDF" w:val="clear"/>
            <w:tcMar>
              <w:top w:type="dxa" w:w="80"/>
              <w:left w:type="dxa" w:w="120"/>
              <w:bottom w:type="dxa" w:w="80"/>
              <w:right w:type="dxa" w:w="120"/>
            </w:tcMar>
          </w:tcPr>
          <w:p>
            <w:r>
              <w:rPr>
                <w:rFonts w:ascii="Arial" w:cs="Arial" w:eastAsia="Arial" w:hAnsi="Arial"/>
                <w:b/>
                <w:bCs/>
                <w:color w:val="27AE60"/>
                <w:sz w:val="20"/>
                <w:szCs w:val="20"/>
              </w:rPr>
              <w:t xml:space="preserve">5/5 - ممتاز</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Accessibility (a11y)</w:t>
            </w:r>
          </w:p>
        </w:tc>
        <w:tc>
          <w:tcPr>
            <w:tcW w:type="dxa" w:w="117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20"/>
                <w:szCs w:val="20"/>
              </w:rPr>
              <w:t xml:space="preserve">2/5 - ضعيف</w:t>
            </w:r>
          </w:p>
        </w:tc>
        <w:tc>
          <w:tcPr>
            <w:tcW w:type="dxa" w:w="117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r>
              <w:rPr>
                <w:rFonts w:ascii="Arial" w:cs="Arial" w:eastAsia="Arial" w:hAnsi="Arial"/>
                <w:b/>
                <w:bCs/>
                <w:color w:val="F39C12"/>
                <w:sz w:val="20"/>
                <w:szCs w:val="20"/>
              </w:rPr>
              <w:t xml:space="preserve">3/5 - متوسط</w:t>
            </w:r>
          </w:p>
        </w:tc>
        <w:tc>
          <w:tcPr>
            <w:tcW w:type="dxa" w:w="1170"/>
            <w:tcBorders>
              <w:top w:val="single" w:color="CCCCCC" w:sz="1"/>
              <w:left w:val="single" w:color="CCCCCC" w:sz="1"/>
              <w:bottom w:val="single" w:color="CCCCCC" w:sz="1"/>
              <w:right w:val="single" w:color="CCCCCC" w:sz="1"/>
            </w:tcBorders>
            <w:shd w:fill="D4EFDF" w:val="clear"/>
            <w:tcMar>
              <w:top w:type="dxa" w:w="80"/>
              <w:left w:type="dxa" w:w="120"/>
              <w:bottom w:type="dxa" w:w="80"/>
              <w:right w:type="dxa" w:w="120"/>
            </w:tcMar>
          </w:tcPr>
          <w:p>
            <w:r>
              <w:rPr>
                <w:rFonts w:ascii="Arial" w:cs="Arial" w:eastAsia="Arial" w:hAnsi="Arial"/>
                <w:b/>
                <w:bCs/>
                <w:color w:val="27AE60"/>
                <w:sz w:val="20"/>
                <w:szCs w:val="20"/>
              </w:rPr>
              <w:t xml:space="preserve">5/5 - ممتاز</w:t>
            </w:r>
          </w:p>
        </w:tc>
        <w:tc>
          <w:tcPr>
            <w:tcW w:type="dxa" w:w="117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2ECC71"/>
                <w:sz w:val="20"/>
                <w:szCs w:val="20"/>
              </w:rPr>
              <w:t xml:space="preserve">4/5 - جيد جداً</w:t>
            </w:r>
          </w:p>
        </w:tc>
        <w:tc>
          <w:tcPr>
            <w:tcW w:type="dxa" w:w="117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2ECC71"/>
                <w:sz w:val="20"/>
                <w:szCs w:val="20"/>
              </w:rPr>
              <w:t xml:space="preserve">4/5 - جيد جداً</w:t>
            </w:r>
          </w:p>
        </w:tc>
        <w:tc>
          <w:tcPr>
            <w:tcW w:type="dxa" w:w="117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r>
              <w:rPr>
                <w:rFonts w:ascii="Arial" w:cs="Arial" w:eastAsia="Arial" w:hAnsi="Arial"/>
                <w:b/>
                <w:bCs/>
                <w:color w:val="F39C12"/>
                <w:sz w:val="20"/>
                <w:szCs w:val="20"/>
              </w:rPr>
              <w:t xml:space="preserve">3/5 - متوسط</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Customization</w:t>
            </w:r>
          </w:p>
        </w:tc>
        <w:tc>
          <w:tcPr>
            <w:tcW w:type="dxa" w:w="117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r>
              <w:rPr>
                <w:rFonts w:ascii="Arial" w:cs="Arial" w:eastAsia="Arial" w:hAnsi="Arial"/>
                <w:b/>
                <w:bCs/>
                <w:color w:val="F39C12"/>
                <w:sz w:val="20"/>
                <w:szCs w:val="20"/>
              </w:rPr>
              <w:t xml:space="preserve">3/5 - متوسط</w:t>
            </w:r>
          </w:p>
        </w:tc>
        <w:tc>
          <w:tcPr>
            <w:tcW w:type="dxa" w:w="1170"/>
            <w:tcBorders>
              <w:top w:val="single" w:color="CCCCCC" w:sz="1"/>
              <w:left w:val="single" w:color="CCCCCC" w:sz="1"/>
              <w:bottom w:val="single" w:color="CCCCCC" w:sz="1"/>
              <w:right w:val="single" w:color="CCCCCC" w:sz="1"/>
            </w:tcBorders>
            <w:shd w:fill="D4EFDF" w:val="clear"/>
            <w:tcMar>
              <w:top w:type="dxa" w:w="80"/>
              <w:left w:type="dxa" w:w="120"/>
              <w:bottom w:type="dxa" w:w="80"/>
              <w:right w:type="dxa" w:w="120"/>
            </w:tcMar>
          </w:tcPr>
          <w:p>
            <w:r>
              <w:rPr>
                <w:rFonts w:ascii="Arial" w:cs="Arial" w:eastAsia="Arial" w:hAnsi="Arial"/>
                <w:b/>
                <w:bCs/>
                <w:color w:val="27AE60"/>
                <w:sz w:val="20"/>
                <w:szCs w:val="20"/>
              </w:rPr>
              <w:t xml:space="preserve">5/5 - ممتاز</w:t>
            </w:r>
          </w:p>
        </w:tc>
        <w:tc>
          <w:tcPr>
            <w:tcW w:type="dxa" w:w="117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2ECC71"/>
                <w:sz w:val="20"/>
                <w:szCs w:val="20"/>
              </w:rPr>
              <w:t xml:space="preserve">4/5 - جيد جداً</w:t>
            </w:r>
          </w:p>
        </w:tc>
        <w:tc>
          <w:tcPr>
            <w:tcW w:type="dxa" w:w="117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r>
              <w:rPr>
                <w:rFonts w:ascii="Arial" w:cs="Arial" w:eastAsia="Arial" w:hAnsi="Arial"/>
                <w:b/>
                <w:bCs/>
                <w:color w:val="F39C12"/>
                <w:sz w:val="20"/>
                <w:szCs w:val="20"/>
              </w:rPr>
              <w:t xml:space="preserve">3/5 - متوسط</w:t>
            </w:r>
          </w:p>
        </w:tc>
        <w:tc>
          <w:tcPr>
            <w:tcW w:type="dxa" w:w="117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20"/>
                <w:szCs w:val="20"/>
              </w:rPr>
              <w:t xml:space="preserve">2/5 - ضعيف</w:t>
            </w:r>
          </w:p>
        </w:tc>
        <w:tc>
          <w:tcPr>
            <w:tcW w:type="dxa" w:w="117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r>
              <w:rPr>
                <w:rFonts w:ascii="Arial" w:cs="Arial" w:eastAsia="Arial" w:hAnsi="Arial"/>
                <w:b/>
                <w:bCs/>
                <w:color w:val="F39C12"/>
                <w:sz w:val="20"/>
                <w:szCs w:val="20"/>
              </w:rPr>
              <w:t xml:space="preserve">3/5 - متوسط</w:t>
            </w:r>
          </w:p>
        </w:tc>
      </w:tr>
    </w:tbl>
    <w:p>
      <w:pPr>
        <w:spacing w:after="80"/>
      </w:pPr>
    </w:p>
    <w:p>
      <w:pPr>
        <w:pStyle w:val="Heading2"/>
      </w:pPr>
      <w:r>
        <w:rPr>
          <w:rFonts w:ascii="Arial" w:cs="Arial" w:eastAsia="Arial" w:hAnsi="Arial"/>
        </w:rPr>
        <w:t xml:space="preserve">5.1 Overall UX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APEX</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Odoo 18</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SAP Fiori</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Xero</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QuickBooks</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Pennylane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48/75 (64%)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CC71"/>
                <w:sz w:val="20"/>
                <w:szCs w:val="20"/>
              </w:rPr>
              <w:t xml:space="preserve">58/75 (77%)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63/75 (84%)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54/75 (72%)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51/75 (68%)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CC71"/>
                <w:sz w:val="20"/>
                <w:szCs w:val="20"/>
              </w:rPr>
              <w:t xml:space="preserve">57/75 (76%)</w:t>
            </w:r>
          </w:p>
        </w:tc>
      </w:tr>
    </w:tbl>
    <w:p>
      <w:pPr>
        <w:spacing w:after="80"/>
      </w:pPr>
    </w:p>
    <w:p>
      <w:pPr>
        <w:spacing w:after="120"/>
      </w:pPr>
      <w:r>
        <w:rPr>
          <w:rFonts w:ascii="Arial" w:cs="Arial" w:eastAsia="Arial" w:hAnsi="Arial"/>
          <w:sz w:val="22"/>
          <w:szCs w:val="22"/>
        </w:rPr>
        <w:t xml:space="preserve">APEX scores highest in RTL/Arabic support and AI integration, but needs significant improvement in mobile responsiveness, workflow automation, list views, and accessibility to compete with global leaders.</w:t>
      </w:r>
    </w:p>
    <w:p>
      <w:r>
        <w:br w:type="page"/>
      </w:r>
    </w:p>
    <w:p>
      <w:pPr>
        <w:pStyle w:val="Heading1"/>
      </w:pPr>
      <w:r>
        <w:rPr>
          <w:rFonts w:ascii="Arial" w:cs="Arial" w:eastAsia="Arial" w:hAnsi="Arial"/>
        </w:rPr>
        <w:t xml:space="preserve">6. Full ERP Module Architecture Blueprint</w:t>
      </w:r>
    </w:p>
    <w:p>
      <w:pPr>
        <w:spacing w:after="120"/>
      </w:pPr>
      <w:r>
        <w:rPr>
          <w:rFonts w:ascii="Arial" w:cs="Arial" w:eastAsia="Arial" w:hAnsi="Arial"/>
          <w:sz w:val="22"/>
          <w:szCs w:val="22"/>
        </w:rPr>
        <w:t xml:space="preserve">To become a comprehensive ERP platform, APEX must expand beyond financial accounting. Below is the complete module map based on analysis of Odoo, SAP, and leading ERP systems, tailored for the Saudi/MENA market.</w:t>
      </w:r>
    </w:p>
    <w:p>
      <w:pPr>
        <w:spacing w:after="80"/>
      </w:pPr>
    </w:p>
    <w:p>
      <w:pPr>
        <w:pStyle w:val="Heading2"/>
      </w:pPr>
      <w:r>
        <w:rPr>
          <w:rFonts w:ascii="Arial" w:cs="Arial" w:eastAsia="Arial" w:hAnsi="Arial"/>
        </w:rPr>
        <w:t xml:space="preserve">6.1 Module Groups &amp; Sidebar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Group</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Modules</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Screen Count</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Core Finance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 AP, AR, Bank Rec, Fixed Assets, Budgets, Multi-Currency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25-30 screens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P0 - Exists</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Tax &amp; Compliance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VAT/Zakat, ZATCA e-Invoicing, Tax Returns, Audit Trail, Legal Docs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15-20 screens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P0 - Exists</w:t>
            </w:r>
          </w:p>
        </w:tc>
      </w:tr>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Sales &amp; CRM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Leads, Opportunities, Quotes, Sales Orders, Invoicing, Pipeline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20-25 screens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P1 - Partial</w:t>
            </w:r>
          </w:p>
        </w:tc>
      </w:tr>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Purchasing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Purchase Orders, Vendor Bills, RFQs, Approvals, 3-Way Match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15-20 screens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P1 - Partial</w:t>
            </w:r>
          </w:p>
        </w:tc>
      </w:tr>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Inventory &amp; WMS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Products, Warehouses, Stock Moves, Barcode, Serial/Lot Tracking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20-25 screens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P1 - Partial</w:t>
            </w:r>
          </w:p>
        </w:tc>
      </w:tr>
      <w:tr>
        <w:tc>
          <w:tcPr>
            <w:tcW w:type="dxa" w:w="1560"/>
            <w:tcBorders>
              <w:top w:val="single" w:color="CCCCCC" w:sz="1"/>
              <w:left w:val="single" w:color="CCCCCC" w:sz="1"/>
              <w:bottom w:val="single" w:color="CCCCCC" w:sz="1"/>
              <w:right w:val="single" w:color="CCCCCC" w:sz="1"/>
            </w:tcBorders>
            <w:shd w:fill="E8D5F5" w:val="clear"/>
            <w:tcMar>
              <w:top w:type="dxa" w:w="80"/>
              <w:left w:type="dxa" w:w="120"/>
              <w:bottom w:type="dxa" w:w="80"/>
              <w:right w:type="dxa" w:w="120"/>
            </w:tcMar>
          </w:tcPr>
          <w:p>
            <w:r>
              <w:rPr>
                <w:rFonts w:ascii="Arial" w:cs="Arial" w:eastAsia="Arial" w:hAnsi="Arial"/>
                <w:b/>
                <w:bCs/>
                <w:sz w:val="20"/>
                <w:szCs w:val="20"/>
              </w:rPr>
              <w:t xml:space="preserve">HR &amp; Payroll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Employees, Contracts, Payroll, Leave, Attendance, GOSI, WPS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25-30 screens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P2 - New</w:t>
            </w:r>
          </w:p>
        </w:tc>
      </w:tr>
      <w:tr>
        <w:tc>
          <w:tcPr>
            <w:tcW w:type="dxa" w:w="1560"/>
            <w:tcBorders>
              <w:top w:val="single" w:color="CCCCCC" w:sz="1"/>
              <w:left w:val="single" w:color="CCCCCC" w:sz="1"/>
              <w:bottom w:val="single" w:color="CCCCCC" w:sz="1"/>
              <w:right w:val="single" w:color="CCCCCC" w:sz="1"/>
            </w:tcBorders>
            <w:shd w:fill="E8D5F5" w:val="clear"/>
            <w:tcMar>
              <w:top w:type="dxa" w:w="80"/>
              <w:left w:type="dxa" w:w="120"/>
              <w:bottom w:type="dxa" w:w="80"/>
              <w:right w:type="dxa" w:w="120"/>
            </w:tcMar>
          </w:tcPr>
          <w:p>
            <w:r>
              <w:rPr>
                <w:rFonts w:ascii="Arial" w:cs="Arial" w:eastAsia="Arial" w:hAnsi="Arial"/>
                <w:b/>
                <w:bCs/>
                <w:sz w:val="20"/>
                <w:szCs w:val="20"/>
              </w:rPr>
              <w:t xml:space="preserve">Projects &amp; Tasks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Projects, Tasks, Timesheets, Milestones, Kanban, Gantt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15-20 screens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P1 - Partial</w:t>
            </w:r>
          </w:p>
        </w:tc>
      </w:tr>
      <w:tr>
        <w:tc>
          <w:tcPr>
            <w:tcW w:type="dxa" w:w="1560"/>
            <w:tcBorders>
              <w:top w:val="single" w:color="CCCCCC" w:sz="1"/>
              <w:left w:val="single" w:color="CCCCCC" w:sz="1"/>
              <w:bottom w:val="single" w:color="CCCCCC" w:sz="1"/>
              <w:right w:val="single" w:color="CCCCCC" w:sz="1"/>
            </w:tcBorders>
            <w:shd w:fill="E8D5F5" w:val="clear"/>
            <w:tcMar>
              <w:top w:type="dxa" w:w="80"/>
              <w:left w:type="dxa" w:w="120"/>
              <w:bottom w:type="dxa" w:w="80"/>
              <w:right w:type="dxa" w:w="120"/>
            </w:tcMar>
          </w:tcPr>
          <w:p>
            <w:r>
              <w:rPr>
                <w:rFonts w:ascii="Arial" w:cs="Arial" w:eastAsia="Arial" w:hAnsi="Arial"/>
                <w:b/>
                <w:bCs/>
                <w:sz w:val="20"/>
                <w:szCs w:val="20"/>
              </w:rPr>
              <w:t xml:space="preserve">Manufacturing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BOM, Work Orders, MRP Planning, Quality Control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15-20 screens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95A5A6"/>
                <w:sz w:val="20"/>
                <w:szCs w:val="20"/>
              </w:rPr>
              <w:t xml:space="preserve">P3 - Future</w:t>
            </w:r>
          </w:p>
        </w:tc>
      </w:tr>
      <w:tr>
        <w:tc>
          <w:tcPr>
            <w:tcW w:type="dxa" w:w="1560"/>
            <w:tcBorders>
              <w:top w:val="single" w:color="CCCCCC" w:sz="1"/>
              <w:left w:val="single" w:color="CCCCCC" w:sz="1"/>
              <w:bottom w:val="single" w:color="CCCCCC" w:sz="1"/>
              <w:right w:val="single" w:color="CCCCCC" w:sz="1"/>
            </w:tcBorders>
            <w:shd w:fill="D4EFDF" w:val="clear"/>
            <w:tcMar>
              <w:top w:type="dxa" w:w="80"/>
              <w:left w:type="dxa" w:w="120"/>
              <w:bottom w:type="dxa" w:w="80"/>
              <w:right w:type="dxa" w:w="120"/>
            </w:tcMar>
          </w:tcPr>
          <w:p>
            <w:r>
              <w:rPr>
                <w:rFonts w:ascii="Arial" w:cs="Arial" w:eastAsia="Arial" w:hAnsi="Arial"/>
                <w:b/>
                <w:bCs/>
                <w:sz w:val="20"/>
                <w:szCs w:val="20"/>
              </w:rPr>
              <w:t xml:space="preserve">Reports &amp; BI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 Reports, Custom Report Builder, Export, Scheduled Reports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10-15 screens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P1 - Partial</w:t>
            </w:r>
          </w:p>
        </w:tc>
      </w:tr>
      <w:tr>
        <w:tc>
          <w:tcPr>
            <w:tcW w:type="dxa" w:w="1560"/>
            <w:tcBorders>
              <w:top w:val="single" w:color="CCCCCC" w:sz="1"/>
              <w:left w:val="single" w:color="CCCCCC" w:sz="1"/>
              <w:bottom w:val="single" w:color="CCCCCC" w:sz="1"/>
              <w:right w:val="single" w:color="CCCCCC" w:sz="1"/>
            </w:tcBorders>
            <w:shd w:fill="D4EFDF" w:val="clear"/>
            <w:tcMar>
              <w:top w:type="dxa" w:w="80"/>
              <w:left w:type="dxa" w:w="120"/>
              <w:bottom w:type="dxa" w:w="80"/>
              <w:right w:type="dxa" w:w="120"/>
            </w:tcMar>
          </w:tcPr>
          <w:p>
            <w:r>
              <w:rPr>
                <w:rFonts w:ascii="Arial" w:cs="Arial" w:eastAsia="Arial" w:hAnsi="Arial"/>
                <w:b/>
                <w:bCs/>
                <w:sz w:val="20"/>
                <w:szCs w:val="20"/>
              </w:rPr>
              <w:t xml:space="preserve">AI &amp; Automation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Copilot, Knowledge Brain, Auto-Categorize, Anomaly Detection, Forecasting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8-12 screens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P1 - Exists</w:t>
            </w:r>
          </w:p>
        </w:tc>
      </w:tr>
      <w:tr>
        <w:tc>
          <w:tcPr>
            <w:tcW w:type="dxa" w:w="1560"/>
            <w:tcBorders>
              <w:top w:val="single" w:color="CCCCCC" w:sz="1"/>
              <w:left w:val="single" w:color="CCCCCC" w:sz="1"/>
              <w:bottom w:val="single" w:color="CCCCCC" w:sz="1"/>
              <w:right w:val="single" w:color="CCCCCC" w:sz="1"/>
            </w:tcBorders>
            <w:shd w:fill="E8EAED" w:val="clear"/>
            <w:tcMar>
              <w:top w:type="dxa" w:w="80"/>
              <w:left w:type="dxa" w:w="120"/>
              <w:bottom w:type="dxa" w:w="80"/>
              <w:right w:type="dxa" w:w="120"/>
            </w:tcMar>
          </w:tcPr>
          <w:p>
            <w:r>
              <w:rPr>
                <w:rFonts w:ascii="Arial" w:cs="Arial" w:eastAsia="Arial" w:hAnsi="Arial"/>
                <w:b/>
                <w:bCs/>
                <w:sz w:val="20"/>
                <w:szCs w:val="20"/>
              </w:rPr>
              <w:t xml:space="preserve">Settings &amp; Admin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Roles, Company, Integrations, API Keys, Audit Log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12-15 screens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P0 - Exists</w:t>
            </w:r>
          </w:p>
        </w:tc>
      </w:tr>
    </w:tbl>
    <w:p>
      <w:pPr>
        <w:spacing w:after="80"/>
      </w:pPr>
    </w:p>
    <w:p>
      <w:pPr>
        <w:spacing w:after="120"/>
      </w:pPr>
      <w:r>
        <w:rPr>
          <w:rFonts w:ascii="Arial" w:cs="Arial" w:eastAsia="Arial" w:hAnsi="Arial"/>
          <w:sz w:val="22"/>
          <w:szCs w:val="22"/>
        </w:rPr>
        <w:t xml:space="preserve">Total: ~190-230 screens for a complete ERP system. APEX currently has ~65 screens, covering approximately 30% of a full ERP.</w:t>
      </w:r>
    </w:p>
    <w:p>
      <w:r>
        <w:br w:type="page"/>
      </w:r>
    </w:p>
    <w:p>
      <w:pPr>
        <w:pStyle w:val="Heading1"/>
      </w:pPr>
      <w:r>
        <w:rPr>
          <w:rFonts w:ascii="Arial" w:cs="Arial" w:eastAsia="Arial" w:hAnsi="Arial"/>
        </w:rPr>
        <w:t xml:space="preserve">7. Screen Connection &amp; Workflow Map</w:t>
      </w:r>
    </w:p>
    <w:p>
      <w:pPr>
        <w:spacing w:after="120"/>
      </w:pPr>
      <w:r>
        <w:rPr>
          <w:rFonts w:ascii="Arial" w:cs="Arial" w:eastAsia="Arial" w:hAnsi="Arial"/>
          <w:sz w:val="22"/>
          <w:szCs w:val="22"/>
        </w:rPr>
        <w:t xml:space="preserve">A well-designed ERP connects screens through logical workflows. Users should never feel lost or need to navigate backwards to find related data. Below is the optimal connection architecture.</w:t>
      </w:r>
    </w:p>
    <w:p>
      <w:pPr>
        <w:spacing w:after="80"/>
      </w:pPr>
    </w:p>
    <w:p>
      <w:pPr>
        <w:pStyle w:val="Heading2"/>
      </w:pPr>
      <w:r>
        <w:rPr>
          <w:rFonts w:ascii="Arial" w:cs="Arial" w:eastAsia="Arial" w:hAnsi="Arial"/>
        </w:rPr>
        <w:t xml:space="preserve">7.1 Core Financial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From Screen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 Screen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Back-link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KPI card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Filtered list view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Breadcrumb</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List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client row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Detail (tabs)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 + sidebar highlight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Detail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invoice tab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Invoices list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 navigation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Invoice List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 New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Invoice Form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Cancel returns to list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Invoice Form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 + Send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Invoice Preview + Email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returns to form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Invoice Preview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Record Payment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 Form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 to invoice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 Form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Bank Reconciliation queue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 to payment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Bank Reconciliation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Match transaction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Journal Entry (auto)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trail link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Journal Entry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 / Trial Balance update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Drill-down from TB</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Trial Balance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account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Ledger detail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 to TB</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Ledger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entry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Journal Entry detail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audit chain</w:t>
            </w:r>
          </w:p>
        </w:tc>
      </w:tr>
    </w:tbl>
    <w:p>
      <w:pPr>
        <w:spacing w:after="80"/>
      </w:pPr>
    </w:p>
    <w:p>
      <w:pPr>
        <w:pStyle w:val="Heading2"/>
      </w:pPr>
      <w:r>
        <w:rPr>
          <w:rFonts w:ascii="Arial" w:cs="Arial" w:eastAsia="Arial" w:hAnsi="Arial"/>
        </w:rPr>
        <w:t xml:space="preserve">7.2 Cross-Module Connections (ERP Integration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Trigger Module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Event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Connected Module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Quote approved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Inventory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Reserve stock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Invoice posted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Finance (AR)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receivable entry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Purchasing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 confirmed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Inventory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Expect incoming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Purchasing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Bill received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Finance (AP)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payable entry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Inventory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Stock below minimum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Purchasing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Auto-generate PO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Payroll processed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Finance (GL)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salary journal entries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Timesheet approved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Invoicing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Bill client for hours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Bank Rec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 matched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Finance (GL)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reconciled entry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Copilot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Anomaly detected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Notifications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 to dashboard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ZATCA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Invoice submitted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submission status</w:t>
            </w:r>
          </w:p>
        </w:tc>
      </w:tr>
    </w:tbl>
    <w:p>
      <w:r>
        <w:br w:type="page"/>
      </w:r>
    </w:p>
    <w:p>
      <w:pPr>
        <w:pStyle w:val="Heading1"/>
      </w:pPr>
      <w:r>
        <w:rPr>
          <w:rFonts w:ascii="Arial" w:cs="Arial" w:eastAsia="Arial" w:hAnsi="Arial"/>
        </w:rPr>
        <w:t xml:space="preserve">8. Design System &amp; Visual Standards</w:t>
      </w:r>
    </w:p>
    <w:p>
      <w:pPr>
        <w:pStyle w:val="Heading2"/>
      </w:pPr>
      <w:r>
        <w:rPr>
          <w:rFonts w:ascii="Arial" w:cs="Arial" w:eastAsia="Arial" w:hAnsi="Arial"/>
        </w:rPr>
        <w:t xml:space="preserve">8.1 Color Palette Benchmark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Element</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APEX</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Odoo</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SAP Fiori</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Xero</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Pennylane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#1B3A5C (Navy)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#714B67 (Purple)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#0070F2 (SAP Blue)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#13B5EA (Cyan)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#1A1A2E (Dark)</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Secondary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#2E75B6 (Blue)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#00A09D (Teal)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#1B90FF</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#00B7A3 (Green)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#6C63FF (Purple)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Success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#27AE60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#21B799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#256F3A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#13B5EA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#00C853</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Warning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#F39C12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#F39C12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#E76500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#FF9900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#FF9100</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#E74C3C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#D32F2F</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#BB0000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#D63400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#FF1744</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#F5F7FA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#F8F9FA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#F7F7F7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#FFFFFF</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#FAFBFC</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Sidebar BG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#1B3A5C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#1E1E2E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#354A5F</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#1A2035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#1A1A2E</w:t>
            </w:r>
          </w:p>
        </w:tc>
      </w:tr>
    </w:tbl>
    <w:p>
      <w:pPr>
        <w:spacing w:after="80"/>
      </w:pPr>
    </w:p>
    <w:p>
      <w:pPr>
        <w:pStyle w:val="Heading2"/>
      </w:pPr>
      <w:r>
        <w:rPr>
          <w:rFonts w:ascii="Arial" w:cs="Arial" w:eastAsia="Arial" w:hAnsi="Arial"/>
        </w:rPr>
        <w:t xml:space="preserve">8.2 Typography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Element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Practice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APEX Current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Font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 / IBM Plex / Noto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Cairo (Arabic) + System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Inter for Latin, keep Cairo for Arabic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Body Size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14px (13-15px range)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14px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 - maintain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Heading Scale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1.25 ratio (Major Third)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Mixed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Standardize: 14/18/22/28/36px</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 Height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for body, 1.2 for headings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explicitly in design tokens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Monospace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JetBrains Mono / Fira Code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for financial figures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Weight Range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 (body) / 600 (emphasis) / 700 (heading)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400/700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600 (semibold) for labels</w:t>
            </w:r>
          </w:p>
        </w:tc>
      </w:tr>
    </w:tbl>
    <w:p>
      <w:pPr>
        <w:spacing w:after="80"/>
      </w:pPr>
    </w:p>
    <w:p>
      <w:pPr>
        <w:pStyle w:val="Heading2"/>
      </w:pPr>
      <w:r>
        <w:rPr>
          <w:rFonts w:ascii="Arial" w:cs="Arial" w:eastAsia="Arial" w:hAnsi="Arial"/>
        </w:rPr>
        <w:t xml:space="preserve">8.3 Spacing &amp; Grid System</w:t>
      </w:r>
    </w:p>
    <w:p>
      <w:pPr>
        <w:spacing w:after="120"/>
      </w:pPr>
      <w:r>
        <w:rPr>
          <w:rFonts w:ascii="Arial" w:cs="Arial" w:eastAsia="Arial" w:hAnsi="Arial"/>
          <w:sz w:val="22"/>
          <w:szCs w:val="22"/>
        </w:rPr>
        <w:t xml:space="preserve">Global best practice uses an 8px base grid with a 4px sub-grid for fine adjustments. SAP Fiori and Pennylane both use this system. APEX should adopt: 4/8/12/16/24/32/48/64px spacing scale. Content areas should use a 12-column grid with 24px gutters. Cards should have 16px internal padding and 8px border radius.</w:t>
      </w:r>
    </w:p>
    <w:p>
      <w:r>
        <w:br w:type="page"/>
      </w:r>
    </w:p>
    <w:p>
      <w:pPr>
        <w:pStyle w:val="Heading1"/>
      </w:pPr>
      <w:r>
        <w:rPr>
          <w:rFonts w:ascii="Arial" w:cs="Arial" w:eastAsia="Arial" w:hAnsi="Arial"/>
        </w:rPr>
        <w:t xml:space="preserve">9. APEX Platform Blueprint: The Path to #1</w:t>
      </w:r>
    </w:p>
    <w:p>
      <w:pPr>
        <w:spacing w:after="120"/>
      </w:pPr>
      <w:r>
        <w:rPr>
          <w:rFonts w:ascii="Arial" w:cs="Arial" w:eastAsia="Arial" w:hAnsi="Arial"/>
          <w:sz w:val="22"/>
          <w:szCs w:val="22"/>
        </w:rPr>
        <w:t xml:space="preserve">Based on all competitive analysis above, here is the concrete implementation blueprint organized by sprint priority.</w:t>
      </w:r>
    </w:p>
    <w:p>
      <w:pPr>
        <w:spacing w:after="80"/>
      </w:pPr>
    </w:p>
    <w:p>
      <w:pPr>
        <w:pStyle w:val="Heading2"/>
      </w:pPr>
      <w:r>
        <w:rPr>
          <w:rFonts w:ascii="Arial" w:cs="Arial" w:eastAsia="Arial" w:hAnsi="Arial"/>
        </w:rPr>
        <w:t xml:space="preserve">9.1 Sprint 35-36: Foundation (Weeks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80"/>
        <w:gridCol w:w="2000"/>
        <w:gridCol w:w="1800"/>
        <w:gridCol w:w="158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Inspired By</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c>
          <w:tcPr>
            <w:tcW w:type="dxa" w:w="1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Effort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Sticky toolbar/action bar on all list &amp; form views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Odoo/SAP Fiori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High</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days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Inline editing for key list view fields (amount, status, 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Odoo 18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High</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days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Freeze table headers on scroll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Odoo 18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High</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days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Auto-save drafts for all forms (invoices, JEs, bills)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Xero/QuickBooks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High</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days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field validation with semantic colors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SAP Fiori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Medium</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days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Recently visited items in sidebar (last 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Odoo 18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Medium</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days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Saved filter views (per user, per list)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Xero/Odoo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High</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days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 shortcuts: Alt+1-9 for module groups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Odoo/Linear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Medium</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days</w:t>
            </w:r>
          </w:p>
        </w:tc>
      </w:tr>
    </w:tbl>
    <w:p>
      <w:pPr>
        <w:spacing w:after="80"/>
      </w:pPr>
    </w:p>
    <w:p>
      <w:pPr>
        <w:pStyle w:val="Heading2"/>
      </w:pPr>
      <w:r>
        <w:rPr>
          <w:rFonts w:ascii="Arial" w:cs="Arial" w:eastAsia="Arial" w:hAnsi="Arial"/>
        </w:rPr>
        <w:t xml:space="preserve">9.2 Sprint 37-38: Enhanced Experience (Weeks 5-8)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80"/>
        <w:gridCol w:w="2000"/>
        <w:gridCol w:w="1800"/>
        <w:gridCol w:w="158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Inspired By</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c>
          <w:tcPr>
            <w:tcW w:type="dxa" w:w="1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Effort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Right-hand preview panel for records (invoices, bills)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Xero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High</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days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switcher grid overlay (9 module groups as cards)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Odoo 18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Medium</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days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widget builder (drag-drop KPI cards)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SAP Fiori/Odoo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High</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days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Contextual toolbar changes based on selection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SAP Fiori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Medium</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days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Breadcrumb drill-down with entity names (not just module)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Odoo 18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Medium</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days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 notification center with categories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Pennylane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Medium</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days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 responsive breakpoints (tablet + phone)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Xero/QuickBooks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High</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days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Onboarding wizard with progress tracking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Xero/QuickBooks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High</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days</w:t>
            </w:r>
          </w:p>
        </w:tc>
      </w:tr>
    </w:tbl>
    <w:p>
      <w:pPr>
        <w:spacing w:after="80"/>
      </w:pPr>
    </w:p>
    <w:p>
      <w:pPr>
        <w:pStyle w:val="Heading2"/>
      </w:pPr>
      <w:r>
        <w:rPr>
          <w:rFonts w:ascii="Arial" w:cs="Arial" w:eastAsia="Arial" w:hAnsi="Arial"/>
        </w:rPr>
        <w:t xml:space="preserve">9.3 Sprint 39-40: ERP Expansion (Weeks 9-12)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80"/>
        <w:gridCol w:w="2000"/>
        <w:gridCol w:w="1800"/>
        <w:gridCol w:w="158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Inspired By</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c>
          <w:tcPr>
            <w:tcW w:type="dxa" w:w="1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Effort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HR Module: Employee records, contracts, leave management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Odoo HR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Critical</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days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Payroll with GOSI + WPS integration stubs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SAP SuccessFactors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Critical</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days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Enhanced Inventory: barcode scanning, lot tracking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Odoo Inventory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High</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days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Purchase workflow: RFQ &gt; PO &gt; Receipt &gt; Bill (3-way match)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Odoo/SAP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High</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days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CRM pipeline with drag-drop Kanban board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Odoo CRM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High</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days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report builder with drag-drop fields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SAP Analytics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High</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days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Workflow automation engine (if-then rules)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Odoo Automation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Medium</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days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WCAG 2.1 AA accessibility compliance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SAP Fiori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Medium</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days</w:t>
            </w:r>
          </w:p>
        </w:tc>
      </w:tr>
    </w:tbl>
    <w:p>
      <w:pPr>
        <w:spacing w:after="80"/>
      </w:pPr>
    </w:p>
    <w:p>
      <w:pPr>
        <w:pStyle w:val="Heading2"/>
      </w:pPr>
      <w:r>
        <w:rPr>
          <w:rFonts w:ascii="Arial" w:cs="Arial" w:eastAsia="Arial" w:hAnsi="Arial"/>
        </w:rPr>
        <w:t xml:space="preserve">9.4 Long-term Roadmap (Q3-Q4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80"/>
        <w:gridCol w:w="2600"/>
        <w:gridCol w:w="278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Competitive Advantage</w:t>
            </w:r>
          </w:p>
        </w:tc>
        <w:tc>
          <w:tcPr>
            <w:tcW w:type="dxa" w:w="2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Timeline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Manufacturing module (BOM, MRP, quality)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ERP parity with Odoo</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Q3 2026</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AI-powered cash flow forecasting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Differentiator vs all competitors</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Q3 2026</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Multi-company consolidation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 segment capture</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Q3 2026</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Native mobile apps (iOS + Android)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Match Xero/QuickBooks mobile</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Q4 2026</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Marketplace / third-party integrations API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 ecosystem play</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Q4 2026</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White-label / multi-tenant SaaS mode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Revenue diversification</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Q4 2026</w:t>
            </w:r>
          </w:p>
        </w:tc>
      </w:tr>
    </w:tbl>
    <w:p>
      <w:r>
        <w:br w:type="page"/>
      </w:r>
    </w:p>
    <w:p>
      <w:pPr>
        <w:pStyle w:val="Heading1"/>
      </w:pPr>
      <w:r>
        <w:rPr>
          <w:rFonts w:ascii="Arial" w:cs="Arial" w:eastAsia="Arial" w:hAnsi="Arial"/>
        </w:rPr>
        <w:t xml:space="preserve">10. Summary: APEX Position vs Global Leaders</w:t>
      </w:r>
    </w:p>
    <w:p>
      <w:pPr>
        <w:spacing w:after="120"/>
      </w:pPr>
      <w:r>
        <w:rPr>
          <w:rFonts w:ascii="Arial" w:cs="Arial" w:eastAsia="Arial" w:hAnsi="Arial"/>
          <w:sz w:val="22"/>
          <w:szCs w:val="22"/>
        </w:rPr>
        <w:t xml:space="preserve">After implementing the blueprint above, APEX projected scores: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w:t>
            </w:r>
          </w:p>
        </w:tc>
        <w:tc>
          <w:tcPr>
            <w:tcW w:type="dxa" w:w="175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Current</w:t>
            </w:r>
          </w:p>
        </w:tc>
        <w:tc>
          <w:tcPr>
            <w:tcW w:type="dxa" w:w="175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After Sprint 38</w:t>
            </w:r>
          </w:p>
        </w:tc>
        <w:tc>
          <w:tcPr>
            <w:tcW w:type="dxa" w:w="175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After Sprint 40</w:t>
            </w:r>
          </w:p>
        </w:tc>
        <w:tc>
          <w:tcPr>
            <w:tcW w:type="dxa" w:w="175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 (Q4 2026)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Overall UX Score</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48/75</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58/75</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CC71"/>
                <w:sz w:val="20"/>
                <w:szCs w:val="20"/>
              </w:rPr>
              <w:t xml:space="preserve">65/75</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72/75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ERP Completeness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30%</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40%</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65%</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90%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Navigation Quality</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CC71"/>
                <w:sz w:val="20"/>
                <w:szCs w:val="20"/>
              </w:rPr>
              <w:t xml:space="preserve">Good</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Excellent</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Excellent</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Best-in-class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 Ready</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No</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Partial</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Native apps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Regional Rank</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#3 (MENA)</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CC71"/>
                <w:sz w:val="20"/>
                <w:szCs w:val="20"/>
              </w:rPr>
              <w:t xml:space="preserve">#2</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#1</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#1 (dominant)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 Rank</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95A5A6"/>
                <w:sz w:val="20"/>
                <w:szCs w:val="20"/>
              </w:rPr>
              <w:t xml:space="preserve">Unranked</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20"/>
                <w:szCs w:val="20"/>
              </w:rPr>
              <w:t xml:space="preserve">Top 20</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CC71"/>
                <w:sz w:val="20"/>
                <w:szCs w:val="20"/>
              </w:rPr>
              <w:t xml:space="preserve">Top 10</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Top 5</w:t>
            </w:r>
          </w:p>
        </w:tc>
      </w:tr>
    </w:tbl>
    <w:p>
      <w:pPr>
        <w:spacing w:after="80"/>
      </w:pPr>
    </w:p>
    <w:p>
      <w:pPr>
        <w:spacing w:after="120"/>
      </w:pPr>
      <w:r>
        <w:rPr>
          <w:rFonts w:ascii="Arial" w:cs="Arial" w:eastAsia="Arial" w:hAnsi="Arial"/>
          <w:b/>
          <w:bCs/>
          <w:sz w:val="22"/>
          <w:szCs w:val="22"/>
        </w:rPr>
        <w:t xml:space="preserve">APEX has a unique competitive advantage no global platform can easily replicate: native Arabic RTL, Saudi regulatory compliance (ZATCA, GOSI, WPS), and AI-powered financial intelligence built from day one. Combined with the implementation blueprint above, APEX is positioned to become the definitive financial and ERP platform for the Middle East market by Q4 2026.</w:t>
      </w:r>
    </w:p>
    <w:sectPr>
      <w:headerReference w:type="default" r:id="rId7"/>
      <w:footerReference w:type="default" r:id="rId8"/>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APEX Financial Platform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pPr>
    <w:r>
      <w:rPr>
        <w:rFonts w:ascii="Arial" w:cs="Arial" w:eastAsia="Arial" w:hAnsi="Arial"/>
        <w:color w:val="999999"/>
        <w:sz w:val="18"/>
        <w:szCs w:val="18"/>
      </w:rPr>
      <w:t xml:space="preserve">APEX Platform | UX/UI Competitive Analysis &amp;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2026-04-17T05:25:20.319Z</dcterms:created>
  <dcterms:modified xsi:type="dcterms:W3CDTF">2026-04-17T05:25:20.319Z</dcterms:modified>
</cp:coreProperties>
</file>

<file path=docProps/custom.xml><?xml version="1.0" encoding="utf-8"?>
<Properties xmlns="http://schemas.openxmlformats.org/officeDocument/2006/custom-properties" xmlns:vt="http://schemas.openxmlformats.org/officeDocument/2006/docPropsVTypes"/>
</file>