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left"/>
      </w:pPr>
      <w:r>
        <w:rPr>
          <w:rFonts w:ascii="Arial" w:hAnsi="Arial" w:eastAsia="Arial"/>
          <w:b/>
          <w:color w:val="000000"/>
          <w:sz w:val="58"/>
        </w:rPr>
        <w:t>Prayer Times and Adhan Mobile Application</w:t>
      </w:r>
    </w:p>
    <w:p>
      <w:pPr>
        <w:spacing w:before="280" w:after="840"/>
      </w:pPr>
      <w:r>
        <w:rPr>
          <w:rFonts w:ascii="Arial" w:hAnsi="Arial" w:eastAsia="Arial"/>
          <w:color w:val="5D6770"/>
          <w:sz w:val="34"/>
        </w:rPr>
        <w:t>Solution Architecture and Delivery Roadmap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8"/>
              </w:rPr>
              <w:t>Document</w:t>
            </w:r>
          </w:p>
        </w:tc>
        <w:tc>
          <w:tcPr>
            <w:tcW w:type="dxa" w:w="74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8"/>
              </w:rPr>
              <w:t>Value</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8"/>
              </w:rPr>
              <w:t>Version</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8"/>
              </w:rPr>
              <w:t>1.0</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8"/>
              </w:rPr>
              <w:t>Status</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8"/>
              </w:rPr>
              <w:t>Architecture baseline for product design and delivery planning</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8"/>
              </w:rPr>
              <w:t>Date</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8"/>
              </w:rPr>
              <w:t>24 September 2026</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8"/>
              </w:rPr>
              <w:t>Primary audiences</w:t>
            </w:r>
          </w:p>
        </w:tc>
        <w:tc>
          <w:tcPr>
            <w:tcW w:type="dxa" w:w="74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8"/>
              </w:rPr>
              <w:t>Business, product, UX, architecture, mobile, backend, QA, security and operations</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8"/>
              </w:rPr>
              <w:t>Working engine name</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8"/>
              </w:rPr>
              <w:t>Geo Salah Engine</w:t>
            </w:r>
          </w:p>
        </w:tc>
      </w:tr>
    </w:tbl>
    <w:p>
      <w:pPr>
        <w:spacing w:after="60"/>
      </w:pPr>
    </w:p>
    <w:p>
      <w:pPr>
        <w:spacing w:before="840" w:after="0"/>
      </w:pPr>
      <w:r>
        <w:rPr>
          <w:rFonts w:ascii="Arial" w:hAnsi="Arial" w:eastAsia="Arial"/>
          <w:b/>
          <w:color w:val="16324F"/>
          <w:sz w:val="22"/>
        </w:rPr>
        <w:t>Decision summary</w:t>
      </w:r>
    </w:p>
    <w:p>
      <w:pPr>
        <w:spacing w:after="0"/>
      </w:pPr>
      <w:r>
        <w:rPr>
          <w:rFonts w:ascii="Arial" w:hAnsi="Arial" w:eastAsia="Arial"/>
          <w:color w:val="000000"/>
          <w:sz w:val="22"/>
        </w:rPr>
        <w:t>Build an offline-first Flutter application whose defining assets are an explainable prayer-time engine and a native alarm layer. Core calculations run on device. Small signed data packages keep country profiles, time-zone rules, calibration evidence and optional mosque coordinates current. The service remains free, requires no login, carries no advertising and has no paid runtime dependency on a competing prayer application or mosque partnership.</w:t>
      </w:r>
    </w:p>
    <w:p>
      <w:r>
        <w:br w:type="page"/>
      </w:r>
    </w:p>
    <w:p>
      <w:pPr>
        <w:pStyle w:val="Heading1"/>
        <w:spacing w:before="240" w:after="100"/>
        <w:keepNext/>
      </w:pPr>
      <w:r>
        <w:rPr>
          <w:rFonts w:ascii="Arial" w:hAnsi="Arial" w:eastAsia="Arial"/>
          <w:b/>
          <w:color w:val="000000"/>
          <w:sz w:val="32"/>
        </w:rPr>
        <w:t>Document purpose and reading guide</w:t>
      </w:r>
    </w:p>
    <w:p>
      <w:pPr>
        <w:spacing w:after="120" w:line="269" w:lineRule="auto"/>
        <w:keepLines/>
      </w:pPr>
      <w:r>
        <w:rPr>
          <w:rFonts w:ascii="Arial" w:hAnsi="Arial" w:eastAsia="Arial"/>
          <w:i w:val="0"/>
          <w:color w:val="000000"/>
          <w:sz w:val="21"/>
        </w:rPr>
        <w:t>This document converts the approved product direction into an implementable architecture and delivery plan. It explains the product in business terms, then defines the engineering design, data contracts, controls, quality gates and release sequence needed to build it. The main architectural conclusion is that prayer calculation and alarm delivery must remain independent concerns: the first produces a traceable time, while the second makes a best-effort platform-compliant commitment to alert the user at that time.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Reader</w:t>
            </w:r>
          </w:p>
        </w:tc>
        <w:tc>
          <w:tcPr>
            <w:tcW w:type="dxa" w:w="70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What this document provides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Business sponsors</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Value proposition, scope boundaries, success measures, risks and release outcomes</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Product management</w:t>
            </w:r>
          </w:p>
        </w:tc>
        <w:tc>
          <w:tcPr>
            <w:tcW w:type="dxa" w:w="70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Capability priorities, release gates, sprint scope and acceptance criteria</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UX and UI</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Core journeys, status language, confidence disclosure and platform-specific constraints</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Solution architecture</w:t>
            </w:r>
          </w:p>
        </w:tc>
        <w:tc>
          <w:tcPr>
            <w:tcW w:type="dxa" w:w="70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Logical components, deployment topology, data ownership and update flows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Mobile and backend engineering</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Calculation pipeline, native alarm boundaries, storage, APIs and versioning</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QA and accuracy lab</w:t>
            </w:r>
          </w:p>
        </w:tc>
        <w:tc>
          <w:tcPr>
            <w:tcW w:type="dxa" w:w="70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Reference corpus, discrepancy classification, device matrix and release thresholds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Security and privacy</w:t>
            </w:r>
          </w:p>
        </w:tc>
        <w:tc>
          <w:tcPr>
            <w:tcW w:type="dxa" w:w="70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Threat controls, minimum data collection, signing, audit and retention</w:t>
            </w:r>
          </w:p>
        </w:tc>
      </w:tr>
    </w:tbl>
    <w:p>
      <w:pPr>
        <w:spacing w:after="60"/>
      </w:pPr>
    </w:p>
    <w:p>
      <w:pPr>
        <w:pStyle w:val="Heading2"/>
        <w:spacing w:before="160" w:after="100"/>
        <w:keepNext/>
      </w:pPr>
      <w:r>
        <w:rPr>
          <w:rFonts w:ascii="Arial" w:hAnsi="Arial" w:eastAsia="Arial"/>
          <w:b/>
          <w:color w:val="000000"/>
          <w:sz w:val="26"/>
        </w:rPr>
        <w:t>Document 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Part</w:t>
            </w:r>
          </w:p>
        </w:tc>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Sections</w:t>
            </w:r>
          </w:p>
        </w:tc>
        <w:tc>
          <w:tcPr>
            <w:tcW w:type="dxa" w:w="676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Purpose</w:t>
            </w:r>
          </w:p>
        </w:tc>
      </w:tr>
      <w:tr>
        <w:trPr>
          <w:cantSplit/>
        </w:trPr>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1 to 4</w:t>
            </w:r>
          </w:p>
        </w:tc>
        <w:tc>
          <w:tcPr>
            <w:tcW w:type="dxa" w:w="67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Product vision, scope, experience and accuracy contract</w:t>
            </w:r>
          </w:p>
        </w:tc>
      </w:tr>
      <w:tr>
        <w:trPr>
          <w:cantSplit/>
        </w:trPr>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B</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5 to 13</w:t>
            </w:r>
          </w:p>
        </w:tc>
        <w:tc>
          <w:tcPr>
            <w:tcW w:type="dxa" w:w="67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Geo Salah calculation, profiles, calibration, location, time-zone, mosque and Iqama design</w:t>
            </w:r>
          </w:p>
        </w:tc>
      </w:tr>
      <w:tr>
        <w:trPr>
          <w:cantSplit/>
        </w:trPr>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14 to 20</w:t>
            </w:r>
          </w:p>
        </w:tc>
        <w:tc>
          <w:tcPr>
            <w:tcW w:type="dxa" w:w="67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Qibla, alarm reliability, offline operation, privacy, architecture and data model</w:t>
            </w:r>
          </w:p>
        </w:tc>
      </w:tr>
      <w:tr>
        <w:trPr>
          <w:cantSplit/>
        </w:trPr>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21 to 27</w:t>
            </w:r>
          </w:p>
        </w:tc>
        <w:tc>
          <w:tcPr>
            <w:tcW w:type="dxa" w:w="67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APIs, dependencies, updates, evaluation, observability, NFRs and testing</w:t>
            </w:r>
          </w:p>
        </w:tc>
      </w:tr>
      <w:tr>
        <w:trPr>
          <w:cantSplit/>
        </w:trPr>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28 to 33</w:t>
            </w:r>
          </w:p>
        </w:tc>
        <w:tc>
          <w:tcPr>
            <w:tcW w:type="dxa" w:w="67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CI CD, releases, sprint plan, governance, risks and decisions</w:t>
            </w:r>
          </w:p>
        </w:tc>
      </w:tr>
      <w:tr>
        <w:trPr>
          <w:cantSplit/>
        </w:trPr>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Appendices</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A to E</w:t>
            </w:r>
          </w:p>
        </w:tc>
        <w:tc>
          <w:tcPr>
            <w:tcW w:type="dxa" w:w="67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Schemas, sample evidence, glossary and references</w:t>
            </w:r>
          </w:p>
        </w:tc>
      </w:tr>
    </w:tbl>
    <w:p>
      <w:pPr>
        <w:spacing w:after="60"/>
      </w:pPr>
    </w:p>
    <w:p>
      <w:pPr>
        <w:pStyle w:val="Heading2"/>
        <w:spacing w:before="160" w:after="100"/>
        <w:keepNext/>
      </w:pPr>
      <w:r>
        <w:rPr>
          <w:rFonts w:ascii="Arial" w:hAnsi="Arial" w:eastAsia="Arial"/>
          <w:b/>
          <w:color w:val="000000"/>
          <w:sz w:val="26"/>
        </w:rPr>
        <w:t>Assumptions and boundaries</w:t>
      </w:r>
    </w:p>
    <w:p>
      <w:pPr>
        <w:pStyle w:val="ListBullet"/>
        <w:spacing w:after="60" w:line="259" w:lineRule="auto"/>
        <w:ind w:left="360" w:hanging="216"/>
        <w:keepLines/>
      </w:pPr>
      <w:r>
        <w:rPr>
          <w:rFonts w:ascii="Arial" w:hAnsi="Arial" w:eastAsia="Arial"/>
          <w:color w:val="000000"/>
          <w:sz w:val="20"/>
        </w:rPr>
        <w:t>The first production clients are native mobile applications delivered from one Flutter codebase, with Swift and Kotlin modules for platform-critical alarms, widgets and wearables.</w:t>
      </w:r>
    </w:p>
    <w:p>
      <w:pPr>
        <w:pStyle w:val="ListBullet"/>
        <w:spacing w:after="60" w:line="259" w:lineRule="auto"/>
        <w:ind w:left="360" w:hanging="216"/>
        <w:keepLines/>
      </w:pPr>
      <w:r>
        <w:rPr>
          <w:rFonts w:ascii="Arial" w:hAnsi="Arial" w:eastAsia="Arial"/>
          <w:color w:val="000000"/>
          <w:sz w:val="20"/>
        </w:rPr>
        <w:t>The application is free at the point of use, contains no advertising, does not sell location data and does not require an account for its core experience.</w:t>
      </w:r>
    </w:p>
    <w:p>
      <w:pPr>
        <w:pStyle w:val="ListBullet"/>
        <w:spacing w:after="60" w:line="259" w:lineRule="auto"/>
        <w:ind w:left="360" w:hanging="216"/>
        <w:keepLines/>
      </w:pPr>
      <w:r>
        <w:rPr>
          <w:rFonts w:ascii="Arial" w:hAnsi="Arial" w:eastAsia="Arial"/>
          <w:color w:val="000000"/>
          <w:sz w:val="20"/>
        </w:rPr>
        <w:t>The engine calculates prayer entry times from exact coordinates. Administrative-area times may be displayed only when a Country Profile explicitly requires an authority convention.</w:t>
      </w:r>
    </w:p>
    <w:p>
      <w:pPr>
        <w:pStyle w:val="ListBullet"/>
        <w:spacing w:after="60" w:line="259" w:lineRule="auto"/>
        <w:ind w:left="360" w:hanging="216"/>
        <w:keepLines/>
      </w:pPr>
      <w:r>
        <w:rPr>
          <w:rFonts w:ascii="Arial" w:hAnsi="Arial" w:eastAsia="Arial"/>
          <w:color w:val="000000"/>
          <w:sz w:val="20"/>
        </w:rPr>
        <w:t>A selected mosque receives an independent coordinate calculation. Geographic proximity alone does not reveal the mosque's actual clock, loudspeaker delay or congregational schedule.</w:t>
      </w:r>
    </w:p>
    <w:p>
      <w:pPr>
        <w:pStyle w:val="ListBullet"/>
        <w:spacing w:after="60" w:line="259" w:lineRule="auto"/>
        <w:ind w:left="360" w:hanging="216"/>
        <w:keepLines/>
      </w:pPr>
      <w:r>
        <w:rPr>
          <w:rFonts w:ascii="Arial" w:hAnsi="Arial" w:eastAsia="Arial"/>
          <w:color w:val="000000"/>
          <w:sz w:val="20"/>
        </w:rPr>
        <w:t>Iqama is labeled Estimated unless it comes from a traceable, current and approved source. User observations never silently become verified mosque data.</w:t>
      </w:r>
    </w:p>
    <w:p>
      <w:pPr>
        <w:pStyle w:val="ListBullet"/>
        <w:spacing w:after="60" w:line="259" w:lineRule="auto"/>
        <w:ind w:left="360" w:hanging="216"/>
        <w:keepLines/>
      </w:pPr>
      <w:r>
        <w:rPr>
          <w:rFonts w:ascii="Arial" w:hAnsi="Arial" w:eastAsia="Arial"/>
          <w:color w:val="000000"/>
          <w:sz w:val="20"/>
        </w:rPr>
        <w:t>No service-level promise can override mobile operating-system controls. The product reports readiness, requests the right permissions and detects degradation honestly.</w:t>
      </w:r>
    </w:p>
    <w:p>
      <w:pPr>
        <w:pStyle w:val="Heading1"/>
        <w:spacing w:before="240" w:after="100"/>
        <w:keepNext/>
      </w:pPr>
      <w:r>
        <w:rPr>
          <w:rFonts w:ascii="Arial" w:hAnsi="Arial" w:eastAsia="Arial"/>
          <w:b/>
          <w:color w:val="000000"/>
          <w:sz w:val="32"/>
        </w:rPr>
        <w:t>1 Product vision and governing principles</w:t>
      </w:r>
    </w:p>
    <w:p>
      <w:pPr>
        <w:spacing w:after="120" w:line="269" w:lineRule="auto"/>
        <w:keepLines/>
      </w:pPr>
      <w:r>
        <w:rPr>
          <w:rFonts w:ascii="Arial" w:hAnsi="Arial" w:eastAsia="Arial"/>
          <w:i w:val="0"/>
          <w:color w:val="000000"/>
          <w:sz w:val="21"/>
        </w:rPr>
        <w:t>The product will become the trusted place to answer three questions: when does the next prayer begin here, why is that the displayed time, and will this phone alert me reliably? The product will earn trust through transparent calculation and operational evidence rather than by accumulating unrelated content.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Principle</w:t>
            </w:r>
          </w:p>
        </w:tc>
        <w:tc>
          <w:tcPr>
            <w:tcW w:type="dxa" w:w="33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Business meaning</w:t>
            </w:r>
          </w:p>
        </w:tc>
        <w:tc>
          <w:tcPr>
            <w:tcW w:type="dxa" w:w="42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Engineering consequence</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Accuracy before breadth</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Prayer time is the primary product promise</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Calculation changes require evidence, review and regression tests</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Explain every result</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Users can understand where a time came from</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Every result stores inputs, rule versions and adjustment lineage</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Local first</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Core value remains available without a connection</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On-device calculation, local schedule cache and bundled baseline data</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Reliability is observable</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The app does not claim an alarm is ready when the OS may suppress it</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Permission, audio, battery and schedule health checks</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Privacy by default</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Location supports the calculation and is not a commercial asset</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account, local storage, coarse telemetry and opt-in diagnostics</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Clear confidence</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Calculated, calibrated, verified and estimated values are visibly different</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Typed provenance and consistent UX labels</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Controlled independence</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The product is not blocked by a competitor or paid data provider</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Internal algorithms, open datasets, cached packages and replaceable adapters</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6"/>
              </w:rPr>
              <w:t>Platform honesty</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iOS and Android feel consistent without hiding OS differences</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Shared UI and domain logic; native implementations for alarms and system surfaces</w:t>
            </w:r>
          </w:p>
        </w:tc>
      </w:tr>
    </w:tbl>
    <w:p>
      <w:pPr>
        <w:spacing w:after="60"/>
      </w:pPr>
    </w:p>
    <w:p>
      <w:pPr>
        <w:pStyle w:val="Heading1"/>
        <w:spacing w:before="240" w:after="100"/>
        <w:keepNext/>
      </w:pPr>
      <w:r>
        <w:rPr>
          <w:rFonts w:ascii="Arial" w:hAnsi="Arial" w:eastAsia="Arial"/>
          <w:b/>
          <w:color w:val="000000"/>
          <w:sz w:val="32"/>
        </w:rPr>
        <w:t>2 Business outcomes and success measures</w:t>
      </w:r>
    </w:p>
    <w:p>
      <w:pPr>
        <w:spacing w:after="120" w:line="269" w:lineRule="auto"/>
        <w:keepLines/>
      </w:pPr>
      <w:r>
        <w:rPr>
          <w:rFonts w:ascii="Arial" w:hAnsi="Arial" w:eastAsia="Arial"/>
          <w:i w:val="0"/>
          <w:color w:val="000000"/>
          <w:sz w:val="21"/>
        </w:rPr>
        <w:t>Product success should be measured through accuracy, delivered-alert reliability, trust and repeat use. Downloads alone can hide a technically unreliable product. The first year should use the following scorecard, with final thresholds approved after the evaluation lab establishes realistic baselines.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Outcome</w:t>
            </w:r>
          </w:p>
        </w:tc>
        <w:tc>
          <w:tcPr>
            <w:tcW w:type="dxa" w:w="48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Measure</w:t>
            </w:r>
          </w:p>
        </w:tc>
        <w:tc>
          <w:tcPr>
            <w:tcW w:type="dxa" w:w="28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Initial release target</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Authority alignment</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Absolute difference against approved authority reference in benchmark cases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At least 95 percent within one minute; no unexplained case above two minutes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Calculation determinism</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Same signed input package produces the same result across supported clients</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100 percent across conformance corpus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Alarm readiness</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Enabled users passing all device readiness checks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At least 90 percent after guided remediation</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Alarm delivery</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Scheduled alerts observed within the platform tolerance in device tests</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At least 99 percent in controlled device lab</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Offline continuity</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Days of correct schedules after last successful update</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At least 30 days, subject to unchanged local time-zone law</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Trust</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Users opening Accuracy Passport or completing Athan Test</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Instrumented without user identity; baseline in beta</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Privacy</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Core flows possible without account or advertising identifier</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100 percent</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Quality</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Severity 1 defects in calculation or alert delivery at release</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Zero open</w:t>
            </w:r>
          </w:p>
        </w:tc>
      </w:tr>
    </w:tbl>
    <w:p>
      <w:pPr>
        <w:spacing w:after="60"/>
      </w:pPr>
    </w:p>
    <w:p>
      <w:pPr>
        <w:pStyle w:val="Heading1"/>
        <w:spacing w:before="240" w:after="100"/>
        <w:keepNext/>
      </w:pPr>
      <w:r>
        <w:rPr>
          <w:rFonts w:ascii="Arial" w:hAnsi="Arial" w:eastAsia="Arial"/>
          <w:b/>
          <w:color w:val="000000"/>
          <w:sz w:val="32"/>
        </w:rPr>
        <w:t>3 Product scope and user experience</w:t>
      </w:r>
    </w:p>
    <w:p>
      <w:pPr>
        <w:pStyle w:val="Heading2"/>
        <w:spacing w:before="160" w:after="100"/>
        <w:keepNext/>
      </w:pPr>
      <w:r>
        <w:rPr>
          <w:rFonts w:ascii="Arial" w:hAnsi="Arial" w:eastAsia="Arial"/>
          <w:b/>
          <w:color w:val="000000"/>
          <w:sz w:val="26"/>
        </w:rPr>
        <w:t>3.1 Primary journeys</w:t>
      </w:r>
    </w:p>
    <w:p>
      <w:pPr>
        <w:spacing w:after="60"/>
        <w:ind w:left="403" w:hanging="259"/>
        <w:keepLines/>
      </w:pPr>
      <w:r>
        <w:rPr>
          <w:rFonts w:ascii="Arial" w:hAnsi="Arial" w:eastAsia="Arial"/>
          <w:color w:val="000000"/>
          <w:sz w:val="20"/>
        </w:rPr>
        <w:t>1. First run explains why location is useful, offers precise location or manual selection, resolves the governing Country Profile and immediately calculates today's schedule.</w:t>
      </w:r>
    </w:p>
    <w:p>
      <w:pPr>
        <w:spacing w:after="60"/>
        <w:ind w:left="403" w:hanging="259"/>
        <w:keepLines/>
      </w:pPr>
      <w:r>
        <w:rPr>
          <w:rFonts w:ascii="Arial" w:hAnsi="Arial" w:eastAsia="Arial"/>
          <w:color w:val="000000"/>
          <w:sz w:val="20"/>
        </w:rPr>
        <w:t>2. The home screen shows the next prayer, countdown, the complete day, the active source mode and a compact verification state.</w:t>
      </w:r>
    </w:p>
    <w:p>
      <w:pPr>
        <w:spacing w:after="60"/>
        <w:ind w:left="403" w:hanging="259"/>
        <w:keepLines/>
      </w:pPr>
      <w:r>
        <w:rPr>
          <w:rFonts w:ascii="Arial" w:hAnsi="Arial" w:eastAsia="Arial"/>
          <w:color w:val="000000"/>
          <w:sz w:val="20"/>
        </w:rPr>
        <w:t>3. A user can open Accuracy Passport to inspect coordinates, elevation source, time zone, calculation rule, calibration version and final adjustment path.</w:t>
      </w:r>
    </w:p>
    <w:p>
      <w:pPr>
        <w:spacing w:after="60"/>
        <w:ind w:left="403" w:hanging="259"/>
        <w:keepLines/>
      </w:pPr>
      <w:r>
        <w:rPr>
          <w:rFonts w:ascii="Arial" w:hAnsi="Arial" w:eastAsia="Arial"/>
          <w:color w:val="000000"/>
          <w:sz w:val="20"/>
        </w:rPr>
        <w:t>4. A user enables Athan, completes the platform permission flow, runs Athan Test and sees a readiness result before relying on the next alert.</w:t>
      </w:r>
    </w:p>
    <w:p>
      <w:pPr>
        <w:spacing w:after="60"/>
        <w:ind w:left="403" w:hanging="259"/>
        <w:keepLines/>
      </w:pPr>
      <w:r>
        <w:rPr>
          <w:rFonts w:ascii="Arial" w:hAnsi="Arial" w:eastAsia="Arial"/>
          <w:color w:val="000000"/>
          <w:sz w:val="20"/>
        </w:rPr>
        <w:t>5. A user may select a mosque. The app calculates prayer entry at that mosque coordinate and keeps mosque clock or Iqama information clearly separate.</w:t>
      </w:r>
    </w:p>
    <w:p>
      <w:pPr>
        <w:spacing w:after="60"/>
        <w:ind w:left="403" w:hanging="259"/>
        <w:keepLines/>
      </w:pPr>
      <w:r>
        <w:rPr>
          <w:rFonts w:ascii="Arial" w:hAnsi="Arial" w:eastAsia="Arial"/>
          <w:color w:val="000000"/>
          <w:sz w:val="20"/>
        </w:rPr>
        <w:t>6. Travel Mode detects a meaningful location or time-zone change, asks before changing the active schedule when appropriate, and recalculates all future alerts.</w:t>
      </w:r>
    </w:p>
    <w:p>
      <w:pPr>
        <w:pStyle w:val="Heading2"/>
        <w:spacing w:before="160" w:after="100"/>
        <w:keepNext/>
      </w:pPr>
      <w:r>
        <w:rPr>
          <w:rFonts w:ascii="Arial" w:hAnsi="Arial" w:eastAsia="Arial"/>
          <w:b/>
          <w:color w:val="000000"/>
          <w:sz w:val="26"/>
        </w:rPr>
        <w:t>3.2 Core status language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Label</w:t>
            </w:r>
          </w:p>
        </w:tc>
        <w:tc>
          <w:tcPr>
            <w:tcW w:type="dxa" w:w="460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Meaning</w:t>
            </w:r>
          </w:p>
        </w:tc>
        <w:tc>
          <w:tcPr>
            <w:tcW w:type="dxa" w:w="30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Permitted use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Calculated</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Produced by the local engine from stated inputs and rules</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Exact-location times and mosque-coordinate prayer entry</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Authority aligned</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Calculation is within the approved profile tolerance for its evidence set</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Only after a published evaluation result</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Verified</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Received from a traceable approved source with freshness and integrity metadata</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Official timetable or mosque data when provenance is valid</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Estimated</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 model or rule provides a likely range; it is not a confirmed schedule</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Iqama estimates and uncertain venue data</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Needs attention</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 permission, stale package or system condition may reduce accuracy or delivery</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Athan Health and data freshness states</w:t>
            </w:r>
          </w:p>
        </w:tc>
      </w:tr>
    </w:tbl>
    <w:p>
      <w:pPr>
        <w:spacing w:after="60"/>
      </w:pPr>
    </w:p>
    <w:p>
      <w:pPr>
        <w:pStyle w:val="Heading2"/>
        <w:spacing w:before="160" w:after="100"/>
        <w:keepNext/>
      </w:pPr>
      <w:r>
        <w:rPr>
          <w:rFonts w:ascii="Arial" w:hAnsi="Arial" w:eastAsia="Arial"/>
          <w:b/>
          <w:color w:val="000000"/>
          <w:sz w:val="26"/>
        </w:rPr>
        <w:t>3.3 UX requirements for confidence</w:t>
      </w:r>
    </w:p>
    <w:p>
      <w:pPr>
        <w:pStyle w:val="ListBullet"/>
        <w:spacing w:after="60" w:line="259" w:lineRule="auto"/>
        <w:ind w:left="360" w:hanging="216"/>
        <w:keepLines/>
      </w:pPr>
      <w:r>
        <w:rPr>
          <w:rFonts w:ascii="Arial" w:hAnsi="Arial" w:eastAsia="Arial"/>
          <w:color w:val="000000"/>
          <w:sz w:val="20"/>
        </w:rPr>
        <w:t>Show minutes by default; expose seconds only in expert views or test tools because atmospheric and authority conventions do not justify second-level claims to ordinary users.</w:t>
      </w:r>
    </w:p>
    <w:p>
      <w:pPr>
        <w:pStyle w:val="ListBullet"/>
        <w:spacing w:after="60" w:line="259" w:lineRule="auto"/>
        <w:ind w:left="360" w:hanging="216"/>
        <w:keepLines/>
      </w:pPr>
      <w:r>
        <w:rPr>
          <w:rFonts w:ascii="Arial" w:hAnsi="Arial" w:eastAsia="Arial"/>
          <w:color w:val="000000"/>
          <w:sz w:val="20"/>
        </w:rPr>
        <w:t>Never merge an Iqama estimate into the prayer-time row without the Estimated label and a confidence range.</w:t>
      </w:r>
    </w:p>
    <w:p>
      <w:pPr>
        <w:pStyle w:val="ListBullet"/>
        <w:spacing w:after="60" w:line="259" w:lineRule="auto"/>
        <w:ind w:left="360" w:hanging="216"/>
        <w:keepLines/>
      </w:pPr>
      <w:r>
        <w:rPr>
          <w:rFonts w:ascii="Arial" w:hAnsi="Arial" w:eastAsia="Arial"/>
          <w:color w:val="000000"/>
          <w:sz w:val="20"/>
        </w:rPr>
        <w:t>When location accuracy is poor, show the effective coordinate radius and the expected timing sensitivity rather than a generic GPS error.</w:t>
      </w:r>
    </w:p>
    <w:p>
      <w:pPr>
        <w:pStyle w:val="ListBullet"/>
        <w:spacing w:after="60" w:line="259" w:lineRule="auto"/>
        <w:ind w:left="360" w:hanging="216"/>
        <w:keepLines/>
      </w:pPr>
      <w:r>
        <w:rPr>
          <w:rFonts w:ascii="Arial" w:hAnsi="Arial" w:eastAsia="Arial"/>
          <w:color w:val="000000"/>
          <w:sz w:val="20"/>
        </w:rPr>
        <w:t>Use the same information hierarchy on iOS and Android, while using native permission language and platform-specific remediation steps.</w:t>
      </w:r>
    </w:p>
    <w:p>
      <w:pPr>
        <w:pStyle w:val="ListBullet"/>
        <w:spacing w:after="60" w:line="259" w:lineRule="auto"/>
        <w:ind w:left="360" w:hanging="216"/>
        <w:keepLines/>
      </w:pPr>
      <w:r>
        <w:rPr>
          <w:rFonts w:ascii="Arial" w:hAnsi="Arial" w:eastAsia="Arial"/>
          <w:color w:val="000000"/>
          <w:sz w:val="20"/>
        </w:rPr>
        <w:t>Keep the home experience quiet: no feed, advertisements, unrelated engagement prompts or mandatory sign-in.</w:t>
      </w:r>
    </w:p>
    <w:p>
      <w:pPr>
        <w:pStyle w:val="Heading1"/>
        <w:spacing w:before="240" w:after="100"/>
        <w:keepNext/>
      </w:pPr>
      <w:r>
        <w:rPr>
          <w:rFonts w:ascii="Arial" w:hAnsi="Arial" w:eastAsia="Arial"/>
          <w:b/>
          <w:color w:val="000000"/>
          <w:sz w:val="32"/>
        </w:rPr>
        <w:t>4 The accuracy contract</w:t>
      </w:r>
    </w:p>
    <w:p>
      <w:pPr>
        <w:spacing w:after="120" w:line="269" w:lineRule="auto"/>
        <w:keepLines/>
      </w:pPr>
      <w:r>
        <w:rPr>
          <w:rFonts w:ascii="Arial" w:hAnsi="Arial" w:eastAsia="Arial"/>
          <w:i w:val="0"/>
          <w:color w:val="000000"/>
          <w:sz w:val="21"/>
        </w:rPr>
        <w:t>The application must distinguish mathematical precision from real-world agreement. A solar-position algorithm can be extremely precise while a published timetable differs because of twilight criteria, elevation assumptions, refraction, rounding, safety offsets or an authority convention. The product therefore commits to traceability and measured agreement, not a universal claim of second-perfect religious time.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Layer</w:t>
            </w:r>
          </w:p>
        </w:tc>
        <w:tc>
          <w:tcPr>
            <w:tcW w:type="dxa" w:w="40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Question answered</w:t>
            </w:r>
          </w:p>
        </w:tc>
        <w:tc>
          <w:tcPr>
            <w:tcW w:type="dxa" w:w="35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Examples of uncertainty</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Astronomical</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Where is the Sun relative to the observer and horizon</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Ephemeris approximation, refraction model, pressure, temperature</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Jurisprudential rule</w:t>
            </w:r>
          </w:p>
        </w:tc>
        <w:tc>
          <w:tcPr>
            <w:tcW w:type="dxa" w:w="40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Which solar event defines the prayer boundary</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Fajr and Isha angle, Asr shadow factor, polar handling</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Authority convention</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How the jurisdiction publishes the time</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Offsets, fixed intervals, rounding, city reference point</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Location</w:t>
            </w:r>
          </w:p>
        </w:tc>
        <w:tc>
          <w:tcPr>
            <w:tcW w:type="dxa" w:w="40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Which observer coordinates and elevation apply</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Horizontal accuracy, GNSS altitude, DEM resolution</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Civil time</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Which local clock representation applies</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Time-zone polygon, law change, DST transition</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Device delivery</w:t>
            </w:r>
          </w:p>
        </w:tc>
        <w:tc>
          <w:tcPr>
            <w:tcW w:type="dxa" w:w="40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Whether an alert is presented at the chosen time</w:t>
            </w:r>
          </w:p>
        </w:tc>
        <w:tc>
          <w:tcPr>
            <w:tcW w:type="dxa" w:w="35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Permission, battery state, reboot, silent mode, OEM policy</w:t>
            </w:r>
          </w:p>
        </w:tc>
      </w:tr>
    </w:tbl>
    <w:p>
      <w:pPr>
        <w:spacing w:after="60"/>
      </w:pPr>
    </w:p>
    <w:p>
      <w:pPr>
        <w:spacing w:after="120" w:line="269" w:lineRule="auto"/>
        <w:keepLines/>
      </w:pPr>
      <w:r>
        <w:rPr>
          <w:rFonts w:ascii="Arial" w:hAnsi="Arial" w:eastAsia="Arial"/>
          <w:b/>
          <w:color w:val="000000"/>
          <w:sz w:val="21"/>
        </w:rPr>
        <w:t>Release decisions use an error budget.</w:t>
      </w:r>
      <w:r>
        <w:rPr>
          <w:rFonts w:ascii="Arial" w:hAnsi="Arial" w:eastAsia="Arial"/>
          <w:i w:val="0"/>
          <w:color w:val="000000"/>
          <w:sz w:val="21"/>
        </w:rPr>
        <w:t xml:space="preserve"> Each discrepancy is assigned to one layer, reproduced from immutable inputs and either explained by an approved rule or treated as a defect. A hidden manual offset is never an acceptable fix.</w:t>
      </w:r>
    </w:p>
    <w:p>
      <w:r>
        <w:br w:type="page"/>
      </w:r>
    </w:p>
    <w:p>
      <w:pPr>
        <w:pStyle w:val="Heading1"/>
        <w:spacing w:before="240" w:after="100"/>
        <w:keepNext/>
      </w:pPr>
      <w:r>
        <w:rPr>
          <w:rFonts w:ascii="Arial" w:hAnsi="Arial" w:eastAsia="Arial"/>
          <w:b/>
          <w:color w:val="000000"/>
          <w:sz w:val="32"/>
        </w:rPr>
        <w:t>5 Exact location Geo Salah Engine</w:t>
      </w:r>
    </w:p>
    <w:p>
      <w:pPr>
        <w:spacing w:after="120" w:line="269" w:lineRule="auto"/>
        <w:keepLines/>
      </w:pPr>
      <w:r>
        <w:rPr>
          <w:rFonts w:ascii="Arial" w:hAnsi="Arial" w:eastAsia="Arial"/>
          <w:i w:val="0"/>
          <w:color w:val="000000"/>
          <w:sz w:val="21"/>
        </w:rPr>
        <w:t>The engine calculates each observer independently. It does not take a city time and add a distance-based correction. Home, selected mosque and travel location are separate calculation contexts that share the same date and policy pipeline.</w:t>
      </w:r>
    </w:p>
    <w:p>
      <w:pPr>
        <w:spacing w:after="60"/>
        <w:jc w:val="center"/>
        <w:keepLines/>
      </w:pPr>
      <w:r>
        <w:drawing>
          <wp:inline xmlns:a="http://schemas.openxmlformats.org/drawingml/2006/main" xmlns:pic="http://schemas.openxmlformats.org/drawingml/2006/picture">
            <wp:extent cx="6309360" cy="2523744"/>
            <wp:docPr id="1" name="Picture 1" descr="Geo Salah Engine pipeline from observer context to signed result"/>
            <wp:cNvGraphicFramePr>
              <a:graphicFrameLocks noChangeAspect="1"/>
            </wp:cNvGraphicFramePr>
            <a:graphic>
              <a:graphicData uri="http://schemas.openxmlformats.org/drawingml/2006/picture">
                <pic:pic>
                  <pic:nvPicPr>
                    <pic:cNvPr id="0" name="geo_salah_pipeline.png"/>
                    <pic:cNvPicPr/>
                  </pic:nvPicPr>
                  <pic:blipFill>
                    <a:blip r:embed="rId9"/>
                    <a:stretch>
                      <a:fillRect/>
                    </a:stretch>
                  </pic:blipFill>
                  <pic:spPr>
                    <a:xfrm>
                      <a:off x="0" y="0"/>
                      <a:ext cx="6309360" cy="2523744"/>
                    </a:xfrm>
                    <a:prstGeom prst="rect"/>
                  </pic:spPr>
                </pic:pic>
              </a:graphicData>
            </a:graphic>
          </wp:inline>
        </w:drawing>
      </w:r>
    </w:p>
    <w:p>
      <w:pPr>
        <w:spacing w:before="60" w:after="160"/>
        <w:jc w:val="center"/>
        <w:keepLines/>
      </w:pPr>
      <w:r>
        <w:rPr>
          <w:rFonts w:ascii="Arial" w:hAnsi="Arial" w:eastAsia="Arial"/>
          <w:i/>
          <w:color w:val="5D6770"/>
          <w:sz w:val="16"/>
        </w:rPr>
        <w:t>Figure 1  Geo Salah calculation pipeline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Input group</w:t>
            </w:r>
          </w:p>
        </w:tc>
        <w:tc>
          <w:tcPr>
            <w:tcW w:type="dxa" w:w="46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Required fields</w:t>
            </w:r>
          </w:p>
        </w:tc>
        <w:tc>
          <w:tcPr>
            <w:tcW w:type="dxa" w:w="30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Validation</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Observer</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Latitude, longitude, coordinate source, horizontal accuracy, timestamp</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Bounds, freshness, accuracy class and consent state</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Terrain</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Elevation, vertical datum, source and resolution</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Plausibility, coverage and source precedence</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Civil time</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IANA zone identifier and TZDB version</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Polygon match and transition lookup for the event instant</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Date</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Local civil date and calendar conversion metadata</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Unambiguous local day, including DST transitions</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Policy</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Country Profile, authority variant, school and user overrides</w:t>
            </w:r>
          </w:p>
        </w:tc>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Signed schema, compatibility and effective dates</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Environment</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Optional pressure and temperature</w:t>
            </w:r>
          </w:p>
        </w:tc>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Used only when trustworthy; otherwise profile defaults</w:t>
            </w:r>
          </w:p>
        </w:tc>
      </w:tr>
    </w:tbl>
    <w:p>
      <w:pPr>
        <w:spacing w:after="60"/>
      </w:pPr>
    </w:p>
    <w:p>
      <w:pPr>
        <w:pStyle w:val="Heading2"/>
        <w:spacing w:before="160" w:after="100"/>
        <w:keepNext/>
      </w:pPr>
      <w:r>
        <w:rPr>
          <w:rFonts w:ascii="Arial" w:hAnsi="Arial" w:eastAsia="Arial"/>
          <w:b/>
          <w:color w:val="000000"/>
          <w:sz w:val="26"/>
        </w:rPr>
        <w:t>5.1 Calculation contexts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7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Context</w:t>
            </w:r>
          </w:p>
        </w:tc>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Coordinates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Purpose</w:t>
            </w:r>
          </w:p>
        </w:tc>
        <w:tc>
          <w:tcPr>
            <w:tcW w:type="dxa" w:w="237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Default presentation</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My location</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Current or saved location</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Personal prayer entry and alerts</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Recommended authority-aligned result</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Selected mosque</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Mosque centroid or verified entrance coordinate</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Prayer entry at mosque location</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Calculated entry plus separate mosque or Iqama data</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Manual place</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User-selected map point or locality centroid</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Privacy-preserving or pre-travel planning</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Accuracy reflects coordinate resolution</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Benchmark</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Fixed lab coordinate and elevation</w:t>
            </w:r>
          </w:p>
        </w:tc>
        <w:tc>
          <w:tcPr>
            <w:tcW w:type="dxa" w:w="32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Regression and authority comparison</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Full unrounded trace</w:t>
            </w:r>
          </w:p>
        </w:tc>
      </w:tr>
    </w:tbl>
    <w:p>
      <w:pPr>
        <w:spacing w:after="60"/>
      </w:pPr>
    </w:p>
    <w:p>
      <w:pPr>
        <w:pStyle w:val="Heading1"/>
        <w:spacing w:before="240" w:after="100"/>
        <w:keepNext/>
      </w:pPr>
      <w:r>
        <w:rPr>
          <w:rFonts w:ascii="Arial" w:hAnsi="Arial" w:eastAsia="Arial"/>
          <w:b/>
          <w:color w:val="000000"/>
          <w:sz w:val="32"/>
        </w:rPr>
        <w:t>6 Astronomical algorithm architecture</w:t>
      </w:r>
    </w:p>
    <w:p>
      <w:pPr>
        <w:pStyle w:val="Heading2"/>
        <w:spacing w:before="160" w:after="100"/>
        <w:keepNext/>
      </w:pPr>
      <w:r>
        <w:rPr>
          <w:rFonts w:ascii="Arial" w:hAnsi="Arial" w:eastAsia="Arial"/>
          <w:b/>
          <w:color w:val="000000"/>
          <w:sz w:val="26"/>
        </w:rPr>
        <w:t>6.1 Business explanation</w:t>
      </w:r>
    </w:p>
    <w:p>
      <w:pPr>
        <w:spacing w:after="120" w:line="269" w:lineRule="auto"/>
        <w:keepLines/>
      </w:pPr>
      <w:r>
        <w:rPr>
          <w:rFonts w:ascii="Arial" w:hAnsi="Arial" w:eastAsia="Arial"/>
          <w:i w:val="0"/>
          <w:color w:val="000000"/>
          <w:sz w:val="21"/>
        </w:rPr>
        <w:t>The astronomical core determines solar position for an exact observer and instant. A prayer-rule layer then finds the time at which the relevant event occurs, such as solar transit, a twilight altitude or the Asr shadow condition. A policy layer applies the jurisdiction's approved convention. Keeping these layers separate lets the team improve mathematics without changing policy and update policy without rewriting astronomy.</w:t>
      </w:r>
    </w:p>
    <w:p>
      <w:pPr>
        <w:pStyle w:val="Heading2"/>
        <w:spacing w:before="160" w:after="100"/>
        <w:keepNext/>
      </w:pPr>
      <w:r>
        <w:rPr>
          <w:rFonts w:ascii="Arial" w:hAnsi="Arial" w:eastAsia="Arial"/>
          <w:b/>
          <w:color w:val="000000"/>
          <w:sz w:val="26"/>
        </w:rPr>
        <w:t>6.2 Technical pipeline</w:t>
      </w:r>
    </w:p>
    <w:p>
      <w:pPr>
        <w:spacing w:after="60"/>
        <w:ind w:left="403" w:hanging="259"/>
        <w:keepLines/>
      </w:pPr>
      <w:r>
        <w:rPr>
          <w:rFonts w:ascii="Arial" w:hAnsi="Arial" w:eastAsia="Arial"/>
          <w:color w:val="000000"/>
          <w:sz w:val="20"/>
        </w:rPr>
        <w:t>1. Convert the requested local civil date to a search interval in UTC using the resolved IANA time zone.</w:t>
      </w:r>
    </w:p>
    <w:p>
      <w:pPr>
        <w:spacing w:after="60"/>
        <w:ind w:left="403" w:hanging="259"/>
        <w:keepLines/>
      </w:pPr>
      <w:r>
        <w:rPr>
          <w:rFonts w:ascii="Arial" w:hAnsi="Arial" w:eastAsia="Arial"/>
          <w:color w:val="000000"/>
          <w:sz w:val="20"/>
        </w:rPr>
        <w:t>2. Compute solar geocentric and topocentric quantities with an internally controlled implementation based on a published high-precision reference such as NREL SPA.</w:t>
      </w:r>
    </w:p>
    <w:p>
      <w:pPr>
        <w:spacing w:after="60"/>
        <w:ind w:left="403" w:hanging="259"/>
        <w:keepLines/>
      </w:pPr>
      <w:r>
        <w:rPr>
          <w:rFonts w:ascii="Arial" w:hAnsi="Arial" w:eastAsia="Arial"/>
          <w:color w:val="000000"/>
          <w:sz w:val="20"/>
        </w:rPr>
        <w:t>3. Apply observer longitude, latitude, elevation and the approved atmospheric-refraction model to derive apparent solar altitude, azimuth and transit.</w:t>
      </w:r>
    </w:p>
    <w:p>
      <w:pPr>
        <w:spacing w:after="60"/>
        <w:ind w:left="403" w:hanging="259"/>
        <w:keepLines/>
      </w:pPr>
      <w:r>
        <w:rPr>
          <w:rFonts w:ascii="Arial" w:hAnsi="Arial" w:eastAsia="Arial"/>
          <w:color w:val="000000"/>
          <w:sz w:val="20"/>
        </w:rPr>
        <w:t>4. Solve event roots with a bracketed numerical method. Fajr and Isha solve for configured twilight altitude; sunrise and sunset solve for the approved apparent horizon; Dhuhr uses solar transit; Asr solves the configured shadow ratio.</w:t>
      </w:r>
    </w:p>
    <w:p>
      <w:pPr>
        <w:spacing w:after="60"/>
        <w:ind w:left="403" w:hanging="259"/>
        <w:keepLines/>
      </w:pPr>
      <w:r>
        <w:rPr>
          <w:rFonts w:ascii="Arial" w:hAnsi="Arial" w:eastAsia="Arial"/>
          <w:color w:val="000000"/>
          <w:sz w:val="20"/>
        </w:rPr>
        <w:t>5. Apply high-latitude fallback only when the primary event has no valid root or violates the profile's boundary conditions.</w:t>
      </w:r>
    </w:p>
    <w:p>
      <w:pPr>
        <w:spacing w:after="60"/>
        <w:ind w:left="403" w:hanging="259"/>
        <w:keepLines/>
      </w:pPr>
      <w:r>
        <w:rPr>
          <w:rFonts w:ascii="Arial" w:hAnsi="Arial" w:eastAsia="Arial"/>
          <w:color w:val="000000"/>
          <w:sz w:val="20"/>
        </w:rPr>
        <w:t>6. Apply authority adjustments, rounding and display precision in a deterministic order defined by the Country Profile.</w:t>
      </w:r>
    </w:p>
    <w:p>
      <w:pPr>
        <w:spacing w:after="60"/>
        <w:ind w:left="403" w:hanging="259"/>
        <w:keepLines/>
      </w:pPr>
      <w:r>
        <w:rPr>
          <w:rFonts w:ascii="Arial" w:hAnsi="Arial" w:eastAsia="Arial"/>
          <w:color w:val="000000"/>
          <w:sz w:val="20"/>
        </w:rPr>
        <w:t>7. Emit the final instant together with a machine-readable trace, confidence flags and versions for every input package.</w:t>
      </w:r>
    </w:p>
    <w:p>
      <w:pPr>
        <w:pStyle w:val="Heading2"/>
        <w:spacing w:before="160" w:after="100"/>
        <w:keepNext/>
      </w:pPr>
      <w:r>
        <w:rPr>
          <w:rFonts w:ascii="Arial" w:hAnsi="Arial" w:eastAsia="Arial"/>
          <w:b/>
          <w:color w:val="000000"/>
          <w:sz w:val="26"/>
        </w:rPr>
        <w:t>6.3 Calculation order and invariants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Stage</w:t>
            </w:r>
          </w:p>
        </w:tc>
        <w:tc>
          <w:tcPr>
            <w:tcW w:type="dxa" w:w="38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Operation</w:t>
            </w:r>
          </w:p>
        </w:tc>
        <w:tc>
          <w:tcPr>
            <w:tcW w:type="dxa" w:w="41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Invariant</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Ephemeris</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Solar coordinates for UTC instant</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Independent of prayer convention</w:t>
            </w:r>
          </w:p>
        </w:tc>
      </w:tr>
      <w:tr>
        <w:trPr>
          <w:cantSplit/>
        </w:trPr>
        <w:tc>
          <w:tcPr>
            <w:tcW w:type="dxa" w:w="15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Topocentric</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Observer correction and apparent position</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Coordinate and elevation sources recorded</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Event solver</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Root or transit search</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Converges within configured time tolerance or returns an explicit no-event state</w:t>
            </w:r>
          </w:p>
        </w:tc>
      </w:tr>
      <w:tr>
        <w:trPr>
          <w:cantSplit/>
        </w:trPr>
        <w:tc>
          <w:tcPr>
            <w:tcW w:type="dxa" w:w="15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Religious rule</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Fajr, Isha and Asr criterion</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Rule identifier and parameters are explicit</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Exceptional rule</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High-latitude alternative</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Never used silently when a primary event exists</w:t>
            </w:r>
          </w:p>
        </w:tc>
      </w:tr>
      <w:tr>
        <w:trPr>
          <w:cantSplit/>
        </w:trPr>
        <w:tc>
          <w:tcPr>
            <w:tcW w:type="dxa" w:w="15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Authority policy</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Offsets and fixed intervals</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Adjustment reason and effective date are traceable</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Rounding</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Published minute representation</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Applied last and never reused as an astronomical input</w:t>
            </w:r>
          </w:p>
        </w:tc>
      </w:tr>
    </w:tbl>
    <w:p>
      <w:pPr>
        <w:spacing w:after="60"/>
      </w:pPr>
    </w:p>
    <w:p>
      <w:pPr>
        <w:pStyle w:val="Heading2"/>
        <w:spacing w:before="160" w:after="100"/>
        <w:keepNext/>
      </w:pPr>
      <w:r>
        <w:rPr>
          <w:rFonts w:ascii="Arial" w:hAnsi="Arial" w:eastAsia="Arial"/>
          <w:b/>
          <w:color w:val="000000"/>
          <w:sz w:val="26"/>
        </w:rPr>
        <w:t>6.4 Precision and error budget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Source</w:t>
            </w:r>
          </w:p>
        </w:tc>
        <w:tc>
          <w:tcPr>
            <w:tcW w:type="dxa" w:w="38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Typical treatment</w:t>
            </w:r>
          </w:p>
        </w:tc>
        <w:tc>
          <w:tcPr>
            <w:tcW w:type="dxa" w:w="38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Control</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Numerical solver</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Sub-second internal tolerance</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Golden vectors and convergence assertions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Solar model</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Published algorithm bounds</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Independent implementation comparison</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Refraction</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Largest near the horizon and weather-sensitive</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Profile default plus documented limitations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Elevation</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Affects apparent horizon, especially sunrise and sunset</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GNSS quality gate and DEM fallback</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Coordinates</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Timing sensitivity varies by event and latitude</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Record horizontal accuracy and run perturbation tests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Authority convention</w:t>
            </w:r>
          </w:p>
        </w:tc>
        <w:tc>
          <w:tcPr>
            <w:tcW w:type="dxa" w:w="38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Often dominates user-visible differences</w:t>
            </w:r>
          </w:p>
        </w:tc>
        <w:tc>
          <w:tcPr>
            <w:tcW w:type="dxa" w:w="38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Versioned profile and benchmark evidence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Rounding</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Up to approximately one minute depending on convention</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Explicit mode such as nearest, floor or ceiling</w:t>
            </w:r>
          </w:p>
        </w:tc>
      </w:tr>
    </w:tbl>
    <w:p>
      <w:pPr>
        <w:spacing w:after="60"/>
      </w:pPr>
    </w:p>
    <w:p>
      <w:pPr>
        <w:spacing w:after="120" w:line="269" w:lineRule="auto"/>
        <w:keepLines/>
      </w:pPr>
      <w:r>
        <w:rPr>
          <w:rFonts w:ascii="Arial" w:hAnsi="Arial" w:eastAsia="Arial"/>
          <w:i w:val="0"/>
          <w:color w:val="000000"/>
          <w:sz w:val="21"/>
        </w:rPr>
        <w:t>The application stores unrounded UTC instants and derives local display values at the edge. This prevents cumulative errors when alarms, widgets or travel recalculations reuse prayer times.</w:t>
      </w:r>
    </w:p>
    <w:p>
      <w:pPr>
        <w:pStyle w:val="Heading1"/>
        <w:spacing w:before="240" w:after="100"/>
        <w:keepNext/>
      </w:pPr>
      <w:r>
        <w:rPr>
          <w:rFonts w:ascii="Arial" w:hAnsi="Arial" w:eastAsia="Arial"/>
          <w:b/>
          <w:color w:val="000000"/>
          <w:sz w:val="32"/>
        </w:rPr>
        <w:t>7 Country Profiles</w:t>
      </w:r>
    </w:p>
    <w:p>
      <w:pPr>
        <w:spacing w:after="120" w:line="269" w:lineRule="auto"/>
        <w:keepLines/>
      </w:pPr>
      <w:r>
        <w:rPr>
          <w:rFonts w:ascii="Arial" w:hAnsi="Arial" w:eastAsia="Arial"/>
          <w:i w:val="0"/>
          <w:color w:val="000000"/>
          <w:sz w:val="21"/>
        </w:rPr>
        <w:t>A Country Profile is a signed, versioned policy package that translates the astronomical result into the convention expected in a jurisdiction. It may contain national defaults and smaller authority variants when one country uses more than one official method. The profile is data, not executable code.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Profile area</w:t>
            </w:r>
          </w:p>
        </w:tc>
        <w:tc>
          <w:tcPr>
            <w:tcW w:type="dxa" w:w="72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Examples</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Identity</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Profile ID, jurisdiction, authority, version, effective dates, status</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Core criteria</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Fajr angle, Isha angle or interval, sunrise and sunset definition, Asr school</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Adjustments</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Per-prayer offset, safety margin, Ramadan rule, fixed interval</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Civil-time policy</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IANA zones, border exceptions, official city reference convention</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High-latitude policy</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Trigger and fallback order with maximum bounds</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Rounding</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Nearest minute, floor, ceiling or authority-specific publication rule</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Evidence</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Source documents, benchmark locations, test period and reviewer approval</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Compatibility</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Minimum engine schema and mobile version</w:t>
            </w:r>
          </w:p>
        </w:tc>
      </w:tr>
    </w:tbl>
    <w:p>
      <w:pPr>
        <w:spacing w:after="60"/>
      </w:pPr>
    </w:p>
    <w:p>
      <w:pPr>
        <w:pStyle w:val="Heading2"/>
        <w:spacing w:before="160" w:after="100"/>
        <w:keepNext/>
      </w:pPr>
      <w:r>
        <w:rPr>
          <w:rFonts w:ascii="Arial" w:hAnsi="Arial" w:eastAsia="Arial"/>
          <w:b/>
          <w:color w:val="000000"/>
          <w:sz w:val="26"/>
        </w:rPr>
        <w:t>7.1 Profile lifecycle</w:t>
      </w:r>
    </w:p>
    <w:p>
      <w:pPr>
        <w:spacing w:after="60"/>
        <w:ind w:left="403" w:hanging="259"/>
        <w:keepLines/>
      </w:pPr>
      <w:r>
        <w:rPr>
          <w:rFonts w:ascii="Arial" w:hAnsi="Arial" w:eastAsia="Arial"/>
          <w:color w:val="000000"/>
          <w:sz w:val="20"/>
        </w:rPr>
        <w:t>1. Draft from authoritative public material and record every interpretive decision.</w:t>
      </w:r>
    </w:p>
    <w:p>
      <w:pPr>
        <w:spacing w:after="60"/>
        <w:ind w:left="403" w:hanging="259"/>
        <w:keepLines/>
      </w:pPr>
      <w:r>
        <w:rPr>
          <w:rFonts w:ascii="Arial" w:hAnsi="Arial" w:eastAsia="Arial"/>
          <w:color w:val="000000"/>
          <w:sz w:val="20"/>
        </w:rPr>
        <w:t>2. Run historical, seasonal and geographic benchmarks against the authority evidence set.</w:t>
      </w:r>
    </w:p>
    <w:p>
      <w:pPr>
        <w:spacing w:after="60"/>
        <w:ind w:left="403" w:hanging="259"/>
        <w:keepLines/>
      </w:pPr>
      <w:r>
        <w:rPr>
          <w:rFonts w:ascii="Arial" w:hAnsi="Arial" w:eastAsia="Arial"/>
          <w:color w:val="000000"/>
          <w:sz w:val="20"/>
        </w:rPr>
        <w:t>3. Review calculation, jurisprudential interpretation, licensing and UX consequences.</w:t>
      </w:r>
    </w:p>
    <w:p>
      <w:pPr>
        <w:spacing w:after="60"/>
        <w:ind w:left="403" w:hanging="259"/>
        <w:keepLines/>
      </w:pPr>
      <w:r>
        <w:rPr>
          <w:rFonts w:ascii="Arial" w:hAnsi="Arial" w:eastAsia="Arial"/>
          <w:color w:val="000000"/>
          <w:sz w:val="20"/>
        </w:rPr>
        <w:t>4. Sign and publish to the staging channel, then execute mobile compatibility tests.</w:t>
      </w:r>
    </w:p>
    <w:p>
      <w:pPr>
        <w:spacing w:after="60"/>
        <w:ind w:left="403" w:hanging="259"/>
        <w:keepLines/>
      </w:pPr>
      <w:r>
        <w:rPr>
          <w:rFonts w:ascii="Arial" w:hAnsi="Arial" w:eastAsia="Arial"/>
          <w:color w:val="000000"/>
          <w:sz w:val="20"/>
        </w:rPr>
        <w:t>5. Promote gradually to production. Retain the previous package for instant rollback.</w:t>
      </w:r>
    </w:p>
    <w:p>
      <w:pPr>
        <w:spacing w:after="60"/>
        <w:ind w:left="403" w:hanging="259"/>
        <w:keepLines/>
      </w:pPr>
      <w:r>
        <w:rPr>
          <w:rFonts w:ascii="Arial" w:hAnsi="Arial" w:eastAsia="Arial"/>
          <w:color w:val="000000"/>
          <w:sz w:val="20"/>
        </w:rPr>
        <w:t>6. Retire only after all supported clients have moved past its effective period and evidence retention obligations are met.</w:t>
      </w:r>
    </w:p>
    <w:p>
      <w:pPr>
        <w:pStyle w:val="Heading1"/>
        <w:spacing w:before="240" w:after="100"/>
        <w:keepNext/>
      </w:pPr>
      <w:r>
        <w:rPr>
          <w:rFonts w:ascii="Arial" w:hAnsi="Arial" w:eastAsia="Arial"/>
          <w:b/>
          <w:color w:val="000000"/>
          <w:sz w:val="32"/>
        </w:rPr>
        <w:t>8 Authority Calibration Engine</w:t>
      </w:r>
    </w:p>
    <w:p>
      <w:pPr>
        <w:spacing w:after="120" w:line="269" w:lineRule="auto"/>
        <w:keepLines/>
      </w:pPr>
      <w:r>
        <w:rPr>
          <w:rFonts w:ascii="Arial" w:hAnsi="Arial" w:eastAsia="Arial"/>
          <w:i w:val="0"/>
          <w:color w:val="000000"/>
          <w:sz w:val="21"/>
        </w:rPr>
        <w:t>Calibration is an offline engineering process, not an adaptive offset applied on a user's phone. The lab compares engine output with approved authority data, explains the difference and proposes a profile change only when the convention is understood and reproducible.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Step</w:t>
            </w:r>
          </w:p>
        </w:tc>
        <w:tc>
          <w:tcPr>
            <w:tcW w:type="dxa" w:w="460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w:t>
            </w:r>
          </w:p>
        </w:tc>
        <w:tc>
          <w:tcPr>
            <w:tcW w:type="dxa" w:w="34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Release rule</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Acquire</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Immutable source snapshot with license and retrieval metadata</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Source must be legally usable and traceable</w:t>
            </w:r>
          </w:p>
        </w:tc>
      </w:tr>
      <w:tr>
        <w:trPr>
          <w:cantSplit/>
        </w:trPr>
        <w:tc>
          <w:tcPr>
            <w:tcW w:type="dxa" w:w="14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Normalize</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Canonical date, location, prayer and published minute</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inferred values without a recorded transform</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Calculate</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Unrounded engine trace for the same context</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Pinned engine, profile, TZDB and elevation versions</w:t>
            </w:r>
          </w:p>
        </w:tc>
      </w:tr>
      <w:tr>
        <w:trPr>
          <w:cantSplit/>
        </w:trPr>
        <w:tc>
          <w:tcPr>
            <w:tcW w:type="dxa" w:w="14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Compare</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Signed discrepancy in seconds and minutes</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Compare before and after publication rounding</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Classify</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Astronomy, policy, location, civil time, source or unknown</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Unknown discrepancies block promotion above threshold</w:t>
            </w:r>
          </w:p>
        </w:tc>
      </w:tr>
      <w:tr>
        <w:trPr>
          <w:cantSplit/>
        </w:trPr>
        <w:tc>
          <w:tcPr>
            <w:tcW w:type="dxa" w:w="14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Approve</w:t>
            </w:r>
          </w:p>
        </w:tc>
        <w:tc>
          <w:tcPr>
            <w:tcW w:type="dxa" w:w="46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Calibration report and profile change</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Two-person review for production profile</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Monitor</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Trend by prayer, city, season and version</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Automatic rollback when a canary threshold is breached</w:t>
            </w:r>
          </w:p>
        </w:tc>
      </w:tr>
    </w:tbl>
    <w:p>
      <w:pPr>
        <w:spacing w:after="60"/>
      </w:pPr>
    </w:p>
    <w:p>
      <w:pPr>
        <w:pStyle w:val="Heading2"/>
        <w:spacing w:before="160" w:after="100"/>
        <w:keepNext/>
      </w:pPr>
      <w:r>
        <w:rPr>
          <w:rFonts w:ascii="Arial" w:hAnsi="Arial" w:eastAsia="Arial"/>
          <w:b/>
          <w:color w:val="000000"/>
          <w:sz w:val="26"/>
        </w:rPr>
        <w:t>8.1 Prohibited calibration practices</w:t>
      </w:r>
    </w:p>
    <w:p>
      <w:pPr>
        <w:pStyle w:val="ListBullet"/>
        <w:spacing w:after="60" w:line="259" w:lineRule="auto"/>
        <w:ind w:left="360" w:hanging="216"/>
        <w:keepLines/>
      </w:pPr>
      <w:r>
        <w:rPr>
          <w:rFonts w:ascii="Arial" w:hAnsi="Arial" w:eastAsia="Arial"/>
          <w:color w:val="000000"/>
          <w:sz w:val="20"/>
        </w:rPr>
        <w:t>Adding a global minute because several examples appear late without explaining the governing convention.</w:t>
      </w:r>
    </w:p>
    <w:p>
      <w:pPr>
        <w:pStyle w:val="ListBullet"/>
        <w:spacing w:after="60" w:line="259" w:lineRule="auto"/>
        <w:ind w:left="360" w:hanging="216"/>
        <w:keepLines/>
      </w:pPr>
      <w:r>
        <w:rPr>
          <w:rFonts w:ascii="Arial" w:hAnsi="Arial" w:eastAsia="Arial"/>
          <w:color w:val="000000"/>
          <w:sz w:val="20"/>
        </w:rPr>
        <w:t>Training directly on third-party app output or scraping a competing application as the runtime truth source.</w:t>
      </w:r>
    </w:p>
    <w:p>
      <w:pPr>
        <w:pStyle w:val="ListBullet"/>
        <w:spacing w:after="60" w:line="259" w:lineRule="auto"/>
        <w:ind w:left="360" w:hanging="216"/>
        <w:keepLines/>
      </w:pPr>
      <w:r>
        <w:rPr>
          <w:rFonts w:ascii="Arial" w:hAnsi="Arial" w:eastAsia="Arial"/>
          <w:color w:val="000000"/>
          <w:sz w:val="20"/>
        </w:rPr>
        <w:t>Allowing a machine-learning model to alter prayer boundaries without a deterministic, reviewable rule.</w:t>
      </w:r>
    </w:p>
    <w:p>
      <w:pPr>
        <w:pStyle w:val="ListBullet"/>
        <w:spacing w:after="60" w:line="259" w:lineRule="auto"/>
        <w:ind w:left="360" w:hanging="216"/>
        <w:keepLines/>
      </w:pPr>
      <w:r>
        <w:rPr>
          <w:rFonts w:ascii="Arial" w:hAnsi="Arial" w:eastAsia="Arial"/>
          <w:color w:val="000000"/>
          <w:sz w:val="20"/>
        </w:rPr>
        <w:t>Combining multiple authorities into an average and calling the result verified.</w:t>
      </w:r>
    </w:p>
    <w:p>
      <w:pPr>
        <w:pStyle w:val="ListBullet"/>
        <w:spacing w:after="60" w:line="259" w:lineRule="auto"/>
        <w:ind w:left="360" w:hanging="216"/>
        <w:keepLines/>
      </w:pPr>
      <w:r>
        <w:rPr>
          <w:rFonts w:ascii="Arial" w:hAnsi="Arial" w:eastAsia="Arial"/>
          <w:color w:val="000000"/>
          <w:sz w:val="20"/>
        </w:rPr>
        <w:t>Changing historical calculations after a profile update without preserving the version originally shown to the user.</w:t>
      </w:r>
    </w:p>
    <w:p>
      <w:pPr>
        <w:pStyle w:val="Heading1"/>
        <w:spacing w:before="240" w:after="100"/>
        <w:keepNext/>
      </w:pPr>
      <w:r>
        <w:rPr>
          <w:rFonts w:ascii="Arial" w:hAnsi="Arial" w:eastAsia="Arial"/>
          <w:b/>
          <w:color w:val="000000"/>
          <w:sz w:val="32"/>
        </w:rPr>
        <w:t>9 GPS and elevation resolver</w:t>
      </w:r>
    </w:p>
    <w:p>
      <w:pPr>
        <w:spacing w:after="120" w:line="269" w:lineRule="auto"/>
        <w:keepLines/>
      </w:pPr>
      <w:r>
        <w:rPr>
          <w:rFonts w:ascii="Arial" w:hAnsi="Arial" w:eastAsia="Arial"/>
          <w:i w:val="0"/>
          <w:color w:val="000000"/>
          <w:sz w:val="21"/>
        </w:rPr>
        <w:t>The resolver chooses the best available observer state and reports its quality. Horizontal position and elevation have separate confidence because mobile GNSS altitude is often less stable than latitude and longitude.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86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Priority</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Source</w:t>
            </w:r>
          </w:p>
        </w:tc>
        <w:tc>
          <w:tcPr>
            <w:tcW w:type="dxa" w:w="43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Use rule</w:t>
            </w:r>
          </w:p>
        </w:tc>
        <w:tc>
          <w:tcPr>
            <w:tcW w:type="dxa" w:w="201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Metadata retained</w:t>
            </w:r>
          </w:p>
        </w:tc>
      </w:tr>
      <w:tr>
        <w:trPr>
          <w:cantSplit/>
        </w:trPr>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1</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Fresh device location</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 horizontal coordinates when accuracy and age meet the active context threshold</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Provider, age and horizontal accuracy</w:t>
            </w:r>
          </w:p>
        </w:tc>
      </w:tr>
      <w:tr>
        <w:trPr>
          <w:cantSplit/>
        </w:trPr>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2</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Quality device altitude</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 only when vertical accuracy is reported and passes the profile threshold</w:t>
            </w:r>
          </w:p>
        </w:tc>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Ellipsoid or orthometric datum and vertical accuracy</w:t>
            </w:r>
          </w:p>
        </w:tc>
      </w:tr>
      <w:tr>
        <w:trPr>
          <w:cantSplit/>
        </w:trPr>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3</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Offline DEM</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Sample locally cached SRTM-derived tile or equivalent open DEM</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Dataset version, tile, cell size and interpolation</w:t>
            </w:r>
          </w:p>
        </w:tc>
      </w:tr>
      <w:tr>
        <w:trPr>
          <w:cantSplit/>
        </w:trPr>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4</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Manual location</w:t>
            </w:r>
          </w:p>
        </w:tc>
        <w:tc>
          <w:tcPr>
            <w:tcW w:type="dxa" w:w="43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 user-selected coordinate; label its resolution</w:t>
            </w:r>
          </w:p>
        </w:tc>
        <w:tc>
          <w:tcPr>
            <w:tcW w:type="dxa" w:w="201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Map point or locality centroid</w:t>
            </w:r>
          </w:p>
        </w:tc>
      </w:tr>
      <w:tr>
        <w:trPr>
          <w:cantSplit/>
        </w:trPr>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5</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Last known location</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Temporary fallback within policy age limit</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Age and stale warning</w:t>
            </w:r>
          </w:p>
        </w:tc>
      </w:tr>
    </w:tbl>
    <w:p>
      <w:pPr>
        <w:spacing w:after="60"/>
      </w:pPr>
    </w:p>
    <w:p>
      <w:pPr>
        <w:pStyle w:val="Heading2"/>
        <w:spacing w:before="160" w:after="100"/>
        <w:keepNext/>
      </w:pPr>
      <w:r>
        <w:rPr>
          <w:rFonts w:ascii="Arial" w:hAnsi="Arial" w:eastAsia="Arial"/>
          <w:b/>
          <w:color w:val="000000"/>
          <w:sz w:val="26"/>
        </w:rPr>
        <w:t>9.1 Location change policy</w:t>
      </w:r>
    </w:p>
    <w:p>
      <w:pPr>
        <w:pStyle w:val="ListBullet"/>
        <w:spacing w:after="60" w:line="259" w:lineRule="auto"/>
        <w:ind w:left="360" w:hanging="216"/>
        <w:keepLines/>
      </w:pPr>
      <w:r>
        <w:rPr>
          <w:rFonts w:ascii="Arial" w:hAnsi="Arial" w:eastAsia="Arial"/>
          <w:color w:val="000000"/>
          <w:sz w:val="20"/>
        </w:rPr>
        <w:t>Recalculate when movement could change the displayed minute, the time zone changes, or a user explicitly refreshes.</w:t>
      </w:r>
    </w:p>
    <w:p>
      <w:pPr>
        <w:pStyle w:val="ListBullet"/>
        <w:spacing w:after="60" w:line="259" w:lineRule="auto"/>
        <w:ind w:left="360" w:hanging="216"/>
        <w:keepLines/>
      </w:pPr>
      <w:r>
        <w:rPr>
          <w:rFonts w:ascii="Arial" w:hAnsi="Arial" w:eastAsia="Arial"/>
          <w:color w:val="000000"/>
          <w:sz w:val="20"/>
        </w:rPr>
        <w:t>Do not continuously track in the background merely to improve an already stable local schedule.</w:t>
      </w:r>
    </w:p>
    <w:p>
      <w:pPr>
        <w:pStyle w:val="ListBullet"/>
        <w:spacing w:after="60" w:line="259" w:lineRule="auto"/>
        <w:ind w:left="360" w:hanging="216"/>
        <w:keepLines/>
      </w:pPr>
      <w:r>
        <w:rPr>
          <w:rFonts w:ascii="Arial" w:hAnsi="Arial" w:eastAsia="Arial"/>
          <w:color w:val="000000"/>
          <w:sz w:val="20"/>
        </w:rPr>
        <w:t>Use geofencing sparingly and only for user-enabled Travel Mode; store geofences locally.</w:t>
      </w:r>
    </w:p>
    <w:p>
      <w:pPr>
        <w:pStyle w:val="ListBullet"/>
        <w:spacing w:after="60" w:line="259" w:lineRule="auto"/>
        <w:ind w:left="360" w:hanging="216"/>
        <w:keepLines/>
      </w:pPr>
      <w:r>
        <w:rPr>
          <w:rFonts w:ascii="Arial" w:hAnsi="Arial" w:eastAsia="Arial"/>
          <w:color w:val="000000"/>
          <w:sz w:val="20"/>
        </w:rPr>
        <w:t>When precise location is denied, offer manual place selection and explain the expected loss of precision.</w:t>
      </w:r>
    </w:p>
    <w:p>
      <w:pPr>
        <w:pStyle w:val="Heading1"/>
        <w:spacing w:before="240" w:after="100"/>
        <w:keepNext/>
      </w:pPr>
      <w:r>
        <w:rPr>
          <w:rFonts w:ascii="Arial" w:hAnsi="Arial" w:eastAsia="Arial"/>
          <w:b/>
          <w:color w:val="000000"/>
          <w:sz w:val="32"/>
        </w:rPr>
        <w:t>10 Time zone and daylight saving time</w:t>
      </w:r>
    </w:p>
    <w:p>
      <w:pPr>
        <w:spacing w:after="120" w:line="269" w:lineRule="auto"/>
        <w:keepLines/>
      </w:pPr>
      <w:r>
        <w:rPr>
          <w:rFonts w:ascii="Arial" w:hAnsi="Arial" w:eastAsia="Arial"/>
          <w:i w:val="0"/>
          <w:color w:val="000000"/>
          <w:sz w:val="21"/>
        </w:rPr>
        <w:t>Coordinates resolve to an IANA time-zone identifier through an offline polygon dataset. The event instant is then converted using a pinned IANA TZDB release. A fixed numeric UTC offset is never stored as the governing rule.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Case</w:t>
            </w:r>
          </w:p>
        </w:tc>
        <w:tc>
          <w:tcPr>
            <w:tcW w:type="dxa" w:w="73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Required behavior</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Ordinary day</w:t>
            </w:r>
          </w:p>
        </w:tc>
        <w:tc>
          <w:tcPr>
            <w:tcW w:type="dxa" w:w="73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Resolve zone and apply the offset valid at each prayer instant</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DST transition</w:t>
            </w:r>
          </w:p>
        </w:tc>
        <w:tc>
          <w:tcPr>
            <w:tcW w:type="dxa" w:w="73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Calculate in UTC, then convert each event; never add 24 hours to yesterday's local value</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Government change</w:t>
            </w:r>
          </w:p>
        </w:tc>
        <w:tc>
          <w:tcPr>
            <w:tcW w:type="dxa" w:w="73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Publish a signed TZDB package and priority update; retain previous version for audit</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Border ambiguity</w:t>
            </w:r>
          </w:p>
        </w:tc>
        <w:tc>
          <w:tcPr>
            <w:tcW w:type="dxa" w:w="73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Use polygon result, show zone in Accuracy Passport and permit user correction</w:t>
            </w:r>
          </w:p>
        </w:tc>
      </w:tr>
      <w:tr>
        <w:trPr>
          <w:cantSplit/>
        </w:trP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Offline after law change</w:t>
            </w:r>
          </w:p>
        </w:tc>
        <w:tc>
          <w:tcPr>
            <w:tcW w:type="dxa" w:w="73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Show the last package date and a targeted warning when the jurisdiction is affected</w:t>
            </w:r>
          </w:p>
        </w:tc>
      </w:tr>
      <w:tr>
        <w:trPr>
          <w:cantSplit/>
        </w:trPr>
        <w:tc>
          <w:tcPr>
            <w:tcW w:type="dxa" w:w="21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Travel</w:t>
            </w:r>
          </w:p>
        </w:tc>
        <w:tc>
          <w:tcPr>
            <w:tcW w:type="dxa" w:w="73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Cancel or supersede old-zone alarms and schedule the new context after confirmation policy</w:t>
            </w:r>
          </w:p>
        </w:tc>
      </w:tr>
    </w:tbl>
    <w:p>
      <w:pPr>
        <w:spacing w:after="60"/>
      </w:pPr>
    </w:p>
    <w:p>
      <w:pPr>
        <w:pStyle w:val="Heading1"/>
        <w:spacing w:before="240" w:after="100"/>
        <w:keepNext/>
      </w:pPr>
      <w:r>
        <w:rPr>
          <w:rFonts w:ascii="Arial" w:hAnsi="Arial" w:eastAsia="Arial"/>
          <w:b/>
          <w:color w:val="000000"/>
          <w:sz w:val="32"/>
        </w:rPr>
        <w:t>11 High latitude and missing event rules</w:t>
      </w:r>
    </w:p>
    <w:p>
      <w:pPr>
        <w:spacing w:after="120" w:line="269" w:lineRule="auto"/>
        <w:keepLines/>
      </w:pPr>
      <w:r>
        <w:rPr>
          <w:rFonts w:ascii="Arial" w:hAnsi="Arial" w:eastAsia="Arial"/>
          <w:i w:val="0"/>
          <w:color w:val="000000"/>
          <w:sz w:val="21"/>
        </w:rPr>
        <w:t>At high latitudes, one or more twilight events may not occur on a civil date. The engine returns a typed no-event state before applying any alternative. The Country Profile selects the approved fallback and the interface identifies it as an alternative calculation.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Method</w:t>
            </w:r>
          </w:p>
        </w:tc>
        <w:tc>
          <w:tcPr>
            <w:tcW w:type="dxa" w:w="48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Definition</w:t>
            </w:r>
          </w:p>
        </w:tc>
        <w:tc>
          <w:tcPr>
            <w:tcW w:type="dxa" w:w="27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Use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Middle of night</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Half of the interval from sunset to sunrise</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Simple fallback where accepted by the governing profile</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One seventh</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One seventh of the night allocated near each boundary</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Profile-specific alternative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Angle portion</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Twilight angle divided by 60 as a proportion of night</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Common configurable method</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Nearest valid day</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 a nearby date on which the event exists</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Only with bounded search and explicit authority approval</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Nearest latitude</w:t>
            </w:r>
          </w:p>
        </w:tc>
        <w:tc>
          <w:tcPr>
            <w:tcW w:type="dxa" w:w="48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Calculate at an approved lower latitude while preserving longitude</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Exceptional profile rule with clear disclosure</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Authority timetable</w:t>
            </w:r>
          </w:p>
        </w:tc>
        <w:tc>
          <w:tcPr>
            <w:tcW w:type="dxa" w:w="48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 a verified published value</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When the jurisdiction provides an approved alternative</w:t>
            </w:r>
          </w:p>
        </w:tc>
      </w:tr>
    </w:tbl>
    <w:p>
      <w:pPr>
        <w:spacing w:after="60"/>
      </w:pPr>
    </w:p>
    <w:p>
      <w:pPr>
        <w:spacing w:after="120" w:line="269" w:lineRule="auto"/>
        <w:keepLines/>
      </w:pPr>
      <w:r>
        <w:rPr>
          <w:rFonts w:ascii="Arial" w:hAnsi="Arial" w:eastAsia="Arial"/>
          <w:i w:val="0"/>
          <w:color w:val="000000"/>
          <w:sz w:val="21"/>
        </w:rPr>
        <w:t>The evaluation corpus must include polar day, polar night, event disappearance, event reappearance and dates near the threshold. A fallback must never create a prayer ordering violation.</w:t>
      </w:r>
    </w:p>
    <w:p>
      <w:pPr>
        <w:pStyle w:val="Heading1"/>
        <w:spacing w:before="240" w:after="100"/>
        <w:keepNext/>
      </w:pPr>
      <w:r>
        <w:rPr>
          <w:rFonts w:ascii="Arial" w:hAnsi="Arial" w:eastAsia="Arial"/>
          <w:b/>
          <w:color w:val="000000"/>
          <w:sz w:val="32"/>
        </w:rPr>
        <w:t>12 Selected mosque calculation</w:t>
      </w:r>
    </w:p>
    <w:p>
      <w:pPr>
        <w:spacing w:after="120" w:line="269" w:lineRule="auto"/>
        <w:keepLines/>
      </w:pPr>
      <w:r>
        <w:rPr>
          <w:rFonts w:ascii="Arial" w:hAnsi="Arial" w:eastAsia="Arial"/>
          <w:i w:val="0"/>
          <w:color w:val="000000"/>
          <w:sz w:val="21"/>
        </w:rPr>
        <w:t>Selecting a mosque creates a second observer context using that mosque's coordinates and the same policy version. The result is the calculated prayer entry at the mosque location. It is not evidence of the actual loudspeaker time or the mosque's Iqama schedule.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Displayed value</w:t>
            </w:r>
          </w:p>
        </w:tc>
        <w:tc>
          <w:tcPr>
            <w:tcW w:type="dxa" w:w="417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Source</w:t>
            </w:r>
          </w:p>
        </w:tc>
        <w:tc>
          <w:tcPr>
            <w:tcW w:type="dxa" w:w="23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Confidence label</w:t>
            </w:r>
          </w:p>
        </w:tc>
      </w:tr>
      <w:tr>
        <w:trPr>
          <w:cantSplit/>
        </w:trPr>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Prayer entry at my location</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Geo Salah at user coordinate</w:t>
            </w:r>
          </w:p>
        </w:tc>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Calculated or Authority aligned</w:t>
            </w:r>
          </w:p>
        </w:tc>
      </w:tr>
      <w:tr>
        <w:trPr>
          <w:cantSplit/>
        </w:trPr>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Prayer entry at selected mosque</w:t>
            </w:r>
          </w:p>
        </w:tc>
        <w:tc>
          <w:tcPr>
            <w:tcW w:type="dxa" w:w="41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Geo Salah at mosque coordinate</w:t>
            </w:r>
          </w:p>
        </w:tc>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Calculated</w:t>
            </w:r>
          </w:p>
        </w:tc>
      </w:tr>
      <w:tr>
        <w:trPr>
          <w:cantSplit/>
        </w:trPr>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Mosque published Adhan</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Approved current mosque or authority source</w:t>
            </w:r>
          </w:p>
        </w:tc>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Verified</w:t>
            </w:r>
          </w:p>
        </w:tc>
      </w:tr>
      <w:tr>
        <w:trPr>
          <w:cantSplit/>
        </w:trPr>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Mosque clock offset</w:t>
            </w:r>
          </w:p>
        </w:tc>
        <w:tc>
          <w:tcPr>
            <w:tcW w:type="dxa" w:w="41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Observed and curated difference from calculated entry</w:t>
            </w:r>
          </w:p>
        </w:tc>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Observed, never Verified unless approved</w:t>
            </w:r>
          </w:p>
        </w:tc>
      </w:tr>
      <w:tr>
        <w:trPr>
          <w:cantSplit/>
        </w:trPr>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Iqama</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Approved source or estimate model</w:t>
            </w:r>
          </w:p>
        </w:tc>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Verified or Estimated</w:t>
            </w:r>
          </w:p>
        </w:tc>
      </w:tr>
    </w:tbl>
    <w:p>
      <w:pPr>
        <w:spacing w:after="60"/>
      </w:pPr>
    </w:p>
    <w:p>
      <w:pPr>
        <w:pStyle w:val="Heading2"/>
        <w:spacing w:before="160" w:after="100"/>
        <w:keepNext/>
      </w:pPr>
      <w:r>
        <w:rPr>
          <w:rFonts w:ascii="Arial" w:hAnsi="Arial" w:eastAsia="Arial"/>
          <w:b/>
          <w:color w:val="000000"/>
          <w:sz w:val="26"/>
        </w:rPr>
        <w:t>12.1 Mosque coordinate sources</w:t>
      </w:r>
    </w:p>
    <w:p>
      <w:pPr>
        <w:pStyle w:val="ListBullet"/>
        <w:spacing w:after="60" w:line="259" w:lineRule="auto"/>
        <w:ind w:left="360" w:hanging="216"/>
        <w:keepLines/>
      </w:pPr>
      <w:r>
        <w:rPr>
          <w:rFonts w:ascii="Arial" w:hAnsi="Arial" w:eastAsia="Arial"/>
          <w:color w:val="000000"/>
          <w:sz w:val="20"/>
        </w:rPr>
        <w:t>Open geographic datasets may seed candidate mosques, subject to attribution and license review.</w:t>
      </w:r>
    </w:p>
    <w:p>
      <w:pPr>
        <w:pStyle w:val="ListBullet"/>
        <w:spacing w:after="60" w:line="259" w:lineRule="auto"/>
        <w:ind w:left="360" w:hanging="216"/>
        <w:keepLines/>
      </w:pPr>
      <w:r>
        <w:rPr>
          <w:rFonts w:ascii="Arial" w:hAnsi="Arial" w:eastAsia="Arial"/>
          <w:color w:val="000000"/>
          <w:sz w:val="20"/>
        </w:rPr>
        <w:t>Coordinates receive source, precision, last-reviewed date and duplicate-resolution metadata.</w:t>
      </w:r>
    </w:p>
    <w:p>
      <w:pPr>
        <w:pStyle w:val="ListBullet"/>
        <w:spacing w:after="60" w:line="259" w:lineRule="auto"/>
        <w:ind w:left="360" w:hanging="216"/>
        <w:keepLines/>
      </w:pPr>
      <w:r>
        <w:rPr>
          <w:rFonts w:ascii="Arial" w:hAnsi="Arial" w:eastAsia="Arial"/>
          <w:color w:val="000000"/>
          <w:sz w:val="20"/>
        </w:rPr>
        <w:t>User corrections enter a moderation queue and do not overwrite the production record directly.</w:t>
      </w:r>
    </w:p>
    <w:p>
      <w:pPr>
        <w:pStyle w:val="ListBullet"/>
        <w:spacing w:after="60" w:line="259" w:lineRule="auto"/>
        <w:ind w:left="360" w:hanging="216"/>
        <w:keepLines/>
      </w:pPr>
      <w:r>
        <w:rPr>
          <w:rFonts w:ascii="Arial" w:hAnsi="Arial" w:eastAsia="Arial"/>
          <w:color w:val="000000"/>
          <w:sz w:val="20"/>
        </w:rPr>
        <w:t>The product remains functional without a mosque directory. Mosque discovery is an enhancement, not a calculation dependency.</w:t>
      </w:r>
    </w:p>
    <w:p>
      <w:pPr>
        <w:pStyle w:val="Heading1"/>
        <w:spacing w:before="240" w:after="100"/>
        <w:keepNext/>
      </w:pPr>
      <w:r>
        <w:rPr>
          <w:rFonts w:ascii="Arial" w:hAnsi="Arial" w:eastAsia="Arial"/>
          <w:b/>
          <w:color w:val="000000"/>
          <w:sz w:val="32"/>
        </w:rPr>
        <w:t>13 Iqama model and verified data separation</w:t>
      </w:r>
    </w:p>
    <w:p>
      <w:pPr>
        <w:spacing w:after="120" w:line="269" w:lineRule="auto"/>
        <w:keepLines/>
      </w:pPr>
      <w:r>
        <w:rPr>
          <w:rFonts w:ascii="Arial" w:hAnsi="Arial" w:eastAsia="Arial"/>
          <w:i w:val="0"/>
          <w:color w:val="000000"/>
          <w:sz w:val="21"/>
        </w:rPr>
        <w:t>The initial product estimates Iqama as a range after the prayer entry, normally using a profile default such as 10 to 15 minutes. This is intentionally separate from a mosque's actual congregational time. The UI must make the distinction visible at the point of use.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Class</w:t>
            </w:r>
          </w:p>
        </w:tc>
        <w:tc>
          <w:tcPr>
            <w:tcW w:type="dxa" w:w="34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Definition</w:t>
            </w:r>
          </w:p>
        </w:tc>
        <w:tc>
          <w:tcPr>
            <w:tcW w:type="dxa" w:w="25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Example</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Expiry</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Verified Iqama</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Current data from an approved, traceable source</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Mosque-published Dhuhr at 12:30</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Source-specific, usually daily or seasonal</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Estimated range</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Rule-based window after calculated or published Adhan</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Expected 12:25 to 12:30</w:t>
            </w:r>
          </w:p>
        </w:tc>
        <w:tc>
          <w:tcPr>
            <w:tcW w:type="dxa" w:w="15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Recomputed each day</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Community observation</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User-submitted report awaiting validation</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Observed around 12:28</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Short-lived and never promoted silently</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Unknown</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No defensible value</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No Iqama shown</w:t>
            </w:r>
          </w:p>
        </w:tc>
        <w:tc>
          <w:tcPr>
            <w:tcW w:type="dxa" w:w="15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Until a rule or verified source exists</w:t>
            </w:r>
          </w:p>
        </w:tc>
      </w:tr>
    </w:tbl>
    <w:p>
      <w:pPr>
        <w:spacing w:after="60"/>
      </w:pPr>
    </w:p>
    <w:p>
      <w:pPr>
        <w:pStyle w:val="Heading2"/>
        <w:spacing w:before="160" w:after="100"/>
        <w:keepNext/>
      </w:pPr>
      <w:r>
        <w:rPr>
          <w:rFonts w:ascii="Arial" w:hAnsi="Arial" w:eastAsia="Arial"/>
          <w:b/>
          <w:color w:val="000000"/>
          <w:sz w:val="26"/>
        </w:rPr>
        <w:t>13.1 Future estimation model</w:t>
      </w:r>
    </w:p>
    <w:p>
      <w:pPr>
        <w:spacing w:after="120" w:line="269" w:lineRule="auto"/>
        <w:keepLines/>
      </w:pPr>
      <w:r>
        <w:rPr>
          <w:rFonts w:ascii="Arial" w:hAnsi="Arial" w:eastAsia="Arial"/>
          <w:i w:val="0"/>
          <w:color w:val="000000"/>
          <w:sz w:val="21"/>
        </w:rPr>
        <w:t>A later model may estimate by country, locality, prayer, weekday, season and Ramadan state. It must produce a range and confidence score, retain the contributing observations, resist abuse and pass a bias review. It may improve usefulness but cannot change prayer entry times or use the word Verified.</w:t>
      </w:r>
    </w:p>
    <w:p>
      <w:pPr>
        <w:pStyle w:val="Heading1"/>
        <w:spacing w:before="240" w:after="100"/>
        <w:keepNext/>
      </w:pPr>
      <w:r>
        <w:rPr>
          <w:rFonts w:ascii="Arial" w:hAnsi="Arial" w:eastAsia="Arial"/>
          <w:b/>
          <w:color w:val="000000"/>
          <w:sz w:val="32"/>
        </w:rPr>
        <w:t>14 Qibla</w:t>
      </w:r>
    </w:p>
    <w:p>
      <w:pPr>
        <w:spacing w:after="120" w:line="269" w:lineRule="auto"/>
        <w:keepLines/>
      </w:pPr>
      <w:r>
        <w:rPr>
          <w:rFonts w:ascii="Arial" w:hAnsi="Arial" w:eastAsia="Arial"/>
          <w:i w:val="0"/>
          <w:color w:val="000000"/>
          <w:sz w:val="21"/>
        </w:rPr>
        <w:t>Qibla direction is calculated locally as the initial great-circle bearing from the observer to the Kaaba reference coordinate. The numeric bearing is distinct from the phone's compass heading. The experience should therefore show both the calculated bearing and sensor quality.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Component</w:t>
            </w:r>
          </w:p>
        </w:tc>
        <w:tc>
          <w:tcPr>
            <w:tcW w:type="dxa" w:w="72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Design</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Geodesic calculation</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Double-precision bearing with normalized longitude difference and golden test vectors</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Reference coordinate</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Versioned Kaaba coordinate stored in the engine configuration</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Device orientation</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Fused magnetometer, accelerometer and gyroscope where available</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Calibration</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Platform-native guidance for figure-eight movement or sensor reset</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Interference</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Warn when magnetic field or heading accuracy is poor</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Fallback</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Show map bearing or numeric degrees when a reliable compass is unavailable</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Privacy</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No location upload is required</w:t>
            </w:r>
          </w:p>
        </w:tc>
      </w:tr>
    </w:tbl>
    <w:p>
      <w:pPr>
        <w:spacing w:after="60"/>
      </w:pPr>
    </w:p>
    <w:p>
      <w:pPr>
        <w:pStyle w:val="Heading1"/>
        <w:spacing w:before="240" w:after="100"/>
        <w:keepNext/>
      </w:pPr>
      <w:r>
        <w:rPr>
          <w:rFonts w:ascii="Arial" w:hAnsi="Arial" w:eastAsia="Arial"/>
          <w:b/>
          <w:color w:val="000000"/>
          <w:sz w:val="32"/>
        </w:rPr>
        <w:t>15 Athan reliability architecture</w:t>
      </w:r>
    </w:p>
    <w:p>
      <w:pPr>
        <w:spacing w:after="120" w:line="269" w:lineRule="auto"/>
        <w:keepLines/>
      </w:pPr>
      <w:r>
        <w:rPr>
          <w:rFonts w:ascii="Arial" w:hAnsi="Arial" w:eastAsia="Arial"/>
          <w:i w:val="0"/>
          <w:color w:val="000000"/>
          <w:sz w:val="21"/>
        </w:rPr>
        <w:t>Alarm reliability is implemented with native platform services because the operating system controls delivery. Flutter owns settings, shared business rules and the common experience. Swift and Kotlin adapters own scheduling, permission checks, reboot recovery, system surfaces and delivery receipts that each platform exposes.</w:t>
      </w:r>
    </w:p>
    <w:p>
      <w:pPr>
        <w:pStyle w:val="Heading2"/>
        <w:spacing w:before="160" w:after="100"/>
        <w:keepNext/>
      </w:pPr>
      <w:r>
        <w:rPr>
          <w:rFonts w:ascii="Arial" w:hAnsi="Arial" w:eastAsia="Arial"/>
          <w:b/>
          <w:color w:val="000000"/>
          <w:sz w:val="26"/>
        </w:rPr>
        <w:t>15.1 Common scheduler contract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Operation</w:t>
            </w:r>
          </w:p>
        </w:tc>
        <w:tc>
          <w:tcPr>
            <w:tcW w:type="dxa" w:w="77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Contract</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schedule</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Accept immutable prayer instant, audio asset, behavior policy and idempotency key</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cancel</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Cancel by schedule generation and prayer identity</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reconcile</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Compare desired future schedule with platform state and repair differences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health</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Return permissions, audio, battery, notification and exact-scheduling capabilities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test</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Schedule a short user-initiated test and record the observed result</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events</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Report scheduled, presented, user-dismissed or unknown states without claiming unavailable OS evidence</w:t>
            </w:r>
          </w:p>
        </w:tc>
      </w:tr>
    </w:tbl>
    <w:p>
      <w:pPr>
        <w:spacing w:after="60"/>
      </w:pPr>
    </w:p>
    <w:p>
      <w:pPr>
        <w:pStyle w:val="Heading2"/>
        <w:spacing w:before="160" w:after="100"/>
        <w:keepNext/>
      </w:pPr>
      <w:r>
        <w:rPr>
          <w:rFonts w:ascii="Arial" w:hAnsi="Arial" w:eastAsia="Arial"/>
          <w:b/>
          <w:color w:val="000000"/>
          <w:sz w:val="26"/>
        </w:rPr>
        <w:t>15.2 Android design</w:t>
      </w:r>
    </w:p>
    <w:p>
      <w:pPr>
        <w:pStyle w:val="ListBullet"/>
        <w:spacing w:after="60" w:line="259" w:lineRule="auto"/>
        <w:ind w:left="360" w:hanging="216"/>
        <w:keepLines/>
      </w:pPr>
      <w:r>
        <w:rPr>
          <w:rFonts w:ascii="Arial" w:hAnsi="Arial" w:eastAsia="Arial"/>
          <w:color w:val="000000"/>
          <w:sz w:val="20"/>
        </w:rPr>
        <w:t>Use AlarmManager exact scheduling only for user-enabled, time-critical Athan. Select the permitted API after legal and store-policy review; check exact-alarm capability at runtime.</w:t>
      </w:r>
    </w:p>
    <w:p>
      <w:pPr>
        <w:pStyle w:val="ListBullet"/>
        <w:spacing w:after="60" w:line="259" w:lineRule="auto"/>
        <w:ind w:left="360" w:hanging="216"/>
        <w:keepLines/>
      </w:pPr>
      <w:r>
        <w:rPr>
          <w:rFonts w:ascii="Arial" w:hAnsi="Arial" w:eastAsia="Arial"/>
          <w:color w:val="000000"/>
          <w:sz w:val="20"/>
        </w:rPr>
        <w:t>Use PendingIntent-based delivery so the alert survives the application process. Reschedule after boot, time-zone change, time change, package replace and permission-state change.</w:t>
      </w:r>
    </w:p>
    <w:p>
      <w:pPr>
        <w:pStyle w:val="ListBullet"/>
        <w:spacing w:after="60" w:line="259" w:lineRule="auto"/>
        <w:ind w:left="360" w:hanging="216"/>
        <w:keepLines/>
      </w:pPr>
      <w:r>
        <w:rPr>
          <w:rFonts w:ascii="Arial" w:hAnsi="Arial" w:eastAsia="Arial"/>
          <w:color w:val="000000"/>
          <w:sz w:val="20"/>
        </w:rPr>
        <w:t>Use a notification channel configured for the selected Athan behavior. Validate audio availability and channel settings before claiming Ready.</w:t>
      </w:r>
    </w:p>
    <w:p>
      <w:pPr>
        <w:pStyle w:val="ListBullet"/>
        <w:spacing w:after="60" w:line="259" w:lineRule="auto"/>
        <w:ind w:left="360" w:hanging="216"/>
        <w:keepLines/>
      </w:pPr>
      <w:r>
        <w:rPr>
          <w:rFonts w:ascii="Arial" w:hAnsi="Arial" w:eastAsia="Arial"/>
          <w:color w:val="000000"/>
          <w:sz w:val="20"/>
        </w:rPr>
        <w:t>Provide OEM-specific battery guidance as maintainable help content, not as hard-coded promises. Fall back visibly when exact scheduling is unavailable.</w:t>
      </w:r>
    </w:p>
    <w:p>
      <w:pPr>
        <w:pStyle w:val="ListBullet"/>
        <w:spacing w:after="60" w:line="259" w:lineRule="auto"/>
        <w:ind w:left="360" w:hanging="216"/>
        <w:keepLines/>
      </w:pPr>
      <w:r>
        <w:rPr>
          <w:rFonts w:ascii="Arial" w:hAnsi="Arial" w:eastAsia="Arial"/>
          <w:color w:val="000000"/>
          <w:sz w:val="20"/>
        </w:rPr>
        <w:t>Generate only the necessary scheduling horizon, for example seven days, then reconcile daily to reduce stale alarms after travel or profile updates.</w:t>
      </w:r>
    </w:p>
    <w:p>
      <w:pPr>
        <w:pStyle w:val="Heading2"/>
        <w:spacing w:before="160" w:after="100"/>
        <w:keepNext/>
      </w:pPr>
      <w:r>
        <w:rPr>
          <w:rFonts w:ascii="Arial" w:hAnsi="Arial" w:eastAsia="Arial"/>
          <w:b/>
          <w:color w:val="000000"/>
          <w:sz w:val="26"/>
        </w:rPr>
        <w:t>15.3 iOS design</w:t>
      </w:r>
    </w:p>
    <w:p>
      <w:pPr>
        <w:pStyle w:val="ListBullet"/>
        <w:spacing w:after="60" w:line="259" w:lineRule="auto"/>
        <w:ind w:left="360" w:hanging="216"/>
        <w:keepLines/>
      </w:pPr>
      <w:r>
        <w:rPr>
          <w:rFonts w:ascii="Arial" w:hAnsi="Arial" w:eastAsia="Arial"/>
          <w:color w:val="000000"/>
          <w:sz w:val="20"/>
        </w:rPr>
        <w:t>Use AlarmKit on supported iOS versions after user authorization because it provides prominent scheduled alarms and can override Focus and silent mode when the platform permits.</w:t>
      </w:r>
    </w:p>
    <w:p>
      <w:pPr>
        <w:pStyle w:val="ListBullet"/>
        <w:spacing w:after="60" w:line="259" w:lineRule="auto"/>
        <w:ind w:left="360" w:hanging="216"/>
        <w:keepLines/>
      </w:pPr>
      <w:r>
        <w:rPr>
          <w:rFonts w:ascii="Arial" w:hAnsi="Arial" w:eastAsia="Arial"/>
          <w:color w:val="000000"/>
          <w:sz w:val="20"/>
        </w:rPr>
        <w:t>Maintain a capability adapter for older supported iOS versions using local notifications, with a clearly lower assurance state.</w:t>
      </w:r>
    </w:p>
    <w:p>
      <w:pPr>
        <w:pStyle w:val="ListBullet"/>
        <w:spacing w:after="60" w:line="259" w:lineRule="auto"/>
        <w:ind w:left="360" w:hanging="216"/>
        <w:keepLines/>
      </w:pPr>
      <w:r>
        <w:rPr>
          <w:rFonts w:ascii="Arial" w:hAnsi="Arial" w:eastAsia="Arial"/>
          <w:color w:val="000000"/>
          <w:sz w:val="20"/>
        </w:rPr>
        <w:t>Schedule a bounded future horizon and refresh while the app is active or through permitted background opportunities. Do not depend on unrestricted background execution.</w:t>
      </w:r>
    </w:p>
    <w:p>
      <w:pPr>
        <w:pStyle w:val="ListBullet"/>
        <w:spacing w:after="60" w:line="259" w:lineRule="auto"/>
        <w:ind w:left="360" w:hanging="216"/>
        <w:keepLines/>
      </w:pPr>
      <w:r>
        <w:rPr>
          <w:rFonts w:ascii="Arial" w:hAnsi="Arial" w:eastAsia="Arial"/>
          <w:color w:val="000000"/>
          <w:sz w:val="20"/>
        </w:rPr>
        <w:t>Use App Groups for widgets and watch extensions to read the latest signed local schedule without network access.</w:t>
      </w:r>
    </w:p>
    <w:p>
      <w:pPr>
        <w:pStyle w:val="ListBullet"/>
        <w:spacing w:after="60" w:line="259" w:lineRule="auto"/>
        <w:ind w:left="360" w:hanging="216"/>
        <w:keepLines/>
      </w:pPr>
      <w:r>
        <w:rPr>
          <w:rFonts w:ascii="Arial" w:hAnsi="Arial" w:eastAsia="Arial"/>
          <w:color w:val="000000"/>
          <w:sz w:val="20"/>
        </w:rPr>
        <w:t>Athan Test is user initiated, time bounded and reports what the OS actually presented. It never records microphone evidence or private ambient audio.</w:t>
      </w:r>
    </w:p>
    <w:p>
      <w:pPr>
        <w:pStyle w:val="Heading2"/>
        <w:spacing w:before="160" w:after="100"/>
        <w:keepNext/>
      </w:pPr>
      <w:r>
        <w:rPr>
          <w:rFonts w:ascii="Arial" w:hAnsi="Arial" w:eastAsia="Arial"/>
          <w:b/>
          <w:color w:val="000000"/>
          <w:sz w:val="26"/>
        </w:rPr>
        <w:t>15.4 Athan Health state model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State</w:t>
            </w:r>
          </w:p>
        </w:tc>
        <w:tc>
          <w:tcPr>
            <w:tcW w:type="dxa" w:w="50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Definition</w:t>
            </w:r>
          </w:p>
        </w:tc>
        <w:tc>
          <w:tcPr>
            <w:tcW w:type="dxa" w:w="28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UX action</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Ready</w:t>
            </w:r>
          </w:p>
        </w:tc>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Required permissions, exact capability, audio and future schedule are confirmed</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Show next alert and last reconciliation time</w:t>
            </w:r>
          </w:p>
        </w:tc>
      </w:tr>
      <w:tr>
        <w:trPr>
          <w:cantSplit/>
        </w:trPr>
        <w:tc>
          <w:tcPr>
            <w:tcW w:type="dxa" w:w="15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Limited</w:t>
            </w:r>
          </w:p>
        </w:tc>
        <w:tc>
          <w:tcPr>
            <w:tcW w:type="dxa" w:w="50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Alert can be scheduled but one condition may reduce prominence or timing</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Explain the exact limitation and remediation</w:t>
            </w:r>
          </w:p>
        </w:tc>
      </w:tr>
      <w:tr>
        <w:trPr>
          <w:cantSplit/>
        </w:trP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Not ready</w:t>
            </w:r>
          </w:p>
        </w:tc>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No valid future alert can be scheduled</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Guide permission or settings repair</w:t>
            </w:r>
          </w:p>
        </w:tc>
      </w:tr>
      <w:tr>
        <w:trPr>
          <w:cantSplit/>
        </w:trPr>
        <w:tc>
          <w:tcPr>
            <w:tcW w:type="dxa" w:w="15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Unknown</w:t>
            </w:r>
          </w:p>
        </w:tc>
        <w:tc>
          <w:tcPr>
            <w:tcW w:type="dxa" w:w="504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The platform does not expose enough evidence</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Do not imply readiness; offer Athan Test</w:t>
            </w:r>
          </w:p>
        </w:tc>
      </w:tr>
    </w:tbl>
    <w:p>
      <w:pPr>
        <w:spacing w:after="60"/>
      </w:pPr>
    </w:p>
    <w:p>
      <w:pPr>
        <w:pStyle w:val="Heading1"/>
        <w:spacing w:before="240" w:after="100"/>
        <w:keepNext/>
      </w:pPr>
      <w:r>
        <w:rPr>
          <w:rFonts w:ascii="Arial" w:hAnsi="Arial" w:eastAsia="Arial"/>
          <w:b/>
          <w:color w:val="000000"/>
          <w:sz w:val="32"/>
        </w:rPr>
        <w:t>16 Offline first design</w:t>
      </w:r>
    </w:p>
    <w:p>
      <w:pPr>
        <w:spacing w:after="120" w:line="269" w:lineRule="auto"/>
        <w:keepLines/>
      </w:pPr>
      <w:r>
        <w:rPr>
          <w:rFonts w:ascii="Arial" w:hAnsi="Arial" w:eastAsia="Arial"/>
          <w:i w:val="0"/>
          <w:color w:val="000000"/>
          <w:sz w:val="21"/>
        </w:rPr>
        <w:t>The mobile application can calculate, display and schedule without a network connection. Connectivity improves freshness and optional discovery but is not required for the daily prayer experience.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Local asset</w:t>
            </w:r>
          </w:p>
        </w:tc>
        <w:tc>
          <w:tcPr>
            <w:tcW w:type="dxa" w:w="39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Purpose</w:t>
            </w:r>
          </w:p>
        </w:tc>
        <w:tc>
          <w:tcPr>
            <w:tcW w:type="dxa" w:w="34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Update model</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Astronomical engine</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Deterministic calculation</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Application release with conformance version</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Country Profiles</w:t>
            </w:r>
          </w:p>
        </w:tc>
        <w:tc>
          <w:tcPr>
            <w:tcW w:type="dxa" w:w="39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Jurisdiction rules and calibration metadata</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Signed small packages with rollback</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TZDB and polygons</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Time-zone resolution and offsets</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Bundled baseline plus signed urgent updates</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Elevation tiles</w:t>
            </w:r>
          </w:p>
        </w:tc>
        <w:tc>
          <w:tcPr>
            <w:tcW w:type="dxa" w:w="39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Terrain fallback</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Regional on-demand cache with packaged core coverage</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Prayer schedule</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Fast UI, widgets and alarms</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Rolling cache recalculated after input changes</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Athan audio</w:t>
            </w:r>
          </w:p>
        </w:tc>
        <w:tc>
          <w:tcPr>
            <w:tcW w:type="dxa" w:w="39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Offline playback</w:t>
            </w:r>
          </w:p>
        </w:tc>
        <w:tc>
          <w:tcPr>
            <w:tcW w:type="dxa" w:w="34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Bundled default plus user-downloaded licensed assets</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Mosque index</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Optional nearby discovery</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Regional compressed packages with source attribution</w:t>
            </w:r>
          </w:p>
        </w:tc>
      </w:tr>
    </w:tbl>
    <w:p>
      <w:pPr>
        <w:spacing w:after="60"/>
      </w:pPr>
    </w:p>
    <w:p>
      <w:pPr>
        <w:pStyle w:val="Heading2"/>
        <w:spacing w:before="160" w:after="100"/>
        <w:keepNext/>
      </w:pPr>
      <w:r>
        <w:rPr>
          <w:rFonts w:ascii="Arial" w:hAnsi="Arial" w:eastAsia="Arial"/>
          <w:b/>
          <w:color w:val="000000"/>
          <w:sz w:val="26"/>
        </w:rPr>
        <w:t>16.1 Conflict and rollback rules</w:t>
      </w:r>
    </w:p>
    <w:p>
      <w:pPr>
        <w:pStyle w:val="ListBullet"/>
        <w:spacing w:after="60" w:line="259" w:lineRule="auto"/>
        <w:ind w:left="360" w:hanging="216"/>
        <w:keepLines/>
      </w:pPr>
      <w:r>
        <w:rPr>
          <w:rFonts w:ascii="Arial" w:hAnsi="Arial" w:eastAsia="Arial"/>
          <w:color w:val="000000"/>
          <w:sz w:val="20"/>
        </w:rPr>
        <w:t>A newly downloaded package is verified, staged and activated atomically. Partial downloads never replace an active package.</w:t>
      </w:r>
    </w:p>
    <w:p>
      <w:pPr>
        <w:pStyle w:val="ListBullet"/>
        <w:spacing w:after="60" w:line="259" w:lineRule="auto"/>
        <w:ind w:left="360" w:hanging="216"/>
        <w:keepLines/>
      </w:pPr>
      <w:r>
        <w:rPr>
          <w:rFonts w:ascii="Arial" w:hAnsi="Arial" w:eastAsia="Arial"/>
          <w:color w:val="000000"/>
          <w:sz w:val="20"/>
        </w:rPr>
        <w:t>The scheduler records the package generation used. If an update changes future times, it reconciles only future alarms and preserves the audit record for prior ones.</w:t>
      </w:r>
    </w:p>
    <w:p>
      <w:pPr>
        <w:pStyle w:val="ListBullet"/>
        <w:spacing w:after="60" w:line="259" w:lineRule="auto"/>
        <w:ind w:left="360" w:hanging="216"/>
        <w:keepLines/>
      </w:pPr>
      <w:r>
        <w:rPr>
          <w:rFonts w:ascii="Arial" w:hAnsi="Arial" w:eastAsia="Arial"/>
          <w:color w:val="000000"/>
          <w:sz w:val="20"/>
        </w:rPr>
        <w:t>A remote configuration service may choose a signed package version but cannot send arbitrary prayer times or executable rules.</w:t>
      </w:r>
    </w:p>
    <w:p>
      <w:pPr>
        <w:pStyle w:val="ListBullet"/>
        <w:spacing w:after="60" w:line="259" w:lineRule="auto"/>
        <w:ind w:left="360" w:hanging="216"/>
        <w:keepLines/>
      </w:pPr>
      <w:r>
        <w:rPr>
          <w:rFonts w:ascii="Arial" w:hAnsi="Arial" w:eastAsia="Arial"/>
          <w:color w:val="000000"/>
          <w:sz w:val="20"/>
        </w:rPr>
        <w:t>The last known good package remains available for rollback until the next version is proven stable.</w:t>
      </w:r>
    </w:p>
    <w:p>
      <w:pPr>
        <w:pStyle w:val="Heading1"/>
        <w:spacing w:before="240" w:after="100"/>
        <w:keepNext/>
      </w:pPr>
      <w:r>
        <w:rPr>
          <w:rFonts w:ascii="Arial" w:hAnsi="Arial" w:eastAsia="Arial"/>
          <w:b/>
          <w:color w:val="000000"/>
          <w:sz w:val="32"/>
        </w:rPr>
        <w:t>17 Extended experience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Capability</w:t>
            </w:r>
          </w:p>
        </w:tc>
        <w:tc>
          <w:tcPr>
            <w:tcW w:type="dxa" w:w="28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User value</w:t>
            </w:r>
          </w:p>
        </w:tc>
        <w:tc>
          <w:tcPr>
            <w:tcW w:type="dxa" w:w="33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Architecture note</w:t>
            </w:r>
          </w:p>
        </w:tc>
        <w:tc>
          <w:tcPr>
            <w:tcW w:type="dxa" w:w="100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Release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Home and timeline</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Immediate next-prayer context</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Shared Flutter UI and local schedule</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MVP</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Accuracy Passport</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Explains the displayed time</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Calculation trace rendered for people</w:t>
            </w:r>
          </w:p>
        </w:tc>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MVP</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Athan Health and Test</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Confidence before relying on an alert</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Native platform adapters</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MVP</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Qibla</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Direction with sensor-quality guidance</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Local geodesic plus native sensors</w:t>
            </w:r>
          </w:p>
        </w:tc>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MVP</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Home and lock widgets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Prayer time without opening the app</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Shared local snapshot via native extensions</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V1</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Apple Watch and Wear OS</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Glanceable schedule and next prayer</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Companion sync, local fallback</w:t>
            </w:r>
          </w:p>
        </w:tc>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V1.5</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Travel Mode</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Safe schedule changes across place and time zone</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Context versioning and alarm reconciliation</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V1</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Ramadan Mode</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Suhoor, fasting window and Ramadan-specific Isha rules</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Profile-driven seasonal policy</w:t>
            </w:r>
          </w:p>
        </w:tc>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V1</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Advanced prayer windows</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Makruh, Duha, midnight and last third where defined</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Separate rule module with scholarly and profile review</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V1.5</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Selected mosque</w:t>
            </w:r>
          </w:p>
        </w:tc>
        <w:tc>
          <w:tcPr>
            <w:tcW w:type="dxa" w:w="28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Location-specific entry plus distinct Iqama information</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Optional open-data mosque index</w:t>
            </w:r>
          </w:p>
        </w:tc>
        <w:tc>
          <w:tcPr>
            <w:tcW w:type="dxa" w:w="100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V1.5</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Family and home coordination</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Avoid duplicate Athan across opted-in devices</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Privacy-preserving local or user-controlled pairing</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V2</w:t>
            </w:r>
          </w:p>
        </w:tc>
      </w:tr>
    </w:tbl>
    <w:p>
      <w:pPr>
        <w:spacing w:after="60"/>
      </w:pPr>
    </w:p>
    <w:p>
      <w:pPr>
        <w:pStyle w:val="Heading1"/>
        <w:spacing w:before="240" w:after="100"/>
        <w:keepNext/>
      </w:pPr>
      <w:r>
        <w:rPr>
          <w:rFonts w:ascii="Arial" w:hAnsi="Arial" w:eastAsia="Arial"/>
          <w:b/>
          <w:color w:val="000000"/>
          <w:sz w:val="32"/>
        </w:rPr>
        <w:t>18 Privacy and security</w:t>
      </w:r>
    </w:p>
    <w:p>
      <w:pPr>
        <w:pStyle w:val="Heading2"/>
        <w:spacing w:before="160" w:after="100"/>
        <w:keepNext/>
      </w:pPr>
      <w:r>
        <w:rPr>
          <w:rFonts w:ascii="Arial" w:hAnsi="Arial" w:eastAsia="Arial"/>
          <w:b/>
          <w:color w:val="000000"/>
          <w:sz w:val="26"/>
        </w:rPr>
        <w:t>18.1 Privacy model</w:t>
      </w:r>
    </w:p>
    <w:p>
      <w:pPr>
        <w:pStyle w:val="ListBullet"/>
        <w:spacing w:after="60" w:line="259" w:lineRule="auto"/>
        <w:ind w:left="360" w:hanging="216"/>
        <w:keepLines/>
      </w:pPr>
      <w:r>
        <w:rPr>
          <w:rFonts w:ascii="Arial" w:hAnsi="Arial" w:eastAsia="Arial"/>
          <w:color w:val="000000"/>
          <w:sz w:val="20"/>
        </w:rPr>
        <w:t>No login is required for calculation, Qibla, local alarms, widgets or downloaded data packages.</w:t>
      </w:r>
    </w:p>
    <w:p>
      <w:pPr>
        <w:pStyle w:val="ListBullet"/>
        <w:spacing w:after="60" w:line="259" w:lineRule="auto"/>
        <w:ind w:left="360" w:hanging="216"/>
        <w:keepLines/>
      </w:pPr>
      <w:r>
        <w:rPr>
          <w:rFonts w:ascii="Arial" w:hAnsi="Arial" w:eastAsia="Arial"/>
          <w:color w:val="000000"/>
          <w:sz w:val="20"/>
        </w:rPr>
        <w:t>Precise location is processed on device and stored only when the user saves a place or enables a location-dependent feature.</w:t>
      </w:r>
    </w:p>
    <w:p>
      <w:pPr>
        <w:pStyle w:val="ListBullet"/>
        <w:spacing w:after="60" w:line="259" w:lineRule="auto"/>
        <w:ind w:left="360" w:hanging="216"/>
        <w:keepLines/>
      </w:pPr>
      <w:r>
        <w:rPr>
          <w:rFonts w:ascii="Arial" w:hAnsi="Arial" w:eastAsia="Arial"/>
          <w:color w:val="000000"/>
          <w:sz w:val="20"/>
        </w:rPr>
        <w:t>Analytics use coarse event counts and never include raw latitude, longitude, advertising identifiers, contact lists or a persistent cross-app identity.</w:t>
      </w:r>
    </w:p>
    <w:p>
      <w:pPr>
        <w:pStyle w:val="ListBullet"/>
        <w:spacing w:after="60" w:line="259" w:lineRule="auto"/>
        <w:ind w:left="360" w:hanging="216"/>
        <w:keepLines/>
      </w:pPr>
      <w:r>
        <w:rPr>
          <w:rFonts w:ascii="Arial" w:hAnsi="Arial" w:eastAsia="Arial"/>
          <w:color w:val="000000"/>
          <w:sz w:val="20"/>
        </w:rPr>
        <w:t>Diagnostic upload is opt in, redacts coordinates by default and shows the exact package before submission.</w:t>
      </w:r>
    </w:p>
    <w:p>
      <w:pPr>
        <w:pStyle w:val="ListBullet"/>
        <w:spacing w:after="60" w:line="259" w:lineRule="auto"/>
        <w:ind w:left="360" w:hanging="216"/>
        <w:keepLines/>
      </w:pPr>
      <w:r>
        <w:rPr>
          <w:rFonts w:ascii="Arial" w:hAnsi="Arial" w:eastAsia="Arial"/>
          <w:color w:val="000000"/>
          <w:sz w:val="20"/>
        </w:rPr>
        <w:t>Settings export is local and user initiated. Cloud backup, if introduced later, remains optional and encrypted.</w:t>
      </w:r>
    </w:p>
    <w:p>
      <w:pPr>
        <w:pStyle w:val="Heading2"/>
        <w:spacing w:before="160" w:after="100"/>
        <w:keepNext/>
      </w:pPr>
      <w:r>
        <w:rPr>
          <w:rFonts w:ascii="Arial" w:hAnsi="Arial" w:eastAsia="Arial"/>
          <w:b/>
          <w:color w:val="000000"/>
          <w:sz w:val="26"/>
        </w:rPr>
        <w:t>18.2 Threats and controls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Threat</w:t>
            </w:r>
          </w:p>
        </w:tc>
        <w:tc>
          <w:tcPr>
            <w:tcW w:type="dxa" w:w="45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Control</w:t>
            </w:r>
          </w:p>
        </w:tc>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Evidence</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Tampered profile or TZDB package</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Ed25519 signature, hash, schema validation and monotonic version policy</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Package verification test and key-rotation drill</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Compromised update service</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Offline signing, least privilege, staged channels and client rollback</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Audit log and canary report</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Malicious deep link or intent</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Strict allowlist, non-exported Android components and validated routes</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Mobile security tests</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Alarm spoofing</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Unpredictable identifiers, signed local schedule generation and restricted receivers</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Platform instrumentation tests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Sensitive local data exposure</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Platform-protected storage for settings and least-data schema</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Storage review and device backup test</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Supply-chain compromise</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Locked dependencies, SBOM, license scan, provenance and reproducible checks</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CI attestation</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Community data abuse</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Rate limits, moderation, reputation and separation from verified records</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Abuse test and moderation audit</w:t>
            </w:r>
          </w:p>
        </w:tc>
      </w:tr>
    </w:tbl>
    <w:p>
      <w:pPr>
        <w:spacing w:after="60"/>
      </w:pPr>
    </w:p>
    <w:p>
      <w:pPr>
        <w:pStyle w:val="Heading1"/>
        <w:spacing w:before="240" w:after="100"/>
        <w:keepNext/>
      </w:pPr>
      <w:r>
        <w:rPr>
          <w:rFonts w:ascii="Arial" w:hAnsi="Arial" w:eastAsia="Arial"/>
          <w:b/>
          <w:color w:val="000000"/>
          <w:sz w:val="32"/>
        </w:rPr>
        <w:t>19 Logical architecture</w:t>
      </w:r>
    </w:p>
    <w:p>
      <w:pPr>
        <w:spacing w:after="60"/>
        <w:jc w:val="center"/>
        <w:keepLines/>
      </w:pPr>
      <w:r>
        <w:drawing>
          <wp:inline xmlns:a="http://schemas.openxmlformats.org/drawingml/2006/main" xmlns:pic="http://schemas.openxmlformats.org/drawingml/2006/picture">
            <wp:extent cx="6309360" cy="2523744"/>
            <wp:docPr id="2" name="Picture 2" descr="Logical architecture showing presentation, domain, data, native platform and update services"/>
            <wp:cNvGraphicFramePr>
              <a:graphicFrameLocks noChangeAspect="1"/>
            </wp:cNvGraphicFramePr>
            <a:graphic>
              <a:graphicData uri="http://schemas.openxmlformats.org/drawingml/2006/picture">
                <pic:pic>
                  <pic:nvPicPr>
                    <pic:cNvPr id="0" name="logical_architecture.png"/>
                    <pic:cNvPicPr/>
                  </pic:nvPicPr>
                  <pic:blipFill>
                    <a:blip r:embed="rId10"/>
                    <a:stretch>
                      <a:fillRect/>
                    </a:stretch>
                  </pic:blipFill>
                  <pic:spPr>
                    <a:xfrm>
                      <a:off x="0" y="0"/>
                      <a:ext cx="6309360" cy="2523744"/>
                    </a:xfrm>
                    <a:prstGeom prst="rect"/>
                  </pic:spPr>
                </pic:pic>
              </a:graphicData>
            </a:graphic>
          </wp:inline>
        </w:drawing>
      </w:r>
    </w:p>
    <w:p>
      <w:pPr>
        <w:spacing w:before="60" w:after="160"/>
        <w:jc w:val="center"/>
        <w:keepLines/>
      </w:pPr>
      <w:r>
        <w:rPr>
          <w:rFonts w:ascii="Arial" w:hAnsi="Arial" w:eastAsia="Arial"/>
          <w:i/>
          <w:color w:val="5D6770"/>
          <w:sz w:val="16"/>
        </w:rPr>
        <w:t>Figure 2  Logical architecture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Layer</w:t>
            </w:r>
          </w:p>
        </w:tc>
        <w:tc>
          <w:tcPr>
            <w:tcW w:type="dxa" w:w="46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Components</w:t>
            </w:r>
          </w:p>
        </w:tc>
        <w:tc>
          <w:tcPr>
            <w:tcW w:type="dxa" w:w="302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Ownership rule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Experience</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Home, timeline, Accuracy Passport, Qibla, mosque, settings and health</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Flutter presentation; platform surfaces remain native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Application</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 cases, context selection, schedule orchestration and feature policy</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UI or storage dependencies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Domain</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Astronomy, prayer rules, calibration application, Qibla and provenance</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Pure deterministic code with conformance tests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Data</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Repositories, SQLite, package store, cache and update client</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Atomic versioned reads and migrations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Native platform</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AlarmKit, AlarmManager, notifications, location, compass, widgets and watches</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Typed platform contracts and capability tests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Backend</w:t>
            </w:r>
          </w:p>
        </w:tc>
        <w:tc>
          <w:tcPr>
            <w:tcW w:type="dxa" w:w="46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Package registry, distribution, evidence catalog, optional mosque ingestion and aggregate telemetry</w:t>
            </w:r>
          </w:p>
        </w:tc>
        <w:tc>
          <w:tcPr>
            <w:tcW w:type="dxa" w:w="302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dependency for core calculation</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Accuracy lab</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Reference ingestion, benchmark runner, discrepancy triage and reports</w:t>
            </w:r>
          </w:p>
        </w:tc>
        <w:tc>
          <w:tcPr>
            <w:tcW w:type="dxa" w:w="30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Separate controlled environment</w:t>
            </w:r>
          </w:p>
        </w:tc>
      </w:tr>
    </w:tbl>
    <w:p>
      <w:pPr>
        <w:spacing w:after="60"/>
      </w:pPr>
    </w:p>
    <w:p>
      <w:pPr>
        <w:pStyle w:val="Heading2"/>
        <w:spacing w:before="160" w:after="100"/>
        <w:keepNext/>
      </w:pPr>
      <w:r>
        <w:rPr>
          <w:rFonts w:ascii="Arial" w:hAnsi="Arial" w:eastAsia="Arial"/>
          <w:b/>
          <w:color w:val="000000"/>
          <w:sz w:val="26"/>
        </w:rPr>
        <w:t>19.1 Recommended technology baseline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Area</w:t>
            </w:r>
          </w:p>
        </w:tc>
        <w:tc>
          <w:tcPr>
            <w:tcW w:type="dxa" w:w="316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Recommendation</w:t>
            </w:r>
          </w:p>
        </w:tc>
        <w:tc>
          <w:tcPr>
            <w:tcW w:type="dxa" w:w="42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Reason</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Mobile UI and shared logic</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Flutter and Dart</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Consistent cross-platform design with one product codebase</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iOS integration</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Swift</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Direct access to AlarmKit, WidgetKit, Live Activities, Core Location and watchOS</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Android integration</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Kotlin</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Direct access to AlarmManager, notifications, services, widgets and Wear OS</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Local database</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SQLite</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Mature transactional storage with offline query support</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Backend</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Small stateless service in an approved open-source stack</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Package metadata, evidence and optional data ingestion only</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Object distribution</w:t>
            </w:r>
          </w:p>
        </w:tc>
        <w:tc>
          <w:tcPr>
            <w:tcW w:type="dxa" w:w="31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Static object storage plus CDN or equivalent</w:t>
            </w:r>
          </w:p>
        </w:tc>
        <w:tc>
          <w:tcPr>
            <w:tcW w:type="dxa" w:w="42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Low cost, cacheable signed packages</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Lab</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Python or JVM tooling plus independent calculation implementations</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Strong numerical and data-analysis ecosystem</w:t>
            </w:r>
          </w:p>
        </w:tc>
      </w:tr>
    </w:tbl>
    <w:p>
      <w:pPr>
        <w:spacing w:after="60"/>
      </w:pPr>
    </w:p>
    <w:p>
      <w:pPr>
        <w:pStyle w:val="Heading1"/>
        <w:spacing w:before="240" w:after="100"/>
        <w:keepNext/>
      </w:pPr>
      <w:r>
        <w:rPr>
          <w:rFonts w:ascii="Arial" w:hAnsi="Arial" w:eastAsia="Arial"/>
          <w:b/>
          <w:color w:val="000000"/>
          <w:sz w:val="32"/>
        </w:rPr>
        <w:t>20 Deployment architecture</w:t>
      </w:r>
    </w:p>
    <w:p>
      <w:pPr>
        <w:spacing w:after="60"/>
        <w:jc w:val="center"/>
        <w:keepLines/>
      </w:pPr>
      <w:r>
        <w:drawing>
          <wp:inline xmlns:a="http://schemas.openxmlformats.org/drawingml/2006/main" xmlns:pic="http://schemas.openxmlformats.org/drawingml/2006/picture">
            <wp:extent cx="6309360" cy="2523744"/>
            <wp:docPr id="3" name="Picture 3" descr="Deployment and signed data update flow"/>
            <wp:cNvGraphicFramePr>
              <a:graphicFrameLocks noChangeAspect="1"/>
            </wp:cNvGraphicFramePr>
            <a:graphic>
              <a:graphicData uri="http://schemas.openxmlformats.org/drawingml/2006/picture">
                <pic:pic>
                  <pic:nvPicPr>
                    <pic:cNvPr id="0" name="deployment_flow.png"/>
                    <pic:cNvPicPr/>
                  </pic:nvPicPr>
                  <pic:blipFill>
                    <a:blip r:embed="rId11"/>
                    <a:stretch>
                      <a:fillRect/>
                    </a:stretch>
                  </pic:blipFill>
                  <pic:spPr>
                    <a:xfrm>
                      <a:off x="0" y="0"/>
                      <a:ext cx="6309360" cy="2523744"/>
                    </a:xfrm>
                    <a:prstGeom prst="rect"/>
                  </pic:spPr>
                </pic:pic>
              </a:graphicData>
            </a:graphic>
          </wp:inline>
        </w:drawing>
      </w:r>
    </w:p>
    <w:p>
      <w:pPr>
        <w:spacing w:before="60" w:after="160"/>
        <w:jc w:val="center"/>
        <w:keepLines/>
      </w:pPr>
      <w:r>
        <w:rPr>
          <w:rFonts w:ascii="Arial" w:hAnsi="Arial" w:eastAsia="Arial"/>
          <w:i/>
          <w:color w:val="5D6770"/>
          <w:sz w:val="16"/>
        </w:rPr>
        <w:t>Figure 3  Deployment and signed update flow</w:t>
      </w:r>
    </w:p>
    <w:p>
      <w:pPr>
        <w:spacing w:after="120" w:line="269" w:lineRule="auto"/>
        <w:keepLines/>
      </w:pPr>
      <w:r>
        <w:rPr>
          <w:rFonts w:ascii="Arial" w:hAnsi="Arial" w:eastAsia="Arial"/>
          <w:i w:val="0"/>
          <w:color w:val="000000"/>
          <w:sz w:val="21"/>
        </w:rPr>
        <w:t>Production separates authored policy from distributed packages. Reviewers approve evidence and profile content. A controlled build produces deterministic artifacts. An offline signing step signs release manifests. Clients verify signatures before activation. The mobile application continues using the last known good package if any network, integrity or compatibility check fails.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Zone</w:t>
            </w:r>
          </w:p>
        </w:tc>
        <w:tc>
          <w:tcPr>
            <w:tcW w:type="dxa" w:w="48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Contents</w:t>
            </w:r>
          </w:p>
        </w:tc>
        <w:tc>
          <w:tcPr>
            <w:tcW w:type="dxa" w:w="27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Trust boundary</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Mobile device</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Engine, local database, alarms, widgets, audio and cached packages</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User-controlled device; verify all downloaded content</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Public distribution</w:t>
            </w:r>
          </w:p>
        </w:tc>
        <w:tc>
          <w:tcPr>
            <w:tcW w:type="dxa" w:w="48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Immutable signed packages and manifests</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Assume transport or cache may be hostile</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Control plane</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Profile authoring, evidence catalog, release metadata and approvals</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Authenticated staff access and audit</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Signing</w:t>
            </w:r>
          </w:p>
        </w:tc>
        <w:tc>
          <w:tcPr>
            <w:tcW w:type="dxa" w:w="48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Offline or isolated signing keys</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Highest assurance; dual control and rotation</w:t>
            </w:r>
          </w:p>
        </w:tc>
      </w:tr>
      <w:tr>
        <w:trPr>
          <w:cantSplit/>
        </w:trP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Accuracy lab</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Reference datasets, benchmark runners and reports</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production write access except approved artifacts</w:t>
            </w:r>
          </w:p>
        </w:tc>
      </w:tr>
      <w:tr>
        <w:trPr>
          <w:cantSplit/>
        </w:trPr>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Telemetry</w:t>
            </w:r>
          </w:p>
        </w:tc>
        <w:tc>
          <w:tcPr>
            <w:tcW w:type="dxa" w:w="48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Coarse aggregates and opt-in diagnostics</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Separated from package publication</w:t>
            </w:r>
          </w:p>
        </w:tc>
      </w:tr>
    </w:tbl>
    <w:p>
      <w:pPr>
        <w:spacing w:after="60"/>
      </w:pPr>
    </w:p>
    <w:p>
      <w:pPr>
        <w:pStyle w:val="Heading1"/>
        <w:spacing w:before="240" w:after="100"/>
        <w:keepNext/>
      </w:pPr>
      <w:r>
        <w:rPr>
          <w:rFonts w:ascii="Arial" w:hAnsi="Arial" w:eastAsia="Arial"/>
          <w:b/>
          <w:color w:val="000000"/>
          <w:sz w:val="32"/>
        </w:rPr>
        <w:t>21 Data model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Entity</w:t>
            </w:r>
          </w:p>
        </w:tc>
        <w:tc>
          <w:tcPr>
            <w:tcW w:type="dxa" w:w="51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Key fields</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Notes</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LocationContext</w:t>
            </w:r>
          </w:p>
        </w:tc>
        <w:tc>
          <w:tcPr>
            <w:tcW w:type="dxa" w:w="51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id, lat, lon, horizontalAccuracy, elevationRef, zoneId, source, observedAt</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Home, current, manual, mosque or benchmark</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ElevationSample</w:t>
            </w:r>
          </w:p>
        </w:tc>
        <w:tc>
          <w:tcPr>
            <w:tcW w:type="dxa" w:w="51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value, datum, source, resolution, verticalAccuracy, datasetVersion</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Separates device and DEM evidence</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CountryProfile</w:t>
            </w:r>
          </w:p>
        </w:tc>
        <w:tc>
          <w:tcPr>
            <w:tcW w:type="dxa" w:w="51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id, jurisdiction, authority, version, effectiveRange, ruleSet, signature</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Immutable after publication</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PrayerRuleSet</w:t>
            </w:r>
          </w:p>
        </w:tc>
        <w:tc>
          <w:tcPr>
            <w:tcW w:type="dxa" w:w="51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fajr, isha, sunrise, sunset, dhuhr, asr, highLatitude, rounding</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Schema validated and human reviewable</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CalculationResult</w:t>
            </w:r>
          </w:p>
        </w:tc>
        <w:tc>
          <w:tcPr>
            <w:tcW w:type="dxa" w:w="51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contextId, date, prayer, utcInstant, localTime, provenanceId, flags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Stores unrounded instant</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CalculationProvenance</w:t>
            </w:r>
          </w:p>
        </w:tc>
        <w:tc>
          <w:tcPr>
            <w:tcW w:type="dxa" w:w="51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engine, profile, tzdb, elevation, inputsHash, adjustmentTrace</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Accuracy Passport source</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Mosque</w:t>
            </w:r>
          </w:p>
        </w:tc>
        <w:tc>
          <w:tcPr>
            <w:tcW w:type="dxa" w:w="51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id, name, coordinate, source, precision, reviewedAt</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Optional open or curated directory</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IqamaRecord</w:t>
            </w:r>
          </w:p>
        </w:tc>
        <w:tc>
          <w:tcPr>
            <w:tcW w:type="dxa" w:w="51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mosqueId, prayer, valueOrRange, class, source, confidence, effectiveRange</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Class is Verified, Estimated, Observed or Unknown</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AlarmPlan</w:t>
            </w:r>
          </w:p>
        </w:tc>
        <w:tc>
          <w:tcPr>
            <w:tcW w:type="dxa" w:w="51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generation, prayerResultId, platformId, state, scheduledAt, reconciledAt</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Idempotent scheduling and audit</w:t>
            </w:r>
          </w:p>
        </w:tc>
      </w:tr>
      <w:tr>
        <w:trPr>
          <w:cantSplit/>
        </w:trPr>
        <w:tc>
          <w:tcPr>
            <w:tcW w:type="dxa" w:w="208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DataPackage</w:t>
            </w:r>
          </w:p>
        </w:tc>
        <w:tc>
          <w:tcPr>
            <w:tcW w:type="dxa" w:w="51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type, version, schema, effectiveRange, hash, signature, activatedAt</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Atomic activation and rollback</w:t>
            </w:r>
          </w:p>
        </w:tc>
      </w:tr>
      <w:tr>
        <w:trPr>
          <w:cantSplit/>
        </w:trP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Discrepancy</w:t>
            </w:r>
          </w:p>
        </w:tc>
        <w:tc>
          <w:tcPr>
            <w:tcW w:type="dxa" w:w="51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benchmarkId, prayer, expected, actual, delta, classification, owner, status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Accuracy lab workflow</w:t>
            </w:r>
          </w:p>
        </w:tc>
      </w:tr>
    </w:tbl>
    <w:p>
      <w:pPr>
        <w:spacing w:after="60"/>
      </w:pPr>
    </w:p>
    <w:p>
      <w:pPr>
        <w:pStyle w:val="Heading2"/>
        <w:spacing w:before="160" w:after="100"/>
        <w:keepNext/>
      </w:pPr>
      <w:r>
        <w:rPr>
          <w:rFonts w:ascii="Arial" w:hAnsi="Arial" w:eastAsia="Arial"/>
          <w:b/>
          <w:color w:val="000000"/>
          <w:sz w:val="26"/>
        </w:rPr>
        <w:t>21.1 Data integrity rules</w:t>
      </w:r>
    </w:p>
    <w:p>
      <w:pPr>
        <w:pStyle w:val="ListBullet"/>
        <w:spacing w:after="60" w:line="259" w:lineRule="auto"/>
        <w:ind w:left="360" w:hanging="216"/>
        <w:keepLines/>
      </w:pPr>
      <w:r>
        <w:rPr>
          <w:rFonts w:ascii="Arial" w:hAnsi="Arial" w:eastAsia="Arial"/>
          <w:color w:val="000000"/>
          <w:sz w:val="20"/>
        </w:rPr>
        <w:t>CalculationResult references immutable provenance; it is never updated in place after publication to another component.</w:t>
      </w:r>
    </w:p>
    <w:p>
      <w:pPr>
        <w:pStyle w:val="ListBullet"/>
        <w:spacing w:after="60" w:line="259" w:lineRule="auto"/>
        <w:ind w:left="360" w:hanging="216"/>
        <w:keepLines/>
      </w:pPr>
      <w:r>
        <w:rPr>
          <w:rFonts w:ascii="Arial" w:hAnsi="Arial" w:eastAsia="Arial"/>
          <w:color w:val="000000"/>
          <w:sz w:val="20"/>
        </w:rPr>
        <w:t>Verified and Estimated Iqama records use different types and cannot be converted by a display-layer flag.</w:t>
      </w:r>
    </w:p>
    <w:p>
      <w:pPr>
        <w:pStyle w:val="ListBullet"/>
        <w:spacing w:after="60" w:line="259" w:lineRule="auto"/>
        <w:ind w:left="360" w:hanging="216"/>
        <w:keepLines/>
      </w:pPr>
      <w:r>
        <w:rPr>
          <w:rFonts w:ascii="Arial" w:hAnsi="Arial" w:eastAsia="Arial"/>
          <w:color w:val="000000"/>
          <w:sz w:val="20"/>
        </w:rPr>
        <w:t>Package version and schema compatibility are checked before a transaction changes the active pointer.</w:t>
      </w:r>
    </w:p>
    <w:p>
      <w:pPr>
        <w:pStyle w:val="ListBullet"/>
        <w:spacing w:after="60" w:line="259" w:lineRule="auto"/>
        <w:ind w:left="360" w:hanging="216"/>
        <w:keepLines/>
      </w:pPr>
      <w:r>
        <w:rPr>
          <w:rFonts w:ascii="Arial" w:hAnsi="Arial" w:eastAsia="Arial"/>
          <w:color w:val="000000"/>
          <w:sz w:val="20"/>
        </w:rPr>
        <w:t>Local retention removes obsolete schedules and diagnostics while preserving only the minimum evidence needed to explain recent alarms.</w:t>
      </w:r>
    </w:p>
    <w:p>
      <w:pPr>
        <w:pStyle w:val="Heading1"/>
        <w:spacing w:before="240" w:after="100"/>
        <w:keepNext/>
      </w:pPr>
      <w:r>
        <w:rPr>
          <w:rFonts w:ascii="Arial" w:hAnsi="Arial" w:eastAsia="Arial"/>
          <w:b/>
          <w:color w:val="000000"/>
          <w:sz w:val="32"/>
        </w:rPr>
        <w:t>22 APIs and contracts</w:t>
      </w:r>
    </w:p>
    <w:p>
      <w:pPr>
        <w:spacing w:after="120" w:line="269" w:lineRule="auto"/>
        <w:keepLines/>
      </w:pPr>
      <w:r>
        <w:rPr>
          <w:rFonts w:ascii="Arial" w:hAnsi="Arial" w:eastAsia="Arial"/>
          <w:i w:val="0"/>
          <w:color w:val="000000"/>
          <w:sz w:val="21"/>
        </w:rPr>
        <w:t>Core calculation uses in-process domain APIs. Network APIs distribute signed content and accept optional evidence or aggregate telemetry. The mobile client does not call a prayer-time web API for normal operation.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72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Interface</w:t>
            </w:r>
          </w:p>
        </w:tc>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Method or event</w:t>
            </w:r>
          </w:p>
        </w:tc>
        <w:tc>
          <w:tcPr>
            <w:tcW w:type="dxa" w:w="33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Purpose</w:t>
            </w:r>
          </w:p>
        </w:tc>
        <w:tc>
          <w:tcPr>
            <w:tcW w:type="dxa" w:w="18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Offline behavior</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Engine</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calculateDay context profile date</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Return ordered results and provenance</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Fully available</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Engine</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calculateQibla context</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Return bearing and reference version</w:t>
            </w:r>
          </w:p>
        </w:tc>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Fully available</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Scheduler</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reconcile desiredPlan</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Make platform alarms match desired schedule</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Fully available</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Package API</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GET manifest channel</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Discover compatible signed versions</w:t>
            </w:r>
          </w:p>
        </w:tc>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Use cached manifest</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Package API</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GET package type version</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Download immutable artifact</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Use active package</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Evidence API</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GET profile evidence</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Support audit and profile review</w:t>
            </w:r>
          </w:p>
        </w:tc>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Optional cached summary</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Mosque API</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GET regional package</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Download optional mosque index</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Use cached region or omit</w:t>
            </w:r>
          </w:p>
        </w:tc>
      </w:tr>
      <w:tr>
        <w:trPr>
          <w:cantSplit/>
        </w:trPr>
        <w:tc>
          <w:tcPr>
            <w:tcW w:type="dxa" w:w="172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Feedback API</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POST correction</w:t>
            </w:r>
          </w:p>
        </w:tc>
        <w:tc>
          <w:tcPr>
            <w:tcW w:type="dxa" w:w="338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Submit explicit user correction</w:t>
            </w:r>
          </w:p>
        </w:tc>
        <w:tc>
          <w:tcPr>
            <w:tcW w:type="dxa" w:w="18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Queue locally with consent</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Telemetry API</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POST aggregate batch</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Send privacy-filtered operational counts</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Queue or discard by retention policy</w:t>
            </w:r>
          </w:p>
        </w:tc>
      </w:tr>
    </w:tbl>
    <w:p>
      <w:pPr>
        <w:spacing w:after="60"/>
      </w:pPr>
    </w:p>
    <w:p>
      <w:pPr>
        <w:pStyle w:val="Heading2"/>
        <w:spacing w:before="160" w:after="100"/>
        <w:keepNext/>
      </w:pPr>
      <w:r>
        <w:rPr>
          <w:rFonts w:ascii="Arial" w:hAnsi="Arial" w:eastAsia="Arial"/>
          <w:b/>
          <w:color w:val="000000"/>
          <w:sz w:val="26"/>
        </w:rPr>
        <w:t>22.1 API standards</w:t>
      </w:r>
    </w:p>
    <w:p>
      <w:pPr>
        <w:pStyle w:val="ListBullet"/>
        <w:spacing w:after="60" w:line="259" w:lineRule="auto"/>
        <w:ind w:left="360" w:hanging="216"/>
        <w:keepLines/>
      </w:pPr>
      <w:r>
        <w:rPr>
          <w:rFonts w:ascii="Arial" w:hAnsi="Arial" w:eastAsia="Arial"/>
          <w:color w:val="000000"/>
          <w:sz w:val="20"/>
        </w:rPr>
        <w:t>Use HTTPS, explicit API versions, short timeouts, idempotency for submissions and RFC-style structured errors.</w:t>
      </w:r>
    </w:p>
    <w:p>
      <w:pPr>
        <w:pStyle w:val="ListBullet"/>
        <w:spacing w:after="60" w:line="259" w:lineRule="auto"/>
        <w:ind w:left="360" w:hanging="216"/>
        <w:keepLines/>
      </w:pPr>
      <w:r>
        <w:rPr>
          <w:rFonts w:ascii="Arial" w:hAnsi="Arial" w:eastAsia="Arial"/>
          <w:color w:val="000000"/>
          <w:sz w:val="20"/>
        </w:rPr>
        <w:t>Immutable package URLs include content hashes and support cache validation.</w:t>
      </w:r>
    </w:p>
    <w:p>
      <w:pPr>
        <w:pStyle w:val="ListBullet"/>
        <w:spacing w:after="60" w:line="259" w:lineRule="auto"/>
        <w:ind w:left="360" w:hanging="216"/>
        <w:keepLines/>
      </w:pPr>
      <w:r>
        <w:rPr>
          <w:rFonts w:ascii="Arial" w:hAnsi="Arial" w:eastAsia="Arial"/>
          <w:color w:val="000000"/>
          <w:sz w:val="20"/>
        </w:rPr>
        <w:t>Manifests declare minimum client, schema, size, hash, signature, effective date, emergency priority and rollback target.</w:t>
      </w:r>
    </w:p>
    <w:p>
      <w:pPr>
        <w:pStyle w:val="ListBullet"/>
        <w:spacing w:after="60" w:line="259" w:lineRule="auto"/>
        <w:ind w:left="360" w:hanging="216"/>
        <w:keepLines/>
      </w:pPr>
      <w:r>
        <w:rPr>
          <w:rFonts w:ascii="Arial" w:hAnsi="Arial" w:eastAsia="Arial"/>
          <w:color w:val="000000"/>
          <w:sz w:val="20"/>
        </w:rPr>
        <w:t>Network failure never deletes an active package or blocks today's calculation.</w:t>
      </w:r>
    </w:p>
    <w:p>
      <w:pPr>
        <w:pStyle w:val="ListBullet"/>
        <w:spacing w:after="60" w:line="259" w:lineRule="auto"/>
        <w:ind w:left="360" w:hanging="216"/>
        <w:keepLines/>
      </w:pPr>
      <w:r>
        <w:rPr>
          <w:rFonts w:ascii="Arial" w:hAnsi="Arial" w:eastAsia="Arial"/>
          <w:color w:val="000000"/>
          <w:sz w:val="20"/>
        </w:rPr>
        <w:t>Diagnostics and corrections require explicit consent and return a local receipt ID without creating an account.</w:t>
      </w:r>
    </w:p>
    <w:p>
      <w:pPr>
        <w:pStyle w:val="Heading1"/>
        <w:spacing w:before="240" w:after="100"/>
        <w:keepNext/>
      </w:pPr>
      <w:r>
        <w:rPr>
          <w:rFonts w:ascii="Arial" w:hAnsi="Arial" w:eastAsia="Arial"/>
          <w:b/>
          <w:color w:val="000000"/>
          <w:sz w:val="32"/>
        </w:rPr>
        <w:t>23 Dependency and dataset policy</w:t>
      </w:r>
    </w:p>
    <w:p>
      <w:pPr>
        <w:spacing w:after="120" w:line="269" w:lineRule="auto"/>
        <w:keepLines/>
      </w:pPr>
      <w:r>
        <w:rPr>
          <w:rFonts w:ascii="Arial" w:hAnsi="Arial" w:eastAsia="Arial"/>
          <w:i w:val="0"/>
          <w:color w:val="000000"/>
          <w:sz w:val="21"/>
        </w:rPr>
        <w:t>Production must not depend at runtime on a paid prayer-time API, a competing prayer application, a mandatory mosque partnership or an advertising network. Open-source software and public or openly licensed datasets may be used after security, maintenance and license review. Critical domain behavior remains under internal control.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Category</w:t>
            </w:r>
          </w:p>
        </w:tc>
        <w:tc>
          <w:tcPr>
            <w:tcW w:type="dxa" w:w="475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Preferred approach</w:t>
            </w:r>
          </w:p>
        </w:tc>
        <w:tc>
          <w:tcPr>
            <w:tcW w:type="dxa" w:w="295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Release gate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Astronomy</w:t>
            </w:r>
          </w:p>
        </w:tc>
        <w:tc>
          <w:tcPr>
            <w:tcW w:type="dxa" w:w="47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Internal deterministic implementation validated against published references</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Independent comparison and golden corpus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Time zones</w:t>
            </w:r>
          </w:p>
        </w:tc>
        <w:tc>
          <w:tcPr>
            <w:tcW w:type="dxa" w:w="47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IANA TZDB plus an openly licensed coordinate-to-zone dataset</w:t>
            </w:r>
          </w:p>
        </w:tc>
        <w:tc>
          <w:tcPr>
            <w:tcW w:type="dxa" w:w="29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Version pin, license review and transition tests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Elevation</w:t>
            </w:r>
          </w:p>
        </w:tc>
        <w:tc>
          <w:tcPr>
            <w:tcW w:type="dxa" w:w="47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NASA SRTM-derived or equivalent open DEM packages</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Coverage, datum and redistribution review</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Mosques</w:t>
            </w:r>
          </w:p>
        </w:tc>
        <w:tc>
          <w:tcPr>
            <w:tcW w:type="dxa" w:w="47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Optional OpenStreetMap-derived regional extracts or public authority data</w:t>
            </w:r>
          </w:p>
        </w:tc>
        <w:tc>
          <w:tcPr>
            <w:tcW w:type="dxa" w:w="29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ODbL attribution and produced-database review</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Mobile framework</w:t>
            </w:r>
          </w:p>
        </w:tc>
        <w:tc>
          <w:tcPr>
            <w:tcW w:type="dxa" w:w="47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Flutter stable channel with locked SDK and package versions</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Compatibility, security and license scan</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Storage</w:t>
            </w:r>
          </w:p>
        </w:tc>
        <w:tc>
          <w:tcPr>
            <w:tcW w:type="dxa" w:w="47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SQLite and thin audited bindings</w:t>
            </w:r>
          </w:p>
        </w:tc>
        <w:tc>
          <w:tcPr>
            <w:tcW w:type="dxa" w:w="29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Migration and corruption recovery tests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Audio</w:t>
            </w:r>
          </w:p>
        </w:tc>
        <w:tc>
          <w:tcPr>
            <w:tcW w:type="dxa" w:w="47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Internally licensed or permissively licensed files</w:t>
            </w:r>
          </w:p>
        </w:tc>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Rights, attribution and offline playback test</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Maps</w:t>
            </w:r>
          </w:p>
        </w:tc>
        <w:tc>
          <w:tcPr>
            <w:tcW w:type="dxa" w:w="47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Optional open map rendering or static local representation</w:t>
            </w:r>
          </w:p>
        </w:tc>
        <w:tc>
          <w:tcPr>
            <w:tcW w:type="dxa" w:w="295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core dependency on a paid map SDK</w:t>
            </w:r>
          </w:p>
        </w:tc>
      </w:tr>
    </w:tbl>
    <w:p>
      <w:pPr>
        <w:spacing w:after="60"/>
      </w:pPr>
    </w:p>
    <w:p>
      <w:pPr>
        <w:pStyle w:val="Heading2"/>
        <w:spacing w:before="160" w:after="100"/>
        <w:keepNext/>
      </w:pPr>
      <w:r>
        <w:rPr>
          <w:rFonts w:ascii="Arial" w:hAnsi="Arial" w:eastAsia="Arial"/>
          <w:b/>
          <w:color w:val="000000"/>
          <w:sz w:val="26"/>
        </w:rPr>
        <w:t>23.1 Software bill of materials</w:t>
      </w:r>
    </w:p>
    <w:p>
      <w:pPr>
        <w:spacing w:after="120" w:line="269" w:lineRule="auto"/>
        <w:keepLines/>
      </w:pPr>
      <w:r>
        <w:rPr>
          <w:rFonts w:ascii="Arial" w:hAnsi="Arial" w:eastAsia="Arial"/>
          <w:i w:val="0"/>
          <w:color w:val="000000"/>
          <w:sz w:val="21"/>
        </w:rPr>
        <w:t>Every release produces an SBOM, notices file, vulnerability report and dependency-diff review. Packages with unclear maintenance, network behavior or restrictive licenses are rejected or isolated behind replaceable adapters. A dependency cannot determine prayer rules without conformance tests owned by the project.</w:t>
      </w:r>
    </w:p>
    <w:p>
      <w:pPr>
        <w:pStyle w:val="Heading1"/>
        <w:spacing w:before="240" w:after="100"/>
        <w:keepNext/>
      </w:pPr>
      <w:r>
        <w:rPr>
          <w:rFonts w:ascii="Arial" w:hAnsi="Arial" w:eastAsia="Arial"/>
          <w:b/>
          <w:color w:val="000000"/>
          <w:sz w:val="32"/>
        </w:rPr>
        <w:t>24 Update strategy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Asset</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Cadence</w:t>
            </w:r>
          </w:p>
        </w:tc>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Urgent trigger</w:t>
            </w:r>
          </w:p>
        </w:tc>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Distribution</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Country Profiles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Quarterly review and as authorities change</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Published rule, offset or Ramadan change</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Signed data package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TZDB</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Monitor every upstream release</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Government time-law change affecting supported users</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Priority signed package plus later app baseline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Time-zone polygons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At least quarterly</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Boundary correction or new zone mapping</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Signed package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Elevation</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Annual or source release</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Material tile correction</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Regional package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Astronomical engine</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Normal app release</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Validated correctness or security defect</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Application binary; emergency patch if required</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Mosque data</w:t>
            </w:r>
          </w:p>
        </w:tc>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Regional schedule based on source</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Duplicate, coordinate or closure correction</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Optional regional package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Athan audio</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Curated releases</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Rights withdrawal or corrupted asset</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Signed asset manifest</w:t>
            </w:r>
          </w:p>
        </w:tc>
      </w:tr>
    </w:tbl>
    <w:p>
      <w:pPr>
        <w:spacing w:after="60"/>
      </w:pPr>
    </w:p>
    <w:p>
      <w:pPr>
        <w:pStyle w:val="Heading2"/>
        <w:spacing w:before="160" w:after="100"/>
        <w:keepNext/>
      </w:pPr>
      <w:r>
        <w:rPr>
          <w:rFonts w:ascii="Arial" w:hAnsi="Arial" w:eastAsia="Arial"/>
          <w:b/>
          <w:color w:val="000000"/>
          <w:sz w:val="26"/>
        </w:rPr>
        <w:t>24.1 Safe rollout</w:t>
      </w:r>
    </w:p>
    <w:p>
      <w:pPr>
        <w:spacing w:after="60"/>
        <w:ind w:left="403" w:hanging="259"/>
        <w:keepLines/>
      </w:pPr>
      <w:r>
        <w:rPr>
          <w:rFonts w:ascii="Arial" w:hAnsi="Arial" w:eastAsia="Arial"/>
          <w:color w:val="000000"/>
          <w:sz w:val="20"/>
        </w:rPr>
        <w:t>1. Detect an upstream change and open a tracked update record with affected countries, dates and client versions.</w:t>
      </w:r>
    </w:p>
    <w:p>
      <w:pPr>
        <w:spacing w:after="60"/>
        <w:ind w:left="403" w:hanging="259"/>
        <w:keepLines/>
      </w:pPr>
      <w:r>
        <w:rPr>
          <w:rFonts w:ascii="Arial" w:hAnsi="Arial" w:eastAsia="Arial"/>
          <w:color w:val="000000"/>
          <w:sz w:val="20"/>
        </w:rPr>
        <w:t>2. Build the candidate package reproducibly and run schema, signature, regression and benchmark suites.</w:t>
      </w:r>
    </w:p>
    <w:p>
      <w:pPr>
        <w:spacing w:after="60"/>
        <w:ind w:left="403" w:hanging="259"/>
        <w:keepLines/>
      </w:pPr>
      <w:r>
        <w:rPr>
          <w:rFonts w:ascii="Arial" w:hAnsi="Arial" w:eastAsia="Arial"/>
          <w:color w:val="000000"/>
          <w:sz w:val="20"/>
        </w:rPr>
        <w:t>3. Release to internal, accuracy-lab and beta channels before a small production canary.</w:t>
      </w:r>
    </w:p>
    <w:p>
      <w:pPr>
        <w:spacing w:after="60"/>
        <w:ind w:left="403" w:hanging="259"/>
        <w:keepLines/>
      </w:pPr>
      <w:r>
        <w:rPr>
          <w:rFonts w:ascii="Arial" w:hAnsi="Arial" w:eastAsia="Arial"/>
          <w:color w:val="000000"/>
          <w:sz w:val="20"/>
        </w:rPr>
        <w:t>4. Compare discrepancies, crash-free activation, alarm reconciliation and package uptake.</w:t>
      </w:r>
    </w:p>
    <w:p>
      <w:pPr>
        <w:spacing w:after="60"/>
        <w:ind w:left="403" w:hanging="259"/>
        <w:keepLines/>
      </w:pPr>
      <w:r>
        <w:rPr>
          <w:rFonts w:ascii="Arial" w:hAnsi="Arial" w:eastAsia="Arial"/>
          <w:color w:val="000000"/>
          <w:sz w:val="20"/>
        </w:rPr>
        <w:t>5. Promote globally or by affected region. Retain a remote kill switch that selects the last known good signed package.</w:t>
      </w:r>
    </w:p>
    <w:p>
      <w:pPr>
        <w:spacing w:after="60"/>
        <w:ind w:left="403" w:hanging="259"/>
        <w:keepLines/>
      </w:pPr>
      <w:r>
        <w:rPr>
          <w:rFonts w:ascii="Arial" w:hAnsi="Arial" w:eastAsia="Arial"/>
          <w:color w:val="000000"/>
          <w:sz w:val="20"/>
        </w:rPr>
        <w:t>6. Publish a human-readable change note in Accuracy Passport when displayed times may change.</w:t>
      </w:r>
    </w:p>
    <w:p>
      <w:pPr>
        <w:pStyle w:val="Heading1"/>
        <w:spacing w:before="240" w:after="100"/>
        <w:keepNext/>
      </w:pPr>
      <w:r>
        <w:rPr>
          <w:rFonts w:ascii="Arial" w:hAnsi="Arial" w:eastAsia="Arial"/>
          <w:b/>
          <w:color w:val="000000"/>
          <w:sz w:val="32"/>
        </w:rPr>
        <w:t>25 Accuracy and evaluation lab</w:t>
      </w:r>
    </w:p>
    <w:p>
      <w:pPr>
        <w:pStyle w:val="Heading2"/>
        <w:spacing w:before="160" w:after="100"/>
        <w:keepNext/>
      </w:pPr>
      <w:r>
        <w:rPr>
          <w:rFonts w:ascii="Arial" w:hAnsi="Arial" w:eastAsia="Arial"/>
          <w:b/>
          <w:color w:val="000000"/>
          <w:sz w:val="26"/>
        </w:rPr>
        <w:t>25.1 Benchmark design</w:t>
      </w:r>
    </w:p>
    <w:p>
      <w:pPr>
        <w:spacing w:after="120" w:line="269" w:lineRule="auto"/>
        <w:keepLines/>
      </w:pPr>
      <w:r>
        <w:rPr>
          <w:rFonts w:ascii="Arial" w:hAnsi="Arial" w:eastAsia="Arial"/>
          <w:i w:val="0"/>
          <w:color w:val="000000"/>
          <w:sz w:val="21"/>
        </w:rPr>
        <w:t>The lab combines fixed astronomical vectors, authority comparisons and end-to-end device scenarios. It covers seasons, latitudes, elevations, time-zone transitions and known policy differences. Each benchmark stores the expected source and the calculation inputs so a result can be reproduced years later.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Region</w:t>
            </w:r>
          </w:p>
        </w:tc>
        <w:tc>
          <w:tcPr>
            <w:tcW w:type="dxa" w:w="41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Example benchmark cities</w:t>
            </w:r>
          </w:p>
        </w:tc>
        <w:tc>
          <w:tcPr>
            <w:tcW w:type="dxa" w:w="36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Why included</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Middle East</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Dubai, Abu Dhabi, Makkah, Riyadh, Muscat</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Core target conventions, arid refraction assumptions and authority profiles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North Africa</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Cairo, Alexandria, Aswan, Casablanca, Tunis</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Longitude spread, coastal and inland cases, national authority comparisons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Europe</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London, Paris, Oslo, Stockholm, Reykjavik</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DST and progressive high-latitude behavior</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Asia</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Karachi, Delhi, Kuala Lumpur, Jakarta, Tokyo</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Multiple schools, humid tropics and broad longitude coverage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North America</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New York, Toronto, Chicago, Vancouver, Anchorage</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Multiple zones, DST and high latitude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Southern hemisphere</w:t>
            </w:r>
          </w:p>
        </w:tc>
        <w:tc>
          <w:tcPr>
            <w:tcW w:type="dxa" w:w="41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Cape Town, Johannesburg, Sydney, Auckland, Ushuaia</w:t>
            </w:r>
          </w:p>
        </w:tc>
        <w:tc>
          <w:tcPr>
            <w:tcW w:type="dxa" w:w="36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Reversed seasons and southern high latitude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Extreme tests</w:t>
            </w:r>
          </w:p>
        </w:tc>
        <w:tc>
          <w:tcPr>
            <w:tcW w:type="dxa" w:w="41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Tromso, Longyearbyen, Utqiagvik, equator and date-line points</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Missing events, reappearance, polar conditions and zone boundaries</w:t>
            </w:r>
          </w:p>
        </w:tc>
      </w:tr>
    </w:tbl>
    <w:p>
      <w:pPr>
        <w:spacing w:after="60"/>
      </w:pPr>
    </w:p>
    <w:p>
      <w:pPr>
        <w:pStyle w:val="Heading2"/>
        <w:spacing w:before="160" w:after="100"/>
        <w:keepNext/>
      </w:pPr>
      <w:r>
        <w:rPr>
          <w:rFonts w:ascii="Arial" w:hAnsi="Arial" w:eastAsia="Arial"/>
          <w:b/>
          <w:color w:val="000000"/>
          <w:sz w:val="26"/>
        </w:rPr>
        <w:t>25.2 Dataset dimensions</w:t>
      </w:r>
    </w:p>
    <w:p>
      <w:pPr>
        <w:pStyle w:val="ListBullet"/>
        <w:spacing w:after="60" w:line="259" w:lineRule="auto"/>
        <w:ind w:left="360" w:hanging="216"/>
        <w:keepLines/>
      </w:pPr>
      <w:r>
        <w:rPr>
          <w:rFonts w:ascii="Arial" w:hAnsi="Arial" w:eastAsia="Arial"/>
          <w:color w:val="000000"/>
          <w:sz w:val="20"/>
        </w:rPr>
        <w:t>At least the solstices, equinoxes and one mid-month date per season for every benchmark location.</w:t>
      </w:r>
    </w:p>
    <w:p>
      <w:pPr>
        <w:pStyle w:val="ListBullet"/>
        <w:spacing w:after="60" w:line="259" w:lineRule="auto"/>
        <w:ind w:left="360" w:hanging="216"/>
        <w:keepLines/>
      </w:pPr>
      <w:r>
        <w:rPr>
          <w:rFonts w:ascii="Arial" w:hAnsi="Arial" w:eastAsia="Arial"/>
          <w:color w:val="000000"/>
          <w:sz w:val="20"/>
        </w:rPr>
        <w:t>Every DST transition and at least seven days before and after it in affected zones.</w:t>
      </w:r>
    </w:p>
    <w:p>
      <w:pPr>
        <w:pStyle w:val="ListBullet"/>
        <w:spacing w:after="60" w:line="259" w:lineRule="auto"/>
        <w:ind w:left="360" w:hanging="216"/>
        <w:keepLines/>
      </w:pPr>
      <w:r>
        <w:rPr>
          <w:rFonts w:ascii="Arial" w:hAnsi="Arial" w:eastAsia="Arial"/>
          <w:color w:val="000000"/>
          <w:sz w:val="20"/>
        </w:rPr>
        <w:t>Elevation perturbations at sea level, local DEM value and a high-observer scenario.</w:t>
      </w:r>
    </w:p>
    <w:p>
      <w:pPr>
        <w:pStyle w:val="ListBullet"/>
        <w:spacing w:after="60" w:line="259" w:lineRule="auto"/>
        <w:ind w:left="360" w:hanging="216"/>
        <w:keepLines/>
      </w:pPr>
      <w:r>
        <w:rPr>
          <w:rFonts w:ascii="Arial" w:hAnsi="Arial" w:eastAsia="Arial"/>
          <w:color w:val="000000"/>
          <w:sz w:val="20"/>
        </w:rPr>
        <w:t>Coordinate perturbations matching 10 m, 100 m, 1 km and locality-centroid uncertainty.</w:t>
      </w:r>
    </w:p>
    <w:p>
      <w:pPr>
        <w:pStyle w:val="ListBullet"/>
        <w:spacing w:after="60" w:line="259" w:lineRule="auto"/>
        <w:ind w:left="360" w:hanging="216"/>
        <w:keepLines/>
      </w:pPr>
      <w:r>
        <w:rPr>
          <w:rFonts w:ascii="Arial" w:hAnsi="Arial" w:eastAsia="Arial"/>
          <w:color w:val="000000"/>
          <w:sz w:val="20"/>
        </w:rPr>
        <w:t>All supported Fajr, Isha, Asr, rounding and high-latitude profile variants.</w:t>
      </w:r>
    </w:p>
    <w:p>
      <w:pPr>
        <w:pStyle w:val="ListBullet"/>
        <w:spacing w:after="60" w:line="259" w:lineRule="auto"/>
        <w:ind w:left="360" w:hanging="216"/>
        <w:keepLines/>
      </w:pPr>
      <w:r>
        <w:rPr>
          <w:rFonts w:ascii="Arial" w:hAnsi="Arial" w:eastAsia="Arial"/>
          <w:color w:val="000000"/>
          <w:sz w:val="20"/>
        </w:rPr>
        <w:t>Historical regression cases for every production discrepancy and incident.</w:t>
      </w:r>
    </w:p>
    <w:p>
      <w:pPr>
        <w:pStyle w:val="Heading2"/>
        <w:spacing w:before="160" w:after="100"/>
        <w:keepNext/>
      </w:pPr>
      <w:r>
        <w:rPr>
          <w:rFonts w:ascii="Arial" w:hAnsi="Arial" w:eastAsia="Arial"/>
          <w:b/>
          <w:color w:val="000000"/>
          <w:sz w:val="26"/>
        </w:rPr>
        <w:t>25.3 Discrepancy report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Field</w:t>
            </w:r>
          </w:p>
        </w:tc>
        <w:tc>
          <w:tcPr>
            <w:tcW w:type="dxa" w:w="77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Example content</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Identity</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Case ID, city, coordinate, elevation, date, prayer</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Versions</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Engine, Country Profile, TZDB, polygon, DEM and authority dataset</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Values</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Expected published minute, calculated raw instant, displayed minute and signed delta</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Trace</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Solar event, rule parameters, fallback, offsets and rounding</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Classification</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Astronomy, policy, civil time, location, source quality, platform or unknown</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Decision</w:t>
            </w:r>
          </w:p>
        </w:tc>
        <w:tc>
          <w:tcPr>
            <w:tcW w:type="dxa" w:w="77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Accepted convention, defect, data correction or investigation</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Ownership</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Named role, due date, reviewer and linked change</w:t>
            </w:r>
          </w:p>
        </w:tc>
      </w:tr>
    </w:tbl>
    <w:p>
      <w:pPr>
        <w:spacing w:after="60"/>
      </w:pPr>
    </w:p>
    <w:p>
      <w:pPr>
        <w:pStyle w:val="Heading2"/>
        <w:spacing w:before="160" w:after="100"/>
        <w:keepNext/>
      </w:pPr>
      <w:r>
        <w:rPr>
          <w:rFonts w:ascii="Arial" w:hAnsi="Arial" w:eastAsia="Arial"/>
          <w:b/>
          <w:color w:val="000000"/>
          <w:sz w:val="26"/>
        </w:rPr>
        <w:t>25.4 Release thresholds</w:t>
      </w:r>
    </w:p>
    <w:p>
      <w:pPr>
        <w:pStyle w:val="ListBullet"/>
        <w:spacing w:after="60" w:line="259" w:lineRule="auto"/>
        <w:ind w:left="360" w:hanging="216"/>
        <w:keepLines/>
      </w:pPr>
      <w:r>
        <w:rPr>
          <w:rFonts w:ascii="Arial" w:hAnsi="Arial" w:eastAsia="Arial"/>
          <w:color w:val="000000"/>
          <w:sz w:val="20"/>
        </w:rPr>
        <w:t>Zero prayer ordering failures, NaN results, unhandled missing events or time-zone conversion ambiguities.</w:t>
      </w:r>
    </w:p>
    <w:p>
      <w:pPr>
        <w:pStyle w:val="ListBullet"/>
        <w:spacing w:after="60" w:line="259" w:lineRule="auto"/>
        <w:ind w:left="360" w:hanging="216"/>
        <w:keepLines/>
      </w:pPr>
      <w:r>
        <w:rPr>
          <w:rFonts w:ascii="Arial" w:hAnsi="Arial" w:eastAsia="Arial"/>
          <w:color w:val="000000"/>
          <w:sz w:val="20"/>
        </w:rPr>
        <w:t>All golden astronomical vectors within the approved numerical tolerance.</w:t>
      </w:r>
    </w:p>
    <w:p>
      <w:pPr>
        <w:pStyle w:val="ListBullet"/>
        <w:spacing w:after="60" w:line="259" w:lineRule="auto"/>
        <w:ind w:left="360" w:hanging="216"/>
        <w:keepLines/>
      </w:pPr>
      <w:r>
        <w:rPr>
          <w:rFonts w:ascii="Arial" w:hAnsi="Arial" w:eastAsia="Arial"/>
          <w:color w:val="000000"/>
          <w:sz w:val="20"/>
        </w:rPr>
        <w:t>All Country Profile benchmarks meet their declared tolerance or carry an approved explained exception.</w:t>
      </w:r>
    </w:p>
    <w:p>
      <w:pPr>
        <w:pStyle w:val="ListBullet"/>
        <w:spacing w:after="60" w:line="259" w:lineRule="auto"/>
        <w:ind w:left="360" w:hanging="216"/>
        <w:keepLines/>
      </w:pPr>
      <w:r>
        <w:rPr>
          <w:rFonts w:ascii="Arial" w:hAnsi="Arial" w:eastAsia="Arial"/>
          <w:color w:val="000000"/>
          <w:sz w:val="20"/>
        </w:rPr>
        <w:t>No unexplained discrepancy over two minutes in launch countries; tighter profile-specific thresholds may apply.</w:t>
      </w:r>
    </w:p>
    <w:p>
      <w:pPr>
        <w:pStyle w:val="ListBullet"/>
        <w:spacing w:after="60" w:line="259" w:lineRule="auto"/>
        <w:ind w:left="360" w:hanging="216"/>
        <w:keepLines/>
      </w:pPr>
      <w:r>
        <w:rPr>
          <w:rFonts w:ascii="Arial" w:hAnsi="Arial" w:eastAsia="Arial"/>
          <w:color w:val="000000"/>
          <w:sz w:val="20"/>
        </w:rPr>
        <w:t>Identical conformance results on Dart, lab reference and native boundary tests for the same input package.</w:t>
      </w:r>
    </w:p>
    <w:p>
      <w:pPr>
        <w:pStyle w:val="ListBullet"/>
        <w:spacing w:after="60" w:line="259" w:lineRule="auto"/>
        <w:ind w:left="360" w:hanging="216"/>
        <w:keepLines/>
      </w:pPr>
      <w:r>
        <w:rPr>
          <w:rFonts w:ascii="Arial" w:hAnsi="Arial" w:eastAsia="Arial"/>
          <w:color w:val="000000"/>
          <w:sz w:val="20"/>
        </w:rPr>
        <w:t>Device alarm suite passes supported OS versions and a representative OEM matrix before store submission.</w:t>
      </w:r>
    </w:p>
    <w:p>
      <w:pPr>
        <w:pStyle w:val="Heading1"/>
        <w:spacing w:before="240" w:after="100"/>
        <w:keepNext/>
      </w:pPr>
      <w:r>
        <w:rPr>
          <w:rFonts w:ascii="Arial" w:hAnsi="Arial" w:eastAsia="Arial"/>
          <w:b/>
          <w:color w:val="000000"/>
          <w:sz w:val="32"/>
        </w:rPr>
        <w:t>26 Observability and auditability</w:t>
      </w:r>
    </w:p>
    <w:p>
      <w:pPr>
        <w:spacing w:after="120" w:line="269" w:lineRule="auto"/>
        <w:keepLines/>
      </w:pPr>
      <w:r>
        <w:rPr>
          <w:rFonts w:ascii="Arial" w:hAnsi="Arial" w:eastAsia="Arial"/>
          <w:i w:val="0"/>
          <w:color w:val="000000"/>
          <w:sz w:val="21"/>
        </w:rPr>
        <w:t>Observability must help diagnose calculation and delivery without creating a location-tracking system. Most evidence stays on device and is converted into privacy-safe aggregates only when needed.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Signal</w:t>
            </w:r>
          </w:p>
        </w:tc>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Location</w:t>
            </w:r>
          </w:p>
        </w:tc>
        <w:tc>
          <w:tcPr>
            <w:tcW w:type="dxa" w:w="252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Retention</w:t>
            </w:r>
          </w:p>
        </w:tc>
        <w:tc>
          <w:tcPr>
            <w:tcW w:type="dxa" w:w="25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Privacy rule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Calculation trace</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Device</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Recent schedules and user-visible history</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Contains precise location; no automatic upload</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Package activation</w:t>
            </w:r>
          </w:p>
        </w:tc>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Device and aggregate service</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Version lifecycle</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No coordinate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Alarm plan state</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Device</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Short operational window</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audio or ambient recording</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Athan Test result</w:t>
            </w:r>
          </w:p>
        </w:tc>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Device; optional aggregate</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User-controlled diagnostic period</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No persistent identity</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Discrepancy report</w:t>
            </w:r>
          </w:p>
        </w:tc>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Accuracy lab</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Long-term release evidence</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Fixed benchmark locations only</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Security audit</w:t>
            </w:r>
          </w:p>
        </w:tc>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Control plane</w:t>
            </w:r>
          </w:p>
        </w:tc>
        <w:tc>
          <w:tcPr>
            <w:tcW w:type="dxa" w:w="252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Policy-defined</w:t>
            </w:r>
          </w:p>
        </w:tc>
        <w:tc>
          <w:tcPr>
            <w:tcW w:type="dxa" w:w="25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Access controlled and tamper evident</w:t>
            </w:r>
          </w:p>
        </w:tc>
      </w:tr>
    </w:tbl>
    <w:p>
      <w:pPr>
        <w:spacing w:after="60"/>
      </w:pPr>
    </w:p>
    <w:p>
      <w:pPr>
        <w:pStyle w:val="Heading2"/>
        <w:spacing w:before="160" w:after="100"/>
        <w:keepNext/>
      </w:pPr>
      <w:r>
        <w:rPr>
          <w:rFonts w:ascii="Arial" w:hAnsi="Arial" w:eastAsia="Arial"/>
          <w:b/>
          <w:color w:val="000000"/>
          <w:sz w:val="26"/>
        </w:rPr>
        <w:t>26.1 Audit identifiers</w:t>
      </w:r>
    </w:p>
    <w:p>
      <w:pPr>
        <w:spacing w:after="120" w:line="269" w:lineRule="auto"/>
        <w:keepLines/>
      </w:pPr>
      <w:r>
        <w:rPr>
          <w:rFonts w:ascii="Arial" w:hAnsi="Arial" w:eastAsia="Arial"/>
          <w:i w:val="0"/>
          <w:color w:val="000000"/>
          <w:sz w:val="21"/>
        </w:rPr>
        <w:t>Every displayed prayer time can be reconstructed from a compact Calculation ID that resolves locally to input hash, engine version, Country Profile, time-zone package, elevation source and adjustment trace. Support staff can ask the user to export a redacted diagnostic bundle without requiring an account.</w:t>
      </w:r>
    </w:p>
    <w:p>
      <w:pPr>
        <w:pStyle w:val="Heading1"/>
        <w:spacing w:before="240" w:after="100"/>
        <w:keepNext/>
      </w:pPr>
      <w:r>
        <w:rPr>
          <w:rFonts w:ascii="Arial" w:hAnsi="Arial" w:eastAsia="Arial"/>
          <w:b/>
          <w:color w:val="000000"/>
          <w:sz w:val="32"/>
        </w:rPr>
        <w:t>27 Nonfunctional requirements and testing</w:t>
      </w:r>
    </w:p>
    <w:p>
      <w:pPr>
        <w:pStyle w:val="Heading2"/>
        <w:spacing w:before="160" w:after="100"/>
        <w:keepNext/>
      </w:pPr>
      <w:r>
        <w:rPr>
          <w:rFonts w:ascii="Arial" w:hAnsi="Arial" w:eastAsia="Arial"/>
          <w:b/>
          <w:color w:val="000000"/>
          <w:sz w:val="26"/>
        </w:rPr>
        <w:t>27.1 Nonfunctional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Quality</w:t>
            </w:r>
          </w:p>
        </w:tc>
        <w:tc>
          <w:tcPr>
            <w:tcW w:type="dxa" w:w="75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Requirement</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Availability</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Core calculation, schedule, Qibla and alarms work offline after installation</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Performance</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Cold display of cached home under 1 second on target devices; one-year schedule calculation under 500 ms in benchmark profile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Accuracy</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Meets Section 25 release thresholds with deterministic results</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Reliability</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Alarm plan reconciles after reboot, time change, travel, profile update and permission change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Battery</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No continuous background GPS; background work is event driven and measured</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Security</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Signed packages, locked dependencies, encrypted transport and platform-protected local storage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Privacy</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No account, advertising ID or automatic precise-location upload for core operation</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Accessibility</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WCAG-aligned contrast, scalable text, screen-reader labels, motion reduction and non-color status cues</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Localization</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Arabic and English from MVP; RTL tested; locale does not alter calculation semantics</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Maintainability</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Domain modules have at least 90 percent branch coverage for critical rules and documented ADRs</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Compatibility</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Support matrix defined per release; degraded capability is explicit on older OS versions</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Recoverability</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Rollback to last known good data package without reinstalling the application</w:t>
            </w:r>
          </w:p>
        </w:tc>
      </w:tr>
    </w:tbl>
    <w:p>
      <w:pPr>
        <w:spacing w:after="60"/>
      </w:pPr>
    </w:p>
    <w:p>
      <w:pPr>
        <w:pStyle w:val="Heading2"/>
        <w:spacing w:before="160" w:after="100"/>
        <w:keepNext/>
      </w:pPr>
      <w:r>
        <w:rPr>
          <w:rFonts w:ascii="Arial" w:hAnsi="Arial" w:eastAsia="Arial"/>
          <w:b/>
          <w:color w:val="000000"/>
          <w:sz w:val="26"/>
        </w:rPr>
        <w:t>27.2 Test strategy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Level</w:t>
            </w:r>
          </w:p>
        </w:tc>
        <w:tc>
          <w:tcPr>
            <w:tcW w:type="dxa" w:w="756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Coverage</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Unit</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Solar helpers, root solver, prayer rules, high-latitude methods, rounding, Qibla and schema validation</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Property based</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Ordering, range, continuity, longitude shifts, date boundaries and no-event invariants</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Golden conformance</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Pinned input and exact trace output across engine versions</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Differential</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Compare with an independent reference implementation and approved authority sources</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Integration</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Database migrations, package activation, rollback, location resolver and scheduler reconciliation</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Native platform</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Permissions, reboot, Doze, Focus, silent mode, audio channel, widgets and watch sync</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End to end</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First run through displayed prayer, Accuracy Passport, enabled Athan and successful Athan Test</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Security</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Static analysis, dependency scan, package tampering, intent and deep-link abuse, secret scanning</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Accessibility</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Screen readers, large text, contrast, RTL, reduced motion and touch targets</w:t>
            </w:r>
          </w:p>
        </w:tc>
      </w:tr>
      <w:tr>
        <w:trPr>
          <w:cantSplit/>
        </w:trPr>
        <w:tc>
          <w:tcPr>
            <w:tcW w:type="dxa" w:w="194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Resilience</w:t>
            </w:r>
          </w:p>
        </w:tc>
        <w:tc>
          <w:tcPr>
            <w:tcW w:type="dxa" w:w="756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No network, stale package, corrupted cache, disk pressure, clock change and interrupted update</w:t>
            </w:r>
          </w:p>
        </w:tc>
      </w:tr>
    </w:tbl>
    <w:p>
      <w:pPr>
        <w:spacing w:after="60"/>
      </w:pPr>
    </w:p>
    <w:p>
      <w:pPr>
        <w:pStyle w:val="Heading2"/>
        <w:spacing w:before="160" w:after="100"/>
        <w:keepNext/>
      </w:pPr>
      <w:r>
        <w:rPr>
          <w:rFonts w:ascii="Arial" w:hAnsi="Arial" w:eastAsia="Arial"/>
          <w:b/>
          <w:color w:val="000000"/>
          <w:sz w:val="26"/>
        </w:rPr>
        <w:t>27.3 Device and OS matrix</w:t>
      </w:r>
    </w:p>
    <w:p>
      <w:pPr>
        <w:pStyle w:val="ListBullet"/>
        <w:spacing w:after="60" w:line="259" w:lineRule="auto"/>
        <w:ind w:left="360" w:hanging="216"/>
        <w:keepLines/>
      </w:pPr>
      <w:r>
        <w:rPr>
          <w:rFonts w:ascii="Arial" w:hAnsi="Arial" w:eastAsia="Arial"/>
          <w:color w:val="000000"/>
          <w:sz w:val="20"/>
        </w:rPr>
        <w:t>Current and previous two major iOS versions, with an explicit capability split for AlarmKit support.</w:t>
      </w:r>
    </w:p>
    <w:p>
      <w:pPr>
        <w:pStyle w:val="ListBullet"/>
        <w:spacing w:after="60" w:line="259" w:lineRule="auto"/>
        <w:ind w:left="360" w:hanging="216"/>
        <w:keepLines/>
      </w:pPr>
      <w:r>
        <w:rPr>
          <w:rFonts w:ascii="Arial" w:hAnsi="Arial" w:eastAsia="Arial"/>
          <w:color w:val="000000"/>
          <w:sz w:val="20"/>
        </w:rPr>
        <w:t>Current Android version plus supported older versions, including Pixel, Samsung and at least two high-volume OEM battery-management variants.</w:t>
      </w:r>
    </w:p>
    <w:p>
      <w:pPr>
        <w:pStyle w:val="ListBullet"/>
        <w:spacing w:after="60" w:line="259" w:lineRule="auto"/>
        <w:ind w:left="360" w:hanging="216"/>
        <w:keepLines/>
      </w:pPr>
      <w:r>
        <w:rPr>
          <w:rFonts w:ascii="Arial" w:hAnsi="Arial" w:eastAsia="Arial"/>
          <w:color w:val="000000"/>
          <w:sz w:val="20"/>
        </w:rPr>
        <w:t>Low-memory and small-screen devices, tablets where supported, Arabic RTL and large accessibility text.</w:t>
      </w:r>
    </w:p>
    <w:p>
      <w:pPr>
        <w:pStyle w:val="ListBullet"/>
        <w:spacing w:after="60" w:line="259" w:lineRule="auto"/>
        <w:ind w:left="360" w:hanging="216"/>
        <w:keepLines/>
      </w:pPr>
      <w:r>
        <w:rPr>
          <w:rFonts w:ascii="Arial" w:hAnsi="Arial" w:eastAsia="Arial"/>
          <w:color w:val="000000"/>
          <w:sz w:val="20"/>
        </w:rPr>
        <w:t>Physical devices are mandatory for alarm, compass, reboot, battery and wearable tests; simulators are insufficient.</w:t>
      </w:r>
    </w:p>
    <w:p>
      <w:pPr>
        <w:pStyle w:val="Heading1"/>
        <w:spacing w:before="240" w:after="100"/>
        <w:keepNext/>
      </w:pPr>
      <w:r>
        <w:rPr>
          <w:rFonts w:ascii="Arial" w:hAnsi="Arial" w:eastAsia="Arial"/>
          <w:b/>
          <w:color w:val="000000"/>
          <w:sz w:val="32"/>
        </w:rPr>
        <w:t>28 CI CD and release controls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Pipeline stage</w:t>
            </w:r>
          </w:p>
        </w:tc>
        <w:tc>
          <w:tcPr>
            <w:tcW w:type="dxa" w:w="496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Automated gates</w:t>
            </w:r>
          </w:p>
        </w:tc>
        <w:tc>
          <w:tcPr>
            <w:tcW w:type="dxa" w:w="27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Manual approval</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Pull request</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Format, lint, unit, property, schema, secret and license checks</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Code review and domain review for rule changes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Merge</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Golden corpus, differential tests, mobile integration and SBOM</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Architecture decision when contract changes</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Nightly</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Full benchmark cities, seasonal matrix and device smoke tests</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Accuracy triage for threshold breach</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Release candidate</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Signed-package verification, migration, rollback, accessibility and performance</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Product, QA, accuracy, security and release owner</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Beta</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Crash-free rate, activation, alarm health and opt-in diagnostics</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Go or no-go review</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Production canary</w:t>
            </w:r>
          </w:p>
        </w:tc>
        <w:tc>
          <w:tcPr>
            <w:tcW w:type="dxa" w:w="496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Regional uptake, discrepancy and scheduler health</w:t>
            </w:r>
          </w:p>
        </w:tc>
        <w:tc>
          <w:tcPr>
            <w:tcW w:type="dxa" w:w="27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Promotion or rollback</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Store release</w:t>
            </w:r>
          </w:p>
        </w:tc>
        <w:tc>
          <w:tcPr>
            <w:tcW w:type="dxa" w:w="49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Binary provenance, notices, privacy labels and signing verification</w:t>
            </w:r>
          </w:p>
        </w:tc>
        <w:tc>
          <w:tcPr>
            <w:tcW w:type="dxa" w:w="27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Authorized release manager</w:t>
            </w:r>
          </w:p>
        </w:tc>
      </w:tr>
    </w:tbl>
    <w:p>
      <w:pPr>
        <w:spacing w:after="60"/>
      </w:pPr>
    </w:p>
    <w:p>
      <w:pPr>
        <w:pStyle w:val="Heading2"/>
        <w:spacing w:before="160" w:after="100"/>
        <w:keepNext/>
      </w:pPr>
      <w:r>
        <w:rPr>
          <w:rFonts w:ascii="Arial" w:hAnsi="Arial" w:eastAsia="Arial"/>
          <w:b/>
          <w:color w:val="000000"/>
          <w:sz w:val="26"/>
        </w:rPr>
        <w:t>28.1 Branching and environments</w:t>
      </w:r>
    </w:p>
    <w:p>
      <w:pPr>
        <w:pStyle w:val="ListBullet"/>
        <w:spacing w:after="60" w:line="259" w:lineRule="auto"/>
        <w:ind w:left="360" w:hanging="216"/>
        <w:keepLines/>
      </w:pPr>
      <w:r>
        <w:rPr>
          <w:rFonts w:ascii="Arial" w:hAnsi="Arial" w:eastAsia="Arial"/>
          <w:color w:val="000000"/>
          <w:sz w:val="20"/>
        </w:rPr>
        <w:t>Use trunk-based development with short-lived branches and protected main.</w:t>
      </w:r>
    </w:p>
    <w:p>
      <w:pPr>
        <w:pStyle w:val="ListBullet"/>
        <w:spacing w:after="60" w:line="259" w:lineRule="auto"/>
        <w:ind w:left="360" w:hanging="216"/>
        <w:keepLines/>
      </w:pPr>
      <w:r>
        <w:rPr>
          <w:rFonts w:ascii="Arial" w:hAnsi="Arial" w:eastAsia="Arial"/>
          <w:color w:val="000000"/>
          <w:sz w:val="20"/>
        </w:rPr>
        <w:t>Separate development, lab, beta and production package channels. A mobile build can subscribe only to channels permitted by its signing identity.</w:t>
      </w:r>
    </w:p>
    <w:p>
      <w:pPr>
        <w:pStyle w:val="ListBullet"/>
        <w:spacing w:after="60" w:line="259" w:lineRule="auto"/>
        <w:ind w:left="360" w:hanging="216"/>
        <w:keepLines/>
      </w:pPr>
      <w:r>
        <w:rPr>
          <w:rFonts w:ascii="Arial" w:hAnsi="Arial" w:eastAsia="Arial"/>
          <w:color w:val="000000"/>
          <w:sz w:val="20"/>
        </w:rPr>
        <w:t>Keep signing secrets outside source control, use short-lived CI credentials and require dual control for production data-package signing.</w:t>
      </w:r>
    </w:p>
    <w:p>
      <w:pPr>
        <w:pStyle w:val="ListBullet"/>
        <w:spacing w:after="60" w:line="259" w:lineRule="auto"/>
        <w:ind w:left="360" w:hanging="216"/>
        <w:keepLines/>
      </w:pPr>
      <w:r>
        <w:rPr>
          <w:rFonts w:ascii="Arial" w:hAnsi="Arial" w:eastAsia="Arial"/>
          <w:color w:val="000000"/>
          <w:sz w:val="20"/>
        </w:rPr>
        <w:t>Store benchmark evidence and generated reports as immutable release artifacts.</w:t>
      </w:r>
    </w:p>
    <w:p>
      <w:pPr>
        <w:pStyle w:val="Heading1"/>
        <w:spacing w:before="240" w:after="100"/>
        <w:keepNext/>
      </w:pPr>
      <w:r>
        <w:rPr>
          <w:rFonts w:ascii="Arial" w:hAnsi="Arial" w:eastAsia="Arial"/>
          <w:b/>
          <w:color w:val="000000"/>
          <w:sz w:val="32"/>
        </w:rPr>
        <w:t>29 Release roadmap</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Release</w:t>
            </w:r>
          </w:p>
        </w:tc>
        <w:tc>
          <w:tcPr>
            <w:tcW w:type="dxa" w:w="237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Outcome</w:t>
            </w:r>
          </w:p>
        </w:tc>
        <w:tc>
          <w:tcPr>
            <w:tcW w:type="dxa" w:w="45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Included capabilities</w:t>
            </w:r>
          </w:p>
        </w:tc>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Exit gate</w:t>
            </w:r>
          </w:p>
        </w:tc>
      </w:tr>
      <w:tr>
        <w:trPr>
          <w:cantSplit/>
        </w:trPr>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MVP</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Prove trusted local prayer times and dependable basic Athan</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Exact-location engine, launch Country Profiles, TZDB, DEM fallback, home, Accuracy Passport, Qibla, iOS and Android Athan Health and Test, offline cache, Arabic and English</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Accuracy thresholds met in launch markets and controlled device alarm pass</w:t>
            </w:r>
          </w:p>
        </w:tc>
      </w:tr>
      <w:tr>
        <w:trPr>
          <w:cantSplit/>
        </w:trPr>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V1</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Complete the everyday prayer experience</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Widgets, lock surfaces, Travel Mode, Ramadan Mode, advanced update operations, broader profiles, accessibility hardening and public beta learning</w:t>
            </w:r>
          </w:p>
        </w:tc>
        <w:tc>
          <w:tcPr>
            <w:tcW w:type="dxa" w:w="15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Stable data update process and target reliability metrics</w:t>
            </w:r>
          </w:p>
        </w:tc>
      </w:tr>
      <w:tr>
        <w:trPr>
          <w:cantSplit/>
        </w:trPr>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V1.5</w:t>
            </w:r>
          </w:p>
        </w:tc>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Add place and wearable context</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Selected mosque calculation, clearly typed Iqama estimates, mosque regional packages, Apple Watch, Wear OS and advanced prayer windows</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Data licensing, moderation and wearable battery gates</w:t>
            </w:r>
          </w:p>
        </w:tc>
      </w:tr>
      <w:tr>
        <w:trPr>
          <w:cantSplit/>
        </w:trPr>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V2</w:t>
            </w:r>
          </w:p>
        </w:tc>
        <w:tc>
          <w:tcPr>
            <w:tcW w:type="dxa" w:w="237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Coordinate trusted experiences across chosen devices</w:t>
            </w:r>
          </w:p>
        </w:tc>
        <w:tc>
          <w:tcPr>
            <w:tcW w:type="dxa" w:w="45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Optional verified mosque feeds, privacy-preserving household coordination, richer confidence models and expanded global coverage</w:t>
            </w:r>
          </w:p>
        </w:tc>
        <w:tc>
          <w:tcPr>
            <w:tcW w:type="dxa" w:w="151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Independent privacy and security review plus scale evidence</w:t>
            </w:r>
          </w:p>
        </w:tc>
      </w:tr>
    </w:tbl>
    <w:p>
      <w:pPr>
        <w:spacing w:after="60"/>
      </w:pPr>
    </w:p>
    <w:p>
      <w:pPr>
        <w:pStyle w:val="Heading2"/>
        <w:spacing w:before="160" w:after="100"/>
        <w:keepNext/>
      </w:pPr>
      <w:r>
        <w:rPr>
          <w:rFonts w:ascii="Arial" w:hAnsi="Arial" w:eastAsia="Arial"/>
          <w:b/>
          <w:color w:val="000000"/>
          <w:sz w:val="26"/>
        </w:rPr>
        <w:t>29.1 Phase plan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Phase</w:t>
            </w:r>
          </w:p>
        </w:tc>
        <w:tc>
          <w:tcPr>
            <w:tcW w:type="dxa" w:w="18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Sprints</w:t>
            </w:r>
          </w:p>
        </w:tc>
        <w:tc>
          <w:tcPr>
            <w:tcW w:type="dxa" w:w="59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Primary decision</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0 Foundation</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Sprint 0 to 1</w:t>
            </w:r>
          </w:p>
        </w:tc>
        <w:tc>
          <w:tcPr>
            <w:tcW w:type="dxa" w:w="59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Can the team reproduce approved reference results and integrate native alarm spikes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1 Accuracy core</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Sprint 2 to 4</w:t>
            </w:r>
          </w:p>
        </w:tc>
        <w:tc>
          <w:tcPr>
            <w:tcW w:type="dxa" w:w="59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Is the engine, profile and civil-time pipeline deterministic and explainable</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2 MVP product</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Sprint 5 to 6</w:t>
            </w:r>
          </w:p>
        </w:tc>
        <w:tc>
          <w:tcPr>
            <w:tcW w:type="dxa" w:w="59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Can real users calculate, inspect and rely on a tested alert offline</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3 V1 experience</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Sprint 7 to 10</w:t>
            </w:r>
          </w:p>
        </w:tc>
        <w:tc>
          <w:tcPr>
            <w:tcW w:type="dxa" w:w="59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Can the product serve daily, travel and Ramadan use at release quality</w:t>
            </w:r>
          </w:p>
        </w:tc>
      </w:tr>
      <w:tr>
        <w:trPr>
          <w:cantSplit/>
        </w:trP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4 V1.5 context</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Sprint 11 to 14</w:t>
            </w:r>
          </w:p>
        </w:tc>
        <w:tc>
          <w:tcPr>
            <w:tcW w:type="dxa" w:w="59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Can mosque, Iqama and wearable features preserve provenance and battery goals</w:t>
            </w:r>
          </w:p>
        </w:tc>
      </w:tr>
      <w:tr>
        <w:trPr>
          <w:cantSplit/>
        </w:trPr>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5 V2 scale</w:t>
            </w:r>
          </w:p>
        </w:tc>
        <w:tc>
          <w:tcPr>
            <w:tcW w:type="dxa" w:w="18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Sprint 15 to 18</w:t>
            </w:r>
          </w:p>
        </w:tc>
        <w:tc>
          <w:tcPr>
            <w:tcW w:type="dxa" w:w="59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Can global updates and optional multi-device features operate safely at scale</w:t>
            </w:r>
          </w:p>
        </w:tc>
      </w:tr>
    </w:tbl>
    <w:p>
      <w:pPr>
        <w:spacing w:after="60"/>
      </w:pPr>
    </w:p>
    <w:p>
      <w:pPr>
        <w:pStyle w:val="Heading1"/>
        <w:spacing w:before="240" w:after="100"/>
        <w:keepNext/>
      </w:pPr>
      <w:r>
        <w:rPr>
          <w:rFonts w:ascii="Arial" w:hAnsi="Arial" w:eastAsia="Arial"/>
          <w:b/>
          <w:color w:val="000000"/>
          <w:sz w:val="32"/>
        </w:rPr>
        <w:t>30 Sprint by sprint delivery plan</w:t>
      </w:r>
    </w:p>
    <w:p>
      <w:pPr>
        <w:spacing w:after="120" w:line="269" w:lineRule="auto"/>
        <w:keepLines/>
      </w:pPr>
      <w:r>
        <w:rPr>
          <w:rFonts w:ascii="Arial" w:hAnsi="Arial" w:eastAsia="Arial"/>
          <w:i w:val="0"/>
          <w:color w:val="000000"/>
          <w:sz w:val="21"/>
        </w:rPr>
        <w:t>The plan assumes two-week sprints, a stable cross-functional team and continuous accuracy-lab support. Sprint acceptance is evidence based. A feature is not complete when only the shared Flutter UI works; native platform behavior, offline operation, analytics constraints, accessibility and documentation are part of the definition of done.</w:t>
      </w:r>
    </w:p>
    <w:p>
      <w:pPr>
        <w:pStyle w:val="Heading2"/>
        <w:spacing w:before="160" w:after="100"/>
        <w:keepNext/>
      </w:pPr>
      <w:r>
        <w:rPr>
          <w:rFonts w:ascii="Arial" w:hAnsi="Arial" w:eastAsia="Arial"/>
          <w:b/>
          <w:color w:val="000000"/>
          <w:sz w:val="26"/>
        </w:rPr>
        <w:t>Sprint 0 Architecture runway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Confirm launch countries; define ADRs, repositories, coding standards, profile schema and evidence workflow; prototype Dart-to-native contracts.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Approved architecture baseline; CI skeleton; risk spikes; benchmark inventory.</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Engine input and output schemas compile; sample signed profile verifies; native channel round trip works on physical iOS and Android.</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Product launch-market decision; Apple and Google developer accounts.</w:t>
            </w:r>
          </w:p>
        </w:tc>
      </w:tr>
    </w:tbl>
    <w:p>
      <w:pPr>
        <w:spacing w:after="60"/>
      </w:pPr>
    </w:p>
    <w:p>
      <w:pPr>
        <w:pStyle w:val="Heading2"/>
        <w:spacing w:before="160" w:after="100"/>
        <w:keepNext/>
      </w:pPr>
      <w:r>
        <w:rPr>
          <w:rFonts w:ascii="Arial" w:hAnsi="Arial" w:eastAsia="Arial"/>
          <w:b/>
          <w:color w:val="000000"/>
          <w:sz w:val="26"/>
        </w:rPr>
        <w:t>Sprint 1 Reference and alarm spikes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Implement independent solar reference harness; test NREL vectors; prototype Android exact alarm and iOS AlarmKit or fallback capability.</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Reference harness; first discrepancy report; alarm feasibility matrix.</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Selected solar vectors reproduce within tolerance; a user-initiated alarm test presents on supported reference devices; limitations documented.</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Sprint 0 schemas; physical device lab.</w:t>
            </w:r>
          </w:p>
        </w:tc>
      </w:tr>
    </w:tbl>
    <w:p>
      <w:pPr>
        <w:spacing w:after="60"/>
      </w:pPr>
    </w:p>
    <w:p>
      <w:pPr>
        <w:pStyle w:val="Heading2"/>
        <w:spacing w:before="160" w:after="100"/>
        <w:keepNext/>
      </w:pPr>
      <w:r>
        <w:rPr>
          <w:rFonts w:ascii="Arial" w:hAnsi="Arial" w:eastAsia="Arial"/>
          <w:b/>
          <w:color w:val="000000"/>
          <w:sz w:val="26"/>
        </w:rPr>
        <w:t>Sprint 2 Astronomical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Build solar position, root solver, Dhuhr, sunrise and sunset; add property and golden tests.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Geo Salah core library v0.1; trace format.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Deterministic UTC instants; no ordering or convergence failures across baseline corpus.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Reference harness.</w:t>
            </w:r>
          </w:p>
        </w:tc>
      </w:tr>
    </w:tbl>
    <w:p>
      <w:pPr>
        <w:spacing w:after="60"/>
      </w:pPr>
    </w:p>
    <w:p>
      <w:pPr>
        <w:pStyle w:val="Heading2"/>
        <w:spacing w:before="160" w:after="100"/>
        <w:keepNext/>
      </w:pPr>
      <w:r>
        <w:rPr>
          <w:rFonts w:ascii="Arial" w:hAnsi="Arial" w:eastAsia="Arial"/>
          <w:b/>
          <w:color w:val="000000"/>
          <w:sz w:val="26"/>
        </w:rPr>
        <w:t>Sprint 3 Prayer rules and profiles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Add Fajr, Isha, Asr, rounding and Country Profile interpreter; author first launch profiles.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Rule engine; signed profile candidates; review checklist.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All rule variants pass conformance tests; no executable expressions in profiles; profile evidence complete.</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Astronomical core; authority source material.</w:t>
            </w:r>
          </w:p>
        </w:tc>
      </w:tr>
    </w:tbl>
    <w:p>
      <w:pPr>
        <w:spacing w:after="60"/>
      </w:pPr>
    </w:p>
    <w:p>
      <w:pPr>
        <w:pStyle w:val="Heading2"/>
        <w:spacing w:before="160" w:after="100"/>
        <w:keepNext/>
      </w:pPr>
      <w:r>
        <w:rPr>
          <w:rFonts w:ascii="Arial" w:hAnsi="Arial" w:eastAsia="Arial"/>
          <w:b/>
          <w:color w:val="000000"/>
          <w:sz w:val="26"/>
        </w:rPr>
        <w:t>Sprint 4 Location civil time and elevation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Implement location quality model, zone polygon resolution, TZDB conversion, DEM sampling, DST and high-latitude methods.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Observer resolver; time-zone and elevation packages; exceptional-event suite.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Correct transition-day conversion; DEM fallback works offline; every missing event produces an explicit state and approved fallback.</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Profile schema; licensed datasets.</w:t>
            </w:r>
          </w:p>
        </w:tc>
      </w:tr>
    </w:tbl>
    <w:p>
      <w:pPr>
        <w:spacing w:after="60"/>
      </w:pPr>
    </w:p>
    <w:p>
      <w:pPr>
        <w:pStyle w:val="Heading2"/>
        <w:spacing w:before="160" w:after="100"/>
        <w:keepNext/>
      </w:pPr>
      <w:r>
        <w:rPr>
          <w:rFonts w:ascii="Arial" w:hAnsi="Arial" w:eastAsia="Arial"/>
          <w:b/>
          <w:color w:val="000000"/>
          <w:sz w:val="26"/>
        </w:rPr>
        <w:t>Sprint 5 MVP experience and Qibla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Build onboarding, home, daily timeline, manual location, Accuracy Passport and Qibla with sensor quality.</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Arabic and English core UX; local database; accessible designs.</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First run reaches a calculated schedule offline; Passport reconstructs result; Qibla golden vectors pass; RTL and screen reader review passes.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Engine APIs; UX content approval.</w:t>
            </w:r>
          </w:p>
        </w:tc>
      </w:tr>
    </w:tbl>
    <w:p>
      <w:pPr>
        <w:spacing w:after="60"/>
      </w:pPr>
    </w:p>
    <w:p>
      <w:pPr>
        <w:pStyle w:val="Heading2"/>
        <w:spacing w:before="160" w:after="100"/>
        <w:keepNext/>
      </w:pPr>
      <w:r>
        <w:rPr>
          <w:rFonts w:ascii="Arial" w:hAnsi="Arial" w:eastAsia="Arial"/>
          <w:b/>
          <w:color w:val="000000"/>
          <w:sz w:val="26"/>
        </w:rPr>
        <w:t>Sprint 6 MVP Athan and hardening</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Complete native schedulers, Athan Health, Athan Test, reboot and time-change recovery, audio, privacy controls and MVP release testing.</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MVP beta builds; device evidence; privacy disclosures; release report.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Accuracy and alarm gates pass; no Severity 1 defects; core flows require no account or network; rollback drill succeeds.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Sprints 1 to 5; store permission review.</w:t>
            </w:r>
          </w:p>
        </w:tc>
      </w:tr>
    </w:tbl>
    <w:p>
      <w:pPr>
        <w:spacing w:after="60"/>
      </w:pPr>
    </w:p>
    <w:p>
      <w:pPr>
        <w:pStyle w:val="Heading2"/>
        <w:spacing w:before="160" w:after="100"/>
        <w:keepNext/>
      </w:pPr>
      <w:r>
        <w:rPr>
          <w:rFonts w:ascii="Arial" w:hAnsi="Arial" w:eastAsia="Arial"/>
          <w:b/>
          <w:color w:val="000000"/>
          <w:sz w:val="26"/>
        </w:rPr>
        <w:t>Sprint 7 Widgets and system surfaces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Add home and lock widgets, Live Activity or Dynamic Island where appropriate, and Android widgets.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Native extensions reading shared local snapshot.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Widgets remain correct offline, across midnight and after profile update; stale state is visible.</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MVP schedule store; native extension entitlements.</w:t>
            </w:r>
          </w:p>
        </w:tc>
      </w:tr>
    </w:tbl>
    <w:p>
      <w:pPr>
        <w:spacing w:after="60"/>
      </w:pPr>
    </w:p>
    <w:p>
      <w:pPr>
        <w:pStyle w:val="Heading2"/>
        <w:spacing w:before="160" w:after="100"/>
        <w:keepNext/>
      </w:pPr>
      <w:r>
        <w:rPr>
          <w:rFonts w:ascii="Arial" w:hAnsi="Arial" w:eastAsia="Arial"/>
          <w:b/>
          <w:color w:val="000000"/>
          <w:sz w:val="26"/>
        </w:rPr>
        <w:t>Sprint 8 Travel Mode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Detect meaningful place or zone change; design confirmation policy; reconcile alarms and saved places.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Travel journeys; context-versioned schedule plan.</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duplicate old-zone alerts; manual override works; privacy and battery tests pass.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Location resolver; scheduler reconciliation.</w:t>
            </w:r>
          </w:p>
        </w:tc>
      </w:tr>
    </w:tbl>
    <w:p>
      <w:pPr>
        <w:spacing w:after="60"/>
      </w:pPr>
    </w:p>
    <w:p>
      <w:pPr>
        <w:pStyle w:val="Heading2"/>
        <w:spacing w:before="160" w:after="100"/>
        <w:keepNext/>
      </w:pPr>
      <w:r>
        <w:rPr>
          <w:rFonts w:ascii="Arial" w:hAnsi="Arial" w:eastAsia="Arial"/>
          <w:b/>
          <w:color w:val="000000"/>
          <w:sz w:val="26"/>
        </w:rPr>
        <w:t>Sprint 9 Ramadan and update operations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Implement profile-driven Ramadan rules, fasting window, package canary, rollback and user-facing change notes.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Ramadan Mode; production update dashboard; emergency runbook.</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Ramadan rule changes are profile tested; package rollback restores prior schedule atomically; change note identifies affected times.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Signed package service; authority review.</w:t>
            </w:r>
          </w:p>
        </w:tc>
      </w:tr>
    </w:tbl>
    <w:p>
      <w:pPr>
        <w:spacing w:after="60"/>
      </w:pPr>
    </w:p>
    <w:p>
      <w:pPr>
        <w:pStyle w:val="Heading2"/>
        <w:spacing w:before="160" w:after="100"/>
        <w:keepNext/>
      </w:pPr>
      <w:r>
        <w:rPr>
          <w:rFonts w:ascii="Arial" w:hAnsi="Arial" w:eastAsia="Arial"/>
          <w:b/>
          <w:color w:val="000000"/>
          <w:sz w:val="26"/>
        </w:rPr>
        <w:t>Sprint 10 V1 release quality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Expand profiles, tune performance, complete accessibility, localization, device matrix and store readiness.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V1 release candidate; operational dashboards; support playbook.</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NFRs met; target benchmark and device matrix green; privacy labels and notices reviewed.</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Sprints 7 to 9; beta feedback.</w:t>
            </w:r>
          </w:p>
        </w:tc>
      </w:tr>
    </w:tbl>
    <w:p>
      <w:pPr>
        <w:spacing w:after="60"/>
      </w:pPr>
    </w:p>
    <w:p>
      <w:pPr>
        <w:pStyle w:val="Heading2"/>
        <w:spacing w:before="160" w:after="100"/>
        <w:keepNext/>
      </w:pPr>
      <w:r>
        <w:rPr>
          <w:rFonts w:ascii="Arial" w:hAnsi="Arial" w:eastAsia="Arial"/>
          <w:b/>
          <w:color w:val="000000"/>
          <w:sz w:val="26"/>
        </w:rPr>
        <w:t>Sprint 11 Mosque data foundation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Define mosque entity, open-data ingestion, deduplication, attribution, regional packages and correction queue.</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Mosque pipeline and local search prototype.</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License obligations met; duplicates and coordinate precision recorded; application works when mosque package is absent.</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Legal license review; package infrastructure.</w:t>
            </w:r>
          </w:p>
        </w:tc>
      </w:tr>
    </w:tbl>
    <w:p>
      <w:pPr>
        <w:spacing w:after="60"/>
      </w:pPr>
    </w:p>
    <w:p>
      <w:pPr>
        <w:pStyle w:val="Heading2"/>
        <w:spacing w:before="160" w:after="100"/>
        <w:keepNext/>
      </w:pPr>
      <w:r>
        <w:rPr>
          <w:rFonts w:ascii="Arial" w:hAnsi="Arial" w:eastAsia="Arial"/>
          <w:b/>
          <w:color w:val="000000"/>
          <w:sz w:val="26"/>
        </w:rPr>
        <w:t>Sprint 12 Selected mosque experience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Add nearby search, mosque selection and independent coordinate calculation; compare home and mosque entry.</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Mosque UX; provenance views; offline regional search.</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No UI implies calculated entry equals actual loudspeaker time; calculation context is reproducible; stale mosque data is labeled.</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Sprint 11; Geo Salah context API.</w:t>
            </w:r>
          </w:p>
        </w:tc>
      </w:tr>
    </w:tbl>
    <w:p>
      <w:pPr>
        <w:spacing w:after="60"/>
      </w:pPr>
    </w:p>
    <w:p>
      <w:pPr>
        <w:pStyle w:val="Heading2"/>
        <w:spacing w:before="160" w:after="100"/>
        <w:keepNext/>
      </w:pPr>
      <w:r>
        <w:rPr>
          <w:rFonts w:ascii="Arial" w:hAnsi="Arial" w:eastAsia="Arial"/>
          <w:b/>
          <w:color w:val="000000"/>
          <w:sz w:val="26"/>
        </w:rPr>
        <w:t>Sprint 13 Iqama estimates and observations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Implement 10 to 15 minute default ranges, profile overrides, confidence labels and moderated observations.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Typed Iqama model; estimate UI; moderation workflow.</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Verified and Estimated are structurally distinct; estimate always displays range and class; abuse tests pass.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Mosque entity; content policy.</w:t>
            </w:r>
          </w:p>
        </w:tc>
      </w:tr>
    </w:tbl>
    <w:p>
      <w:pPr>
        <w:spacing w:after="60"/>
      </w:pPr>
    </w:p>
    <w:p>
      <w:pPr>
        <w:pStyle w:val="Heading2"/>
        <w:spacing w:before="160" w:after="100"/>
        <w:keepNext/>
      </w:pPr>
      <w:r>
        <w:rPr>
          <w:rFonts w:ascii="Arial" w:hAnsi="Arial" w:eastAsia="Arial"/>
          <w:b/>
          <w:color w:val="000000"/>
          <w:sz w:val="26"/>
        </w:rPr>
        <w:t>Sprint 14 Wearables and V1.5 release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Deliver Apple Watch and Wear OS next-prayer experience; optimize sync and battery; harden mosque and Iqama features.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V1.5 release candidate; wearable test report.</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Watch shows correct cached schedule offline; sync recovers after disconnect; battery and accessibility gates pass.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Platform companion setup; Sprints 11 to 13.</w:t>
            </w:r>
          </w:p>
        </w:tc>
      </w:tr>
    </w:tbl>
    <w:p>
      <w:pPr>
        <w:spacing w:after="60"/>
      </w:pPr>
    </w:p>
    <w:p>
      <w:pPr>
        <w:pStyle w:val="Heading2"/>
        <w:spacing w:before="160" w:after="100"/>
        <w:keepNext/>
      </w:pPr>
      <w:r>
        <w:rPr>
          <w:rFonts w:ascii="Arial" w:hAnsi="Arial" w:eastAsia="Arial"/>
          <w:b/>
          <w:color w:val="000000"/>
          <w:sz w:val="26"/>
        </w:rPr>
        <w:t>Sprint 15 Advanced prayer windows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Add Duha, Islamic midnight, last third and caution windows with reviewed definitions and separate display.</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Advanced rule module and educational UX.</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Definitions are profile controlled, never alter obligatory prayer entry, and pass high-latitude tests.</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Domain review; engine extension points.</w:t>
            </w:r>
          </w:p>
        </w:tc>
      </w:tr>
    </w:tbl>
    <w:p>
      <w:pPr>
        <w:spacing w:after="60"/>
      </w:pPr>
    </w:p>
    <w:p>
      <w:pPr>
        <w:pStyle w:val="Heading2"/>
        <w:spacing w:before="160" w:after="100"/>
        <w:keepNext/>
      </w:pPr>
      <w:r>
        <w:rPr>
          <w:rFonts w:ascii="Arial" w:hAnsi="Arial" w:eastAsia="Arial"/>
          <w:b/>
          <w:color w:val="000000"/>
          <w:sz w:val="26"/>
        </w:rPr>
        <w:t>Sprint 16 Optional verified sources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Create approval, freshness and revocation workflow for public authority or mosque-published schedules without mandatory partnerships.</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Verified-source adapter; provenance and expiry controls.</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Expired or revoked data cannot display as Verified; source outage leaves calculated schedule intact.</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Data governance; source agreements where available.</w:t>
            </w:r>
          </w:p>
        </w:tc>
      </w:tr>
    </w:tbl>
    <w:p>
      <w:pPr>
        <w:spacing w:after="60"/>
      </w:pPr>
    </w:p>
    <w:p>
      <w:pPr>
        <w:pStyle w:val="Heading2"/>
        <w:spacing w:before="160" w:after="100"/>
        <w:keepNext/>
      </w:pPr>
      <w:r>
        <w:rPr>
          <w:rFonts w:ascii="Arial" w:hAnsi="Arial" w:eastAsia="Arial"/>
          <w:b/>
          <w:color w:val="000000"/>
          <w:sz w:val="26"/>
        </w:rPr>
        <w:t>Sprint 17 Private multi-device coordination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Prototype optional household pairing and duplicate-Athan suppression with local-network or end-to-end encrypted control.</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Threat model; pairing UX; opt-in coordinator.</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Core app remains accountless; leaving a group removes keys; no third party can infer household location from coordination metadata.</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Security review; device protocol decision.</w:t>
            </w:r>
          </w:p>
        </w:tc>
      </w:tr>
    </w:tbl>
    <w:p>
      <w:pPr>
        <w:spacing w:after="60"/>
      </w:pPr>
    </w:p>
    <w:p>
      <w:pPr>
        <w:pStyle w:val="Heading2"/>
        <w:spacing w:before="160" w:after="100"/>
        <w:keepNext/>
      </w:pPr>
      <w:r>
        <w:rPr>
          <w:rFonts w:ascii="Arial" w:hAnsi="Arial" w:eastAsia="Arial"/>
          <w:b/>
          <w:color w:val="000000"/>
          <w:sz w:val="26"/>
        </w:rPr>
        <w:t>Sprint 18 V2 scale and independent review</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Scope</w:t>
            </w:r>
          </w:p>
        </w:tc>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Outputs</w:t>
            </w:r>
          </w:p>
        </w:tc>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Acceptance criteria</w:t>
            </w:r>
          </w:p>
        </w:tc>
        <w:tc>
          <w:tcPr>
            <w:tcW w:type="dxa" w:w="158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Dependencies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Expand global profiles, load test distribution, run external security and privacy assessment, perform disaster recovery and final accuracy audit.</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V2 candidate; independent findings; global operations handbook.</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All critical findings closed; regional rollback proven; benchmark thresholds met; support and incident owners accept handover.</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All prior phases; external review availability.</w:t>
            </w:r>
          </w:p>
        </w:tc>
      </w:tr>
    </w:tbl>
    <w:p>
      <w:pPr>
        <w:spacing w:after="60"/>
      </w:pPr>
    </w:p>
    <w:p>
      <w:pPr>
        <w:pStyle w:val="Heading1"/>
        <w:spacing w:before="240" w:after="100"/>
        <w:keepNext/>
      </w:pPr>
      <w:r>
        <w:rPr>
          <w:rFonts w:ascii="Arial" w:hAnsi="Arial" w:eastAsia="Arial"/>
          <w:b/>
          <w:color w:val="000000"/>
          <w:sz w:val="32"/>
        </w:rPr>
        <w:t>31 Delivery governance and RACI</w:t>
      </w:r>
    </w:p>
    <w:tbl>
      <w:tblPr>
        <w:tblStyle w:val="TableGrid"/>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cantSplit/>
        </w:trPr>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Deliverable</w:t>
            </w:r>
          </w:p>
        </w:tc>
        <w:tc>
          <w:tcPr>
            <w:tcW w:type="dxa" w:w="7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Business</w:t>
            </w:r>
          </w:p>
        </w:tc>
        <w:tc>
          <w:tcPr>
            <w:tcW w:type="dxa" w:w="7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Product</w:t>
            </w:r>
          </w:p>
        </w:tc>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Accuracy lead</w:t>
            </w:r>
          </w:p>
        </w:tc>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Architect</w:t>
            </w:r>
          </w:p>
        </w:tc>
        <w:tc>
          <w:tcPr>
            <w:tcW w:type="dxa" w:w="86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Mobile</w:t>
            </w:r>
          </w:p>
        </w:tc>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Backend data</w:t>
            </w:r>
          </w:p>
        </w:tc>
        <w:tc>
          <w:tcPr>
            <w:tcW w:type="dxa" w:w="79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QA</w:t>
            </w:r>
          </w:p>
        </w:tc>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5"/>
              </w:rPr>
              <w:t>Security</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Vision and release scope</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Country Profile</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 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Astronomical engine</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Athan platform design</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Signed data release</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Privacy and threat model</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 R</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Release readiness</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C</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5"/>
              </w:rPr>
              <w:t>Incident response</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I</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A</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86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79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5"/>
              </w:rPr>
              <w:t>R</w:t>
            </w:r>
          </w:p>
        </w:tc>
      </w:tr>
    </w:tbl>
    <w:p>
      <w:pPr>
        <w:spacing w:after="60"/>
      </w:pPr>
    </w:p>
    <w:p>
      <w:pPr>
        <w:spacing w:after="120" w:line="269" w:lineRule="auto"/>
        <w:keepLines/>
      </w:pPr>
      <w:r>
        <w:rPr>
          <w:rFonts w:ascii="Arial" w:hAnsi="Arial" w:eastAsia="Arial"/>
          <w:i/>
          <w:color w:val="5D6770"/>
          <w:sz w:val="21"/>
        </w:rPr>
        <w:t>R means Responsible, A means Accountable, C means Consulted and I means Informed.</w:t>
      </w:r>
    </w:p>
    <w:p>
      <w:pPr>
        <w:pStyle w:val="Heading2"/>
        <w:spacing w:before="160" w:after="100"/>
        <w:keepNext/>
      </w:pPr>
      <w:r>
        <w:rPr>
          <w:rFonts w:ascii="Arial" w:hAnsi="Arial" w:eastAsia="Arial"/>
          <w:b/>
          <w:color w:val="000000"/>
          <w:sz w:val="26"/>
        </w:rPr>
        <w:t>31.1 Required forums</w:t>
      </w:r>
    </w:p>
    <w:p>
      <w:pPr>
        <w:pStyle w:val="ListBullet"/>
        <w:spacing w:after="60" w:line="259" w:lineRule="auto"/>
        <w:ind w:left="360" w:hanging="216"/>
        <w:keepLines/>
      </w:pPr>
      <w:r>
        <w:rPr>
          <w:rFonts w:ascii="Arial" w:hAnsi="Arial" w:eastAsia="Arial"/>
          <w:color w:val="000000"/>
          <w:sz w:val="20"/>
        </w:rPr>
        <w:t>Weekly product and delivery review for scope, dependencies and user evidence.</w:t>
      </w:r>
    </w:p>
    <w:p>
      <w:pPr>
        <w:pStyle w:val="ListBullet"/>
        <w:spacing w:after="60" w:line="259" w:lineRule="auto"/>
        <w:ind w:left="360" w:hanging="216"/>
        <w:keepLines/>
      </w:pPr>
      <w:r>
        <w:rPr>
          <w:rFonts w:ascii="Arial" w:hAnsi="Arial" w:eastAsia="Arial"/>
          <w:color w:val="000000"/>
          <w:sz w:val="20"/>
        </w:rPr>
        <w:t>Weekly accuracy review for discrepancy triage and Country Profile changes.</w:t>
      </w:r>
    </w:p>
    <w:p>
      <w:pPr>
        <w:pStyle w:val="ListBullet"/>
        <w:spacing w:after="60" w:line="259" w:lineRule="auto"/>
        <w:ind w:left="360" w:hanging="216"/>
        <w:keepLines/>
      </w:pPr>
      <w:r>
        <w:rPr>
          <w:rFonts w:ascii="Arial" w:hAnsi="Arial" w:eastAsia="Arial"/>
          <w:color w:val="000000"/>
          <w:sz w:val="20"/>
        </w:rPr>
        <w:t>Architecture decision review for domain contracts, native boundaries and update mechanisms.</w:t>
      </w:r>
    </w:p>
    <w:p>
      <w:pPr>
        <w:pStyle w:val="ListBullet"/>
        <w:spacing w:after="60" w:line="259" w:lineRule="auto"/>
        <w:ind w:left="360" w:hanging="216"/>
        <w:keepLines/>
      </w:pPr>
      <w:r>
        <w:rPr>
          <w:rFonts w:ascii="Arial" w:hAnsi="Arial" w:eastAsia="Arial"/>
          <w:color w:val="000000"/>
          <w:sz w:val="20"/>
        </w:rPr>
        <w:t>Release go or no-go with product, accuracy, QA, mobile, security and operations evidence.</w:t>
      </w:r>
    </w:p>
    <w:p>
      <w:pPr>
        <w:pStyle w:val="ListBullet"/>
        <w:spacing w:after="60" w:line="259" w:lineRule="auto"/>
        <w:ind w:left="360" w:hanging="216"/>
        <w:keepLines/>
      </w:pPr>
      <w:r>
        <w:rPr>
          <w:rFonts w:ascii="Arial" w:hAnsi="Arial" w:eastAsia="Arial"/>
          <w:color w:val="000000"/>
          <w:sz w:val="20"/>
        </w:rPr>
        <w:t>Incident review for any incorrect published time, missed alarm pattern, compromised package or privacy issue.</w:t>
      </w:r>
    </w:p>
    <w:p>
      <w:pPr>
        <w:pStyle w:val="Heading1"/>
        <w:spacing w:before="240" w:after="100"/>
        <w:keepNext/>
      </w:pPr>
      <w:r>
        <w:rPr>
          <w:rFonts w:ascii="Arial" w:hAnsi="Arial" w:eastAsia="Arial"/>
          <w:b/>
          <w:color w:val="000000"/>
          <w:sz w:val="32"/>
        </w:rPr>
        <w:t>32 Risks and mitigations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309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4"/>
              </w:rPr>
              <w:t>Risk</w:t>
            </w:r>
          </w:p>
        </w:tc>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4"/>
              </w:rPr>
              <w:t>Impact</w:t>
            </w:r>
          </w:p>
        </w:tc>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4"/>
              </w:rPr>
              <w:t>Likelihood</w:t>
            </w:r>
          </w:p>
        </w:tc>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4"/>
              </w:rPr>
              <w:t>Mitigation</w:t>
            </w:r>
          </w:p>
        </w:tc>
        <w:tc>
          <w:tcPr>
            <w:tcW w:type="dxa" w:w="108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4"/>
              </w:rPr>
              <w:t>Owner</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Authority conventions are incomplete or change without structured notice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Evidence catalog, monitored sources, profile effective dates and regional rollback</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Accuracy lead</w:t>
            </w:r>
          </w:p>
        </w:tc>
      </w:tr>
      <w:tr>
        <w:trPr>
          <w:cantSplit/>
        </w:trPr>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Users interpret calculated mosque entry as actual mosque Adhan</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Distinct labels, information architecture and usability testing</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Product</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Mobile OS suppresses or changes alarm behavior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Native adapters, capability states, device lab, Athan Test and rapid compatibility releases</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Mobile lead</w:t>
            </w:r>
          </w:p>
        </w:tc>
      </w:tr>
      <w:tr>
        <w:trPr>
          <w:cantSplit/>
        </w:trPr>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High-latitude results appear arbitrary</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Profile-controlled method, visible disclosure and polar benchmark suite</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Accuracy lead</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Time-zone law changes after app release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TZDB monitoring, priority signed packages and targeted stale warning</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Data operations</w:t>
            </w:r>
          </w:p>
        </w:tc>
      </w:tr>
      <w:tr>
        <w:trPr>
          <w:cantSplit/>
        </w:trPr>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Open mosque data has duplicates or poor coordinates</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Precision metadata, deduplication, moderation and optional feature boundary</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Data lead</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Iqama estimate is mistaken for verified fact</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Separate data types, ranges, confidence and prohibited wording tests</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Product and QA</w:t>
            </w:r>
          </w:p>
        </w:tc>
      </w:tr>
      <w:tr>
        <w:trPr>
          <w:cantSplit/>
        </w:trPr>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Open-source dependency becomes vulnerable or abandoned</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SBOM, update SLA, replaceable adapter and internal ownership of critical algorithms</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Architect</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Location telemetry erodes trust</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Low</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Local processing, no advertising ID, opt-in redacted diagnostics and privacy tests</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Security</w:t>
            </w:r>
          </w:p>
        </w:tc>
      </w:tr>
      <w:tr>
        <w:trPr>
          <w:cantSplit/>
        </w:trPr>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Scope expands into a generic content application</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Release principles, outcome scorecard and roadmap change control</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Product</w:t>
            </w:r>
          </w:p>
        </w:tc>
      </w:tr>
      <w:tr>
        <w:trPr>
          <w:cantSplit/>
        </w:trPr>
        <w:tc>
          <w:tcPr>
            <w:tcW w:type="dxa" w:w="30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Profile update changes already scheduled alarms unexpectedly</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Medium</w:t>
            </w:r>
          </w:p>
        </w:tc>
        <w:tc>
          <w:tcPr>
            <w:tcW w:type="dxa" w:w="36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Generation IDs, future-only reconciliation, user-visible change note and rollback</w:t>
            </w:r>
          </w:p>
        </w:tc>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Mobile and data</w:t>
            </w:r>
          </w:p>
        </w:tc>
      </w:tr>
      <w:tr>
        <w:trPr>
          <w:cantSplit/>
        </w:trPr>
        <w:tc>
          <w:tcPr>
            <w:tcW w:type="dxa" w:w="309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Small team cannot cover global authority interpretation</w:t>
            </w:r>
          </w:p>
        </w:tc>
        <w:tc>
          <w:tcPr>
            <w:tcW w:type="dxa" w:w="93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High</w:t>
            </w:r>
          </w:p>
        </w:tc>
        <w:tc>
          <w:tcPr>
            <w:tcW w:type="dxa" w:w="36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4"/>
              </w:rPr>
              <w:t>Phased country rollout, explicit unsupported state and repeatable evidence workflow</w:t>
            </w:r>
          </w:p>
        </w:tc>
        <w:tc>
          <w:tcPr>
            <w:tcW w:type="dxa" w:w="108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4"/>
              </w:rPr>
              <w:t>Business</w:t>
            </w:r>
          </w:p>
        </w:tc>
      </w:tr>
    </w:tbl>
    <w:p>
      <w:pPr>
        <w:spacing w:after="60"/>
      </w:pPr>
    </w:p>
    <w:p>
      <w:pPr>
        <w:pStyle w:val="Heading1"/>
        <w:spacing w:before="240" w:after="100"/>
        <w:keepNext/>
      </w:pPr>
      <w:r>
        <w:rPr>
          <w:rFonts w:ascii="Arial" w:hAnsi="Arial" w:eastAsia="Arial"/>
          <w:b/>
          <w:color w:val="000000"/>
          <w:sz w:val="32"/>
        </w:rPr>
        <w:t>33 Decisions and next approvals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Decision</w:t>
            </w:r>
          </w:p>
        </w:tc>
        <w:tc>
          <w:tcPr>
            <w:tcW w:type="dxa" w:w="54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Recommendation</w:t>
            </w:r>
          </w:p>
        </w:tc>
        <w:tc>
          <w:tcPr>
            <w:tcW w:type="dxa" w:w="1656"/>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6"/>
              </w:rPr>
              <w:t>Approval needed by</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Launch countries</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Limit MVP to a small set with strong authority evidence and meaningful geographic variation</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End of Sprint 0</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Minimum OS versions</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Set after AlarmKit and Android exact-alarm feasibility results</w:t>
            </w:r>
          </w:p>
        </w:tc>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End of Sprint 1</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Android exact-alarm permission</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Choose SCHEDULE_EXACT_ALARM or eligible USE_EXACT_ALARM after store-policy review</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Before Sprint 6</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Country Profile governance</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Two-person domain review and signed evidence report</w:t>
            </w:r>
          </w:p>
        </w:tc>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Before first beta</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Mosque dataset</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Treat as optional regional package and complete ODbL review</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Before Sprint 11</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Verified Iqama</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Require traceable source, freshness and revocation path; otherwise show Estimated</w:t>
            </w:r>
          </w:p>
        </w:tc>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Before Sprint 13</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Telemetry</w:t>
            </w:r>
          </w:p>
        </w:tc>
        <w:tc>
          <w:tcPr>
            <w:tcW w:type="dxa" w:w="54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Default to coarse anonymous counts; diagnostic bundle opt in</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Before MVP beta</w:t>
            </w:r>
          </w:p>
        </w:tc>
      </w:tr>
      <w:tr>
        <w:trPr>
          <w:cantSplit/>
        </w:trPr>
        <w:tc>
          <w:tcPr>
            <w:tcW w:type="dxa" w:w="2448"/>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External review</w:t>
            </w:r>
          </w:p>
        </w:tc>
        <w:tc>
          <w:tcPr>
            <w:tcW w:type="dxa" w:w="54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6"/>
              </w:rPr>
              <w:t>Commission independent security, privacy and numerical review before V2</w:t>
            </w:r>
          </w:p>
        </w:tc>
        <w:tc>
          <w:tcPr>
            <w:tcW w:type="dxa" w:w="1656"/>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6"/>
              </w:rPr>
              <w:t>During Sprint 16</w:t>
            </w:r>
          </w:p>
        </w:tc>
      </w:tr>
    </w:tbl>
    <w:p>
      <w:pPr>
        <w:spacing w:after="60"/>
      </w:pPr>
    </w:p>
    <w:p>
      <w:pPr>
        <w:spacing w:after="120" w:line="269" w:lineRule="auto"/>
        <w:keepLines/>
      </w:pPr>
      <w:r>
        <w:rPr>
          <w:rFonts w:ascii="Arial" w:hAnsi="Arial" w:eastAsia="Arial"/>
          <w:i w:val="0"/>
          <w:color w:val="000000"/>
          <w:sz w:val="21"/>
        </w:rPr>
        <w:t>With these decisions, UX can begin the home, Accuracy Passport, Athan Health, permission, travel and mosque journeys while architecture and engineering build the calculation contracts and native alarm spikes. The launch-country choice is the only business input that materially changes the first profile backlog.</w:t>
      </w:r>
    </w:p>
    <w:p>
      <w:r>
        <w:br w:type="page"/>
      </w:r>
    </w:p>
    <w:p>
      <w:pPr>
        <w:pStyle w:val="Heading1"/>
        <w:spacing w:before="240" w:after="100"/>
        <w:keepNext/>
      </w:pPr>
      <w:r>
        <w:rPr>
          <w:rFonts w:ascii="Arial" w:hAnsi="Arial" w:eastAsia="Arial"/>
          <w:b/>
          <w:color w:val="000000"/>
          <w:sz w:val="32"/>
        </w:rPr>
        <w:t>Appendix A Country Profile example</w:t>
      </w:r>
    </w:p>
    <w:p>
      <w:pPr>
        <w:spacing w:after="120" w:line="269" w:lineRule="auto"/>
        <w:keepLines/>
      </w:pPr>
      <w:r>
        <w:rPr>
          <w:rFonts w:ascii="Arial" w:hAnsi="Arial" w:eastAsia="Arial"/>
          <w:i w:val="0"/>
          <w:color w:val="000000"/>
          <w:sz w:val="21"/>
        </w:rPr>
        <w:t>The following abbreviated example shows the intended structure. Values are illustrative and must not be promoted without authority evidence and review.</w:t>
      </w:r>
    </w:p>
    <w:p>
      <w:pPr>
        <w:spacing w:after="160"/>
        <w:ind w:left="432" w:right="432"/>
      </w:pPr>
      <w:r>
        <w:rPr>
          <w:rFonts w:ascii="Consolas" w:hAnsi="Consolas" w:eastAsia="Consolas"/>
          <w:color w:val="000000"/>
          <w:sz w:val="16"/>
        </w:rPr>
        <w:t>profileId: country.authority.variant</w:t>
        <w:br/>
      </w:r>
      <w:r>
        <w:rPr>
          <w:rFonts w:ascii="Consolas" w:hAnsi="Consolas" w:eastAsia="Consolas"/>
          <w:color w:val="000000"/>
          <w:sz w:val="16"/>
        </w:rPr>
        <w:t>schemaVersion: 1</w:t>
        <w:br/>
      </w:r>
      <w:r>
        <w:rPr>
          <w:rFonts w:ascii="Consolas" w:hAnsi="Consolas" w:eastAsia="Consolas"/>
          <w:color w:val="000000"/>
          <w:sz w:val="16"/>
        </w:rPr>
        <w:t>version: 2026.09.1</w:t>
        <w:br/>
      </w:r>
      <w:r>
        <w:rPr>
          <w:rFonts w:ascii="Consolas" w:hAnsi="Consolas" w:eastAsia="Consolas"/>
          <w:color w:val="000000"/>
          <w:sz w:val="16"/>
        </w:rPr>
        <w:t>effectiveFrom: 2026-09-01</w:t>
        <w:br/>
      </w:r>
      <w:r>
        <w:rPr>
          <w:rFonts w:ascii="Consolas" w:hAnsi="Consolas" w:eastAsia="Consolas"/>
          <w:color w:val="000000"/>
          <w:sz w:val="16"/>
        </w:rPr>
        <w:t>jurisdiction: XX</w:t>
        <w:br/>
      </w:r>
      <w:r>
        <w:rPr>
          <w:rFonts w:ascii="Consolas" w:hAnsi="Consolas" w:eastAsia="Consolas"/>
          <w:color w:val="000000"/>
          <w:sz w:val="16"/>
        </w:rPr>
        <w:t>authority:</w:t>
        <w:br/>
      </w:r>
      <w:r>
        <w:rPr>
          <w:rFonts w:ascii="Consolas" w:hAnsi="Consolas" w:eastAsia="Consolas"/>
          <w:color w:val="000000"/>
          <w:sz w:val="16"/>
        </w:rPr>
        <w:t xml:space="preserve">  name: Example Authority</w:t>
        <w:br/>
      </w:r>
      <w:r>
        <w:rPr>
          <w:rFonts w:ascii="Consolas" w:hAnsi="Consolas" w:eastAsia="Consolas"/>
          <w:color w:val="000000"/>
          <w:sz w:val="16"/>
        </w:rPr>
        <w:t>rules:</w:t>
        <w:br/>
      </w:r>
      <w:r>
        <w:rPr>
          <w:rFonts w:ascii="Consolas" w:hAnsi="Consolas" w:eastAsia="Consolas"/>
          <w:color w:val="000000"/>
          <w:sz w:val="16"/>
        </w:rPr>
        <w:t xml:space="preserve">  fajr: { type: solarAltitude, degrees: -18.0 }</w:t>
        <w:br/>
      </w:r>
      <w:r>
        <w:rPr>
          <w:rFonts w:ascii="Consolas" w:hAnsi="Consolas" w:eastAsia="Consolas"/>
          <w:color w:val="000000"/>
          <w:sz w:val="16"/>
        </w:rPr>
        <w:t xml:space="preserve">  isha: { type: solarAltitude, degrees: -17.0 }</w:t>
        <w:br/>
      </w:r>
      <w:r>
        <w:rPr>
          <w:rFonts w:ascii="Consolas" w:hAnsi="Consolas" w:eastAsia="Consolas"/>
          <w:color w:val="000000"/>
          <w:sz w:val="16"/>
        </w:rPr>
        <w:t xml:space="preserve">  asr: { shadowFactor: 1 }</w:t>
        <w:br/>
      </w:r>
      <w:r>
        <w:rPr>
          <w:rFonts w:ascii="Consolas" w:hAnsi="Consolas" w:eastAsia="Consolas"/>
          <w:color w:val="000000"/>
          <w:sz w:val="16"/>
        </w:rPr>
        <w:t xml:space="preserve">  highLatitude: { trigger: eventMissing, method: anglePortion }</w:t>
        <w:br/>
      </w:r>
      <w:r>
        <w:rPr>
          <w:rFonts w:ascii="Consolas" w:hAnsi="Consolas" w:eastAsia="Consolas"/>
          <w:color w:val="000000"/>
          <w:sz w:val="16"/>
        </w:rPr>
        <w:t>adjustments:</w:t>
        <w:br/>
      </w:r>
      <w:r>
        <w:rPr>
          <w:rFonts w:ascii="Consolas" w:hAnsi="Consolas" w:eastAsia="Consolas"/>
          <w:color w:val="000000"/>
          <w:sz w:val="16"/>
        </w:rPr>
        <w:t xml:space="preserve">  dhuhrMinutes: 1</w:t>
        <w:br/>
      </w:r>
      <w:r>
        <w:rPr>
          <w:rFonts w:ascii="Consolas" w:hAnsi="Consolas" w:eastAsia="Consolas"/>
          <w:color w:val="000000"/>
          <w:sz w:val="16"/>
        </w:rPr>
        <w:t>rounding: nearestMinute</w:t>
        <w:br/>
      </w:r>
      <w:r>
        <w:rPr>
          <w:rFonts w:ascii="Consolas" w:hAnsi="Consolas" w:eastAsia="Consolas"/>
          <w:color w:val="000000"/>
          <w:sz w:val="16"/>
        </w:rPr>
        <w:t>evidence:</w:t>
        <w:br/>
      </w:r>
      <w:r>
        <w:rPr>
          <w:rFonts w:ascii="Consolas" w:hAnsi="Consolas" w:eastAsia="Consolas"/>
          <w:color w:val="000000"/>
          <w:sz w:val="16"/>
        </w:rPr>
        <w:t xml:space="preserve">  benchmarkSet: xx-2026-q3</w:t>
        <w:br/>
      </w:r>
      <w:r>
        <w:rPr>
          <w:rFonts w:ascii="Consolas" w:hAnsi="Consolas" w:eastAsia="Consolas"/>
          <w:color w:val="000000"/>
          <w:sz w:val="16"/>
        </w:rPr>
        <w:t>compatibility:</w:t>
        <w:br/>
      </w:r>
      <w:r>
        <w:rPr>
          <w:rFonts w:ascii="Consolas" w:hAnsi="Consolas" w:eastAsia="Consolas"/>
          <w:color w:val="000000"/>
          <w:sz w:val="16"/>
        </w:rPr>
        <w:t xml:space="preserve">  minimumEngineSchema: 1</w:t>
        <w:br/>
      </w:r>
      <w:r>
        <w:rPr>
          <w:rFonts w:ascii="Consolas" w:hAnsi="Consolas" w:eastAsia="Consolas"/>
          <w:color w:val="000000"/>
          <w:sz w:val="16"/>
        </w:rPr>
        <w:t>signature:</w:t>
        <w:br/>
      </w:r>
      <w:r>
        <w:rPr>
          <w:rFonts w:ascii="Consolas" w:hAnsi="Consolas" w:eastAsia="Consolas"/>
          <w:color w:val="000000"/>
          <w:sz w:val="16"/>
        </w:rPr>
        <w:t xml:space="preserve">  algorithm: Ed25519</w:t>
        <w:br/>
      </w:r>
      <w:r>
        <w:rPr>
          <w:rFonts w:ascii="Consolas" w:hAnsi="Consolas" w:eastAsia="Consolas"/>
          <w:color w:val="000000"/>
          <w:sz w:val="16"/>
        </w:rPr>
        <w:t xml:space="preserve">  keyId: profiles-2026-01</w:t>
      </w:r>
    </w:p>
    <w:p>
      <w:pPr>
        <w:pStyle w:val="Heading1"/>
        <w:spacing w:before="240" w:after="100"/>
        <w:keepNext/>
      </w:pPr>
      <w:r>
        <w:rPr>
          <w:rFonts w:ascii="Arial" w:hAnsi="Arial" w:eastAsia="Arial"/>
          <w:b/>
          <w:color w:val="000000"/>
          <w:sz w:val="32"/>
        </w:rPr>
        <w:t>Appendix B Calculation trace example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Field</w:t>
            </w:r>
          </w:p>
        </w:tc>
        <w:tc>
          <w:tcPr>
            <w:tcW w:type="dxa" w:w="727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Example</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Calculation ID</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GS 20260924 ABC123</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Observer</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25.2048 N, 55.2708 E; horizontal accuracy 12 m</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Elevation</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18 m orthometric; DEM package srtm regional 2026.1</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Civil time</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jc w:val="center"/>
            </w:pPr>
            <w:r>
              <w:rPr>
                <w:rFonts w:ascii="Arial" w:hAnsi="Arial" w:eastAsia="Arial"/>
                <w:b w:val="0"/>
                <w:color w:val="000000"/>
                <w:sz w:val="17"/>
              </w:rPr>
              <w:t>Asia Dubai; TZDB 2026a</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Engine</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Geo Salah 1.0.0; solver tolerance 0.25 s</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Country Profile</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UAE authority variant 2026.09.1</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Raw event</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Fajr root at solar altitude configured by profile</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Adjustments</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Authority offset 0 min; rounding nearest minute</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Result</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Local displayed minute plus UTC instant retained internally</w:t>
            </w:r>
          </w:p>
        </w:tc>
      </w:tr>
      <w:tr>
        <w:trPr>
          <w:cantSplit/>
        </w:trPr>
        <w:tc>
          <w:tcPr>
            <w:tcW w:type="dxa" w:w="223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Confidence</w:t>
            </w:r>
          </w:p>
        </w:tc>
        <w:tc>
          <w:tcPr>
            <w:tcW w:type="dxa" w:w="7272"/>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Calculated; authority alignment status from benchmark report</w:t>
            </w:r>
          </w:p>
        </w:tc>
      </w:tr>
    </w:tbl>
    <w:p>
      <w:pPr>
        <w:spacing w:after="60"/>
      </w:pPr>
    </w:p>
    <w:p>
      <w:pPr>
        <w:pStyle w:val="Heading1"/>
        <w:spacing w:before="240" w:after="100"/>
        <w:keepNext/>
      </w:pPr>
      <w:r>
        <w:rPr>
          <w:rFonts w:ascii="Arial" w:hAnsi="Arial" w:eastAsia="Arial"/>
          <w:b/>
          <w:color w:val="000000"/>
          <w:sz w:val="32"/>
        </w:rPr>
        <w:t>Appendix C Definition of done</w:t>
      </w:r>
    </w:p>
    <w:p>
      <w:pPr>
        <w:pStyle w:val="ListBullet"/>
        <w:spacing w:after="60" w:line="259" w:lineRule="auto"/>
        <w:ind w:left="360" w:hanging="216"/>
        <w:keepLines/>
      </w:pPr>
      <w:r>
        <w:rPr>
          <w:rFonts w:ascii="Arial" w:hAnsi="Arial" w:eastAsia="Arial"/>
          <w:color w:val="000000"/>
          <w:sz w:val="20"/>
        </w:rPr>
        <w:t>Acceptance criteria pass on supported iOS and Android physical devices where the feature is platform relevant.</w:t>
      </w:r>
    </w:p>
    <w:p>
      <w:pPr>
        <w:pStyle w:val="ListBullet"/>
        <w:spacing w:after="60" w:line="259" w:lineRule="auto"/>
        <w:ind w:left="360" w:hanging="216"/>
        <w:keepLines/>
      </w:pPr>
      <w:r>
        <w:rPr>
          <w:rFonts w:ascii="Arial" w:hAnsi="Arial" w:eastAsia="Arial"/>
          <w:color w:val="000000"/>
          <w:sz w:val="20"/>
        </w:rPr>
        <w:t>Automated unit, conformance, integration, security and accessibility tests pass with no unexplained benchmark regression.</w:t>
      </w:r>
    </w:p>
    <w:p>
      <w:pPr>
        <w:pStyle w:val="ListBullet"/>
        <w:spacing w:after="60" w:line="259" w:lineRule="auto"/>
        <w:ind w:left="360" w:hanging="216"/>
        <w:keepLines/>
      </w:pPr>
      <w:r>
        <w:rPr>
          <w:rFonts w:ascii="Arial" w:hAnsi="Arial" w:eastAsia="Arial"/>
          <w:color w:val="000000"/>
          <w:sz w:val="20"/>
        </w:rPr>
        <w:t>Offline and stale-data behavior has been tested and the user receives accurate status language.</w:t>
      </w:r>
    </w:p>
    <w:p>
      <w:pPr>
        <w:pStyle w:val="ListBullet"/>
        <w:spacing w:after="60" w:line="259" w:lineRule="auto"/>
        <w:ind w:left="360" w:hanging="216"/>
        <w:keepLines/>
      </w:pPr>
      <w:r>
        <w:rPr>
          <w:rFonts w:ascii="Arial" w:hAnsi="Arial" w:eastAsia="Arial"/>
          <w:color w:val="000000"/>
          <w:sz w:val="20"/>
        </w:rPr>
        <w:t>Analytics and logs contain no raw location or prohibited identifiers.</w:t>
      </w:r>
    </w:p>
    <w:p>
      <w:pPr>
        <w:pStyle w:val="ListBullet"/>
        <w:spacing w:after="60" w:line="259" w:lineRule="auto"/>
        <w:ind w:left="360" w:hanging="216"/>
        <w:keepLines/>
      </w:pPr>
      <w:r>
        <w:rPr>
          <w:rFonts w:ascii="Arial" w:hAnsi="Arial" w:eastAsia="Arial"/>
          <w:color w:val="000000"/>
          <w:sz w:val="20"/>
        </w:rPr>
        <w:t>Country Profile or algorithm changes include evidence, versioning, reviewer approval and rollback instructions.</w:t>
      </w:r>
    </w:p>
    <w:p>
      <w:pPr>
        <w:pStyle w:val="ListBullet"/>
        <w:spacing w:after="60" w:line="259" w:lineRule="auto"/>
        <w:ind w:left="360" w:hanging="216"/>
        <w:keepLines/>
      </w:pPr>
      <w:r>
        <w:rPr>
          <w:rFonts w:ascii="Arial" w:hAnsi="Arial" w:eastAsia="Arial"/>
          <w:color w:val="000000"/>
          <w:sz w:val="20"/>
        </w:rPr>
        <w:t>User-facing copy distinguishes Calculated, Authority aligned, Verified, Estimated and Unknown consistently.</w:t>
      </w:r>
    </w:p>
    <w:p>
      <w:pPr>
        <w:pStyle w:val="ListBullet"/>
        <w:spacing w:after="60" w:line="259" w:lineRule="auto"/>
        <w:ind w:left="360" w:hanging="216"/>
        <w:keepLines/>
      </w:pPr>
      <w:r>
        <w:rPr>
          <w:rFonts w:ascii="Arial" w:hAnsi="Arial" w:eastAsia="Arial"/>
          <w:color w:val="000000"/>
          <w:sz w:val="20"/>
        </w:rPr>
        <w:t>Architecture records, API contracts, support guidance and release notes are updated.</w:t>
      </w:r>
    </w:p>
    <w:p>
      <w:pPr>
        <w:pStyle w:val="ListBullet"/>
        <w:spacing w:after="60" w:line="259" w:lineRule="auto"/>
        <w:ind w:left="360" w:hanging="216"/>
        <w:keepLines/>
      </w:pPr>
      <w:r>
        <w:rPr>
          <w:rFonts w:ascii="Arial" w:hAnsi="Arial" w:eastAsia="Arial"/>
          <w:color w:val="000000"/>
          <w:sz w:val="20"/>
        </w:rPr>
        <w:t>No Severity 1 or Severity 2 defect remains open for calculation, alarm delivery, privacy or package integrity.</w:t>
      </w:r>
    </w:p>
    <w:p>
      <w:pPr>
        <w:pStyle w:val="Heading1"/>
        <w:spacing w:before="240" w:after="100"/>
        <w:keepNext/>
      </w:pPr>
      <w:r>
        <w:rPr>
          <w:rFonts w:ascii="Arial" w:hAnsi="Arial" w:eastAsia="Arial"/>
          <w:b/>
          <w:color w:val="000000"/>
          <w:sz w:val="32"/>
        </w:rPr>
        <w:t>Appendix D Glossary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Term</w:t>
            </w:r>
          </w:p>
        </w:tc>
        <w:tc>
          <w:tcPr>
            <w:tcW w:type="dxa" w:w="7200"/>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rFonts w:ascii="Arial" w:hAnsi="Arial" w:eastAsia="Arial"/>
                <w:b/>
                <w:color w:val="FFFFFF"/>
                <w:sz w:val="17"/>
              </w:rPr>
              <w:t>Meaning</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Adhan or Athan</w:t>
            </w:r>
          </w:p>
        </w:tc>
        <w:tc>
          <w:tcPr>
            <w:tcW w:type="dxa" w:w="72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The call to prayer; Athan is used in feature names where established</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Authority aligned</w:t>
            </w:r>
          </w:p>
        </w:tc>
        <w:tc>
          <w:tcPr>
            <w:tcW w:type="dxa" w:w="72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A calculated result demonstrated to match the approved authority convention within a declared tolerance</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Country Profile</w:t>
            </w:r>
          </w:p>
        </w:tc>
        <w:tc>
          <w:tcPr>
            <w:tcW w:type="dxa" w:w="72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Versioned policy defining prayer rules and publication conventions for a jurisdiction</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DEM</w:t>
            </w:r>
          </w:p>
        </w:tc>
        <w:tc>
          <w:tcPr>
            <w:tcW w:type="dxa" w:w="72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Digital Elevation Model used when device altitude is unavailable or unreliable</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Geo Salah Engine</w:t>
            </w:r>
          </w:p>
        </w:tc>
        <w:tc>
          <w:tcPr>
            <w:tcW w:type="dxa" w:w="72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The local calculation system combining astronomy, prayer rules, civil time and policy</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Iqama</w:t>
            </w:r>
          </w:p>
        </w:tc>
        <w:tc>
          <w:tcPr>
            <w:tcW w:type="dxa" w:w="72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The start of the congregational prayer, distinct from prayer entry and Adhan</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Provenance</w:t>
            </w:r>
          </w:p>
        </w:tc>
        <w:tc>
          <w:tcPr>
            <w:tcW w:type="dxa" w:w="72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The inputs, versions and adjustments that explain a result</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SPA</w:t>
            </w:r>
          </w:p>
        </w:tc>
        <w:tc>
          <w:tcPr>
            <w:tcW w:type="dxa" w:w="72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Solar Position Algorithm; a published high-precision solar-position reference</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TZDB</w:t>
            </w:r>
          </w:p>
        </w:tc>
        <w:tc>
          <w:tcPr>
            <w:tcW w:type="dxa" w:w="72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IANA Time Zone Database containing civil-time rules and transitions</w:t>
            </w:r>
          </w:p>
        </w:tc>
      </w:tr>
      <w:tr>
        <w:trPr>
          <w:cantSplit/>
        </w:trPr>
        <w:tc>
          <w:tcPr>
            <w:tcW w:type="dxa" w:w="2304"/>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color w:val="000000"/>
                <w:sz w:val="17"/>
              </w:rPr>
              <w:t>Verified</w:t>
            </w:r>
          </w:p>
        </w:tc>
        <w:tc>
          <w:tcPr>
            <w:tcW w:type="dxa" w:w="7200"/>
            <w:shd w:fill="F5F9FC"/>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7" w:lineRule="auto"/>
            </w:pPr>
            <w:r>
              <w:rPr>
                <w:rFonts w:ascii="Arial" w:hAnsi="Arial" w:eastAsia="Arial"/>
                <w:b w:val="0"/>
                <w:color w:val="000000"/>
                <w:sz w:val="17"/>
              </w:rPr>
              <w:t>Data supported by an approved traceable source with current integrity metadata</w:t>
            </w:r>
          </w:p>
        </w:tc>
      </w:tr>
    </w:tbl>
    <w:p>
      <w:pPr>
        <w:spacing w:after="60"/>
      </w:pPr>
    </w:p>
    <w:p>
      <w:pPr>
        <w:pStyle w:val="Heading1"/>
        <w:spacing w:before="240" w:after="100"/>
        <w:keepNext/>
      </w:pPr>
      <w:r>
        <w:rPr>
          <w:rFonts w:ascii="Arial" w:hAnsi="Arial" w:eastAsia="Arial"/>
          <w:b/>
          <w:color w:val="000000"/>
          <w:sz w:val="32"/>
        </w:rPr>
        <w:t>Appendix E Primary technical references</w:t>
      </w:r>
    </w:p>
    <w:p>
      <w:pPr>
        <w:spacing w:after="60"/>
        <w:ind w:left="403" w:hanging="259"/>
        <w:keepLines/>
      </w:pPr>
      <w:r>
        <w:rPr>
          <w:rFonts w:ascii="Arial" w:hAnsi="Arial" w:eastAsia="Arial"/>
          <w:color w:val="000000"/>
          <w:sz w:val="20"/>
        </w:rPr>
        <w:t>1. National Renewable Energy Laboratory. Solar Position Algorithm for Solar Radiation Applications. https://www.nrel.gov/docs/fy08osti/34302.pdf</w:t>
      </w:r>
    </w:p>
    <w:p>
      <w:pPr>
        <w:spacing w:after="60"/>
        <w:ind w:left="403" w:hanging="259"/>
        <w:keepLines/>
      </w:pPr>
      <w:r>
        <w:rPr>
          <w:rFonts w:ascii="Arial" w:hAnsi="Arial" w:eastAsia="Arial"/>
          <w:color w:val="000000"/>
          <w:sz w:val="20"/>
        </w:rPr>
        <w:t>2. IANA. Time Zone Database and release information. https://www.iana.org/time-zones</w:t>
      </w:r>
    </w:p>
    <w:p>
      <w:pPr>
        <w:spacing w:after="60"/>
        <w:ind w:left="403" w:hanging="259"/>
        <w:keepLines/>
      </w:pPr>
      <w:r>
        <w:rPr>
          <w:rFonts w:ascii="Arial" w:hAnsi="Arial" w:eastAsia="Arial"/>
          <w:color w:val="000000"/>
          <w:sz w:val="20"/>
        </w:rPr>
        <w:t>3. Apple Developer Documentation. Scheduling an alarm with AlarmKit. https://developer.apple.com/documentation/AlarmKit/scheduling-an-alarm-with-alarmkit</w:t>
      </w:r>
    </w:p>
    <w:p>
      <w:pPr>
        <w:spacing w:after="60"/>
        <w:ind w:left="403" w:hanging="259"/>
        <w:keepLines/>
      </w:pPr>
      <w:r>
        <w:rPr>
          <w:rFonts w:ascii="Arial" w:hAnsi="Arial" w:eastAsia="Arial"/>
          <w:color w:val="000000"/>
          <w:sz w:val="20"/>
        </w:rPr>
        <w:t>4. Android Developers. Schedule alarms. https://developer.android.com/develop/background-work/services/alarms</w:t>
      </w:r>
    </w:p>
    <w:p>
      <w:pPr>
        <w:spacing w:after="60"/>
        <w:ind w:left="403" w:hanging="259"/>
        <w:keepLines/>
      </w:pPr>
      <w:r>
        <w:rPr>
          <w:rFonts w:ascii="Arial" w:hAnsi="Arial" w:eastAsia="Arial"/>
          <w:color w:val="000000"/>
          <w:sz w:val="20"/>
        </w:rPr>
        <w:t>5. NASA Earthdata. Shuttle Radar Topography Mission products and spatial resolution. https://www.earthdata.nasa.gov/centers/lp-daac</w:t>
      </w:r>
    </w:p>
    <w:p>
      <w:pPr>
        <w:spacing w:after="60"/>
        <w:ind w:left="403" w:hanging="259"/>
        <w:keepLines/>
      </w:pPr>
      <w:r>
        <w:rPr>
          <w:rFonts w:ascii="Arial" w:hAnsi="Arial" w:eastAsia="Arial"/>
          <w:color w:val="000000"/>
          <w:sz w:val="20"/>
        </w:rPr>
        <w:t>6. OpenStreetMap Foundation. Copyright and license. https://www.openstreetmap.org/copyright</w:t>
      </w:r>
    </w:p>
    <w:p>
      <w:pPr>
        <w:spacing w:after="60"/>
        <w:ind w:left="403" w:hanging="259"/>
        <w:keepLines/>
      </w:pPr>
      <w:r>
        <w:rPr>
          <w:rFonts w:ascii="Arial" w:hAnsi="Arial" w:eastAsia="Arial"/>
          <w:color w:val="000000"/>
          <w:sz w:val="20"/>
        </w:rPr>
        <w:t>7. Flutter Documentation. Flutter SDK overview and platform interoperability. https://docs.flutter.dev/tools/sdk</w:t>
      </w:r>
    </w:p>
    <w:p>
      <w:pPr>
        <w:spacing w:after="60"/>
        <w:ind w:left="403" w:hanging="259"/>
        <w:keepLines/>
      </w:pPr>
      <w:r>
        <w:rPr>
          <w:rFonts w:ascii="Arial" w:hAnsi="Arial" w:eastAsia="Arial"/>
          <w:color w:val="000000"/>
          <w:sz w:val="20"/>
        </w:rPr>
        <w:t>8. Flutter Documentation. Continuous delivery with Flutter. https://docs.flutter.dev/deployment/cd</w:t>
      </w:r>
    </w:p>
    <w:p>
      <w:pPr>
        <w:spacing w:after="120" w:line="269" w:lineRule="auto"/>
        <w:keepLines/>
      </w:pPr>
      <w:r>
        <w:rPr>
          <w:rFonts w:ascii="Arial" w:hAnsi="Arial" w:eastAsia="Arial"/>
          <w:i/>
          <w:color w:val="5D6770"/>
          <w:sz w:val="21"/>
        </w:rPr>
        <w:t>References establish the technical basis for the architecture. Country-specific religious and authority sources must be added to each Country Profile evidence pack before that profile can be approved for production.</w:t>
      </w:r>
    </w:p>
    <w:sectPr w:rsidR="00FC693F" w:rsidRPr="0006063C" w:rsidSect="00034616">
      <w:headerReference w:type="default" r:id="rId12"/>
      <w:footerReference w:type="default" r:id="rId13"/>
      <w:pgSz w:w="12240" w:h="15840"/>
      <w:pgMar w:top="1037" w:right="1037"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D6770"/>
        <w:sz w:val="15"/>
      </w:rPr>
      <w:t xml:space="preserve">CONFIDENTIAL WORKING BASELINE   |   </w:t>
    </w:r>
    <w:r>
      <w:rPr>
        <w:rFonts w:ascii="Arial" w:hAnsi="Arial" w:eastAsia="Arial"/>
        <w:color w:val="5D6770"/>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D6770"/>
        <w:sz w:val="15"/>
      </w:rPr>
      <w:t>PRAYER TIMES AND ADHAN MOBILE APPLICATION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D6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Prayer Times and Adhan Mobile Application Solution Architecture</dc:title>
  <dc:subject>Product, solution architecture and sprint delivery plan</dc:subject>
  <dc:creator>Product and Architecture Team</dc:creator>
  <cp:keywords>prayer times, adhan, mobile, Flutter, astronomy, architecture, roadmap</cp:keywords>
  <dc:description>Editable architecture baseline</dc:description>
  <cp:lastModifiedBy/>
  <cp:revision>1</cp:revision>
  <dcterms:created xsi:type="dcterms:W3CDTF">2013-12-23T23:15:00Z</dcterms:created>
  <dcterms:modified xsi:type="dcterms:W3CDTF">2013-12-23T23:15:00Z</dcterms:modified>
  <cp:category/>
</cp:coreProperties>
</file>